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应用型本科高校实践教学评价现状与应对策略</w:t>
      </w:r>
    </w:p>
    <w:p>
      <w:pPr>
        <w:jc w:val="center"/>
        <w:rPr>
          <w:rFonts w:hint="default" w:eastAsiaTheme="minorEastAsia"/>
          <w:sz w:val="21"/>
          <w:szCs w:val="21"/>
          <w:lang w:val="en-US" w:eastAsia="zh-CN"/>
        </w:rPr>
      </w:pPr>
      <w:r>
        <w:rPr>
          <w:rFonts w:hint="eastAsia"/>
          <w:sz w:val="21"/>
          <w:szCs w:val="21"/>
          <w:lang w:val="en-US" w:eastAsia="zh-CN"/>
        </w:rPr>
        <w:t>尉耀元 李丹 付刘佳</w:t>
      </w:r>
    </w:p>
    <w:p>
      <w:pPr>
        <w:spacing w:line="440" w:lineRule="exact"/>
        <w:ind w:firstLine="422" w:firstLineChars="200"/>
        <w:rPr>
          <w:rFonts w:ascii="宋体" w:hAnsi="宋体" w:eastAsia="宋体" w:cs="宋体"/>
          <w:szCs w:val="21"/>
        </w:rPr>
      </w:pPr>
      <w:r>
        <w:rPr>
          <w:rFonts w:hint="eastAsia" w:ascii="宋体" w:hAnsi="宋体" w:eastAsia="宋体" w:cs="宋体"/>
          <w:b/>
          <w:bCs/>
          <w:szCs w:val="21"/>
        </w:rPr>
        <w:t>摘要：</w:t>
      </w:r>
      <w:r>
        <w:rPr>
          <w:rFonts w:hint="eastAsia" w:ascii="宋体" w:hAnsi="宋体" w:eastAsia="宋体" w:cs="宋体"/>
          <w:szCs w:val="21"/>
        </w:rPr>
        <w:t>实践教学是应用型本科院校人才培养的重要组成部分和关键环节，因此对实践教学评价的现状及存在问题进行研究对提高实践教学质量有重要意义，目前应用型本科高校实践教学评价存在着三大问题：内容广度不足、评价主体多元化不足和信息反馈滞后，针对这些方面存在的不足，本文从更新理念、丰富评价主体、建立反馈机制等方面提出了针对性的解决对策，以期对完善实践教学评价体系提供参考，可为提高应用型本科高校实践教学质量起到积极的促进作用。</w:t>
      </w:r>
    </w:p>
    <w:p>
      <w:pPr>
        <w:spacing w:line="440" w:lineRule="exact"/>
        <w:ind w:firstLine="420" w:firstLineChars="200"/>
        <w:rPr>
          <w:rFonts w:ascii="宋体" w:hAnsi="宋体" w:eastAsia="宋体" w:cs="宋体"/>
          <w:szCs w:val="21"/>
        </w:rPr>
      </w:pPr>
    </w:p>
    <w:p>
      <w:pPr>
        <w:spacing w:line="440" w:lineRule="exact"/>
        <w:rPr>
          <w:rFonts w:ascii="宋体" w:hAnsi="宋体" w:eastAsia="宋体" w:cs="宋体"/>
          <w:szCs w:val="21"/>
        </w:rPr>
      </w:pPr>
      <w:r>
        <w:rPr>
          <w:rFonts w:hint="eastAsia" w:ascii="宋体" w:hAnsi="宋体" w:eastAsia="宋体" w:cs="宋体"/>
          <w:szCs w:val="21"/>
        </w:rPr>
        <w:t>关键词：应用型本科高校；实践教学评价；现状；对策</w:t>
      </w:r>
    </w:p>
    <w:p>
      <w:pPr>
        <w:pStyle w:val="4"/>
        <w:spacing w:line="440" w:lineRule="exact"/>
        <w:rPr>
          <w:rFonts w:ascii="宋体" w:hAnsi="宋体" w:eastAsia="宋体" w:cs="宋体"/>
          <w:sz w:val="21"/>
          <w:szCs w:val="21"/>
        </w:rPr>
      </w:pPr>
      <w:r>
        <w:rPr>
          <w:rFonts w:hint="eastAsia" w:ascii="宋体" w:hAnsi="宋体" w:eastAsia="宋体" w:cs="宋体"/>
          <w:sz w:val="21"/>
          <w:szCs w:val="21"/>
        </w:rPr>
        <w:t>基金项目：石家庄铁道大学高等教育教学改革研究与实践项目（Y2021-20</w:t>
      </w:r>
      <w:r>
        <w:rPr>
          <w:rFonts w:hint="eastAsia" w:ascii="宋体" w:hAnsi="宋体" w:eastAsia="宋体" w:cs="宋体"/>
          <w:sz w:val="21"/>
          <w:szCs w:val="21"/>
          <w:lang w:val="en-US" w:eastAsia="zh-CN"/>
        </w:rPr>
        <w:t>和Z2019-2-8</w:t>
      </w:r>
      <w:r>
        <w:rPr>
          <w:rFonts w:hint="eastAsia" w:ascii="宋体" w:hAnsi="宋体" w:eastAsia="宋体" w:cs="宋体"/>
          <w:sz w:val="21"/>
          <w:szCs w:val="21"/>
        </w:rPr>
        <w:t>）</w:t>
      </w:r>
      <w:bookmarkStart w:id="0" w:name="_GoBack"/>
      <w:bookmarkEnd w:id="0"/>
    </w:p>
    <w:p>
      <w:pPr>
        <w:spacing w:line="440" w:lineRule="exact"/>
        <w:rPr>
          <w:rFonts w:ascii="宋体" w:hAnsi="宋体" w:eastAsia="宋体" w:cs="宋体"/>
          <w:szCs w:val="21"/>
        </w:rPr>
      </w:pPr>
      <w:r>
        <w:rPr>
          <w:rFonts w:hint="eastAsia" w:ascii="宋体" w:hAnsi="宋体" w:eastAsia="宋体" w:cs="宋体"/>
          <w:szCs w:val="21"/>
        </w:rPr>
        <w:t>作者简介：尉耀元（1984-），女，讲师，研究方向：教学质量保障体系建设。</w:t>
      </w:r>
    </w:p>
    <w:p>
      <w:pPr>
        <w:spacing w:line="440" w:lineRule="exact"/>
        <w:rPr>
          <w:rFonts w:ascii="宋体" w:hAnsi="宋体" w:eastAsia="宋体" w:cs="宋体"/>
          <w:szCs w:val="21"/>
        </w:rPr>
      </w:pPr>
      <w:r>
        <w:rPr>
          <w:rFonts w:hint="eastAsia" w:ascii="宋体" w:hAnsi="宋体" w:eastAsia="宋体" w:cs="宋体"/>
          <w:szCs w:val="21"/>
        </w:rPr>
        <w:t>中图分类号：文献标识码 文章编号</w:t>
      </w:r>
    </w:p>
    <w:p>
      <w:pPr>
        <w:spacing w:line="440" w:lineRule="exact"/>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实践教学是应用型本科院校人才培养的重要组成部分，是巩固理论知识、培养创新意识、提高动手能力的重要平台，在应用型人才培养体系中肩负着重要使命</w:t>
      </w:r>
      <w:r>
        <w:rPr>
          <w:rFonts w:hint="eastAsia"/>
          <w:color w:val="000000"/>
          <w:sz w:val="24"/>
          <w:vertAlign w:val="superscript"/>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。实践教学质量的高低是应用型本科高校实践教学得以保障、人才培养目标得以实现的关键所在。</w:t>
      </w:r>
      <w:r>
        <w:rPr>
          <w:rFonts w:hint="eastAsia" w:asciiTheme="majorEastAsia" w:hAnsiTheme="majorEastAsia" w:eastAsiaTheme="majorEastAsia" w:cstheme="majorEastAsia"/>
          <w:color w:val="000000" w:themeColor="text1"/>
          <w:kern w:val="0"/>
          <w:sz w:val="24"/>
          <w:szCs w:val="24"/>
          <w:lang w:bidi="ar"/>
          <w14:textFill>
            <w14:solidFill>
              <w14:schemeClr w14:val="tx1"/>
            </w14:solidFill>
          </w14:textFill>
        </w:rPr>
        <w:t>尽管目前应用型本科高校已经开始实施实践教学评价，如：增加了实践教学学时、学分，寻求校企合作新模式，但是实践教学仍然属于薄弱环节</w:t>
      </w:r>
      <w:r>
        <w:rPr>
          <w:rFonts w:hint="eastAsia"/>
          <w:color w:val="000000"/>
          <w:sz w:val="24"/>
          <w:vertAlign w:val="superscript"/>
        </w:rPr>
        <w:t>[2]</w:t>
      </w:r>
      <w:r>
        <w:rPr>
          <w:rFonts w:hint="eastAsia" w:asciiTheme="majorEastAsia" w:hAnsiTheme="majorEastAsia" w:eastAsiaTheme="majorEastAsia" w:cstheme="majorEastAsia"/>
          <w:color w:val="000000" w:themeColor="text1"/>
          <w:kern w:val="0"/>
          <w:sz w:val="24"/>
          <w:szCs w:val="24"/>
          <w:lang w:bidi="ar"/>
          <w14:textFill>
            <w14:solidFill>
              <w14:schemeClr w14:val="tx1"/>
            </w14:solidFill>
          </w14:textFill>
        </w:rPr>
        <w:t>。为了科学地评价实践教学活动，提高实践教学质量，关注实践教学评价研究以及改革现状非常重要。</w:t>
      </w:r>
    </w:p>
    <w:p>
      <w:pPr>
        <w:numPr>
          <w:ilvl w:val="0"/>
          <w:numId w:val="2"/>
        </w:numPr>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实践教学评价现状及存在问题</w:t>
      </w:r>
    </w:p>
    <w:p>
      <w:pPr>
        <w:widowControl/>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（一）对实践教学评价研究逐年增强，但广度不足</w:t>
      </w:r>
    </w:p>
    <w:p>
      <w:pPr>
        <w:widowControl/>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作者在中国知网上按题名“实践教学评价”输入查询，发现共有41条博硕士论文，且呈现上升趋势，2006年至2011年五年中总共有7篇，2012年至2022年开始研究数量年均增长率达53%。按题名“实践教学评价”输入查询共有306条期刊论文，也呈现逐年上升趋势，最早2012年共15篇，2013年之后年均24篇。从现有文献数量看，学者们对实践教学评价的关注度在逐年提高，越来越多的期刊论文是依托国家级或省部级课题开展的研究，306篇期刊论文中，以国家级课题为基金的论文12篇，以省、自治区、直辖市等省级基金为论文为104篇。虽然近年来实践教学评价受到越来越多学者的重视，但是广度不足，高职院校相对于本科应用型院校实践教学评价研究较多</w:t>
      </w:r>
      <w:r>
        <w:rPr>
          <w:rFonts w:hint="eastAsia"/>
          <w:color w:val="000000"/>
          <w:sz w:val="24"/>
          <w:vertAlign w:val="superscript"/>
        </w:rPr>
        <w:t>[3-4]</w:t>
      </w:r>
      <w:r>
        <w:rPr>
          <w:rFonts w:hint="eastAsia" w:ascii="宋体" w:hAnsi="宋体" w:eastAsia="宋体" w:cs="宋体"/>
          <w:color w:val="231F20"/>
          <w:kern w:val="0"/>
          <w:sz w:val="24"/>
          <w:szCs w:val="24"/>
          <w:lang w:bidi="ar"/>
        </w:rPr>
        <w:t>，实践教学体系和评价指标的研究相对于教师实践教学能力评价方面研究较多</w:t>
      </w:r>
      <w:r>
        <w:rPr>
          <w:rFonts w:ascii="宋体" w:hAnsi="宋体" w:eastAsia="宋体" w:cs="宋体"/>
          <w:color w:val="231F20"/>
          <w:kern w:val="0"/>
          <w:sz w:val="24"/>
          <w:szCs w:val="24"/>
          <w:lang w:bidi="ar"/>
        </w:rPr>
        <w:t>，实践创新研究</w:t>
      </w:r>
      <w:r>
        <w:rPr>
          <w:rFonts w:hint="eastAsia" w:ascii="宋体" w:hAnsi="宋体" w:eastAsia="宋体" w:cs="宋体"/>
          <w:color w:val="231F20"/>
          <w:kern w:val="0"/>
          <w:sz w:val="24"/>
          <w:szCs w:val="24"/>
          <w:lang w:bidi="ar"/>
        </w:rPr>
        <w:t>以及对应的评价指标体系</w:t>
      </w:r>
      <w:r>
        <w:rPr>
          <w:rFonts w:ascii="宋体" w:hAnsi="宋体" w:eastAsia="宋体" w:cs="宋体"/>
          <w:color w:val="231F20"/>
          <w:kern w:val="0"/>
          <w:sz w:val="24"/>
          <w:szCs w:val="24"/>
          <w:lang w:bidi="ar"/>
        </w:rPr>
        <w:t>尚未建立</w:t>
      </w:r>
      <w:r>
        <w:rPr>
          <w:rFonts w:hint="eastAsia"/>
          <w:color w:val="000000"/>
          <w:sz w:val="24"/>
          <w:vertAlign w:val="superscript"/>
        </w:rPr>
        <w:t>[5]</w:t>
      </w:r>
      <w:r>
        <w:rPr>
          <w:rFonts w:ascii="宋体" w:hAnsi="宋体" w:eastAsia="宋体" w:cs="宋体"/>
          <w:color w:val="231F20"/>
          <w:kern w:val="0"/>
          <w:sz w:val="24"/>
          <w:szCs w:val="24"/>
          <w:lang w:bidi="ar"/>
        </w:rPr>
        <w:t>，但就其在实践教学、能力培养中的地位来看又非常重要，且应与实践能力构成一个完整的体系。</w:t>
      </w:r>
    </w:p>
    <w:p>
      <w:pPr>
        <w:widowControl/>
        <w:numPr>
          <w:ilvl w:val="0"/>
          <w:numId w:val="3"/>
        </w:numPr>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对实践教学评价体系的研究越来越全面，但评价主体多元化不足</w:t>
      </w:r>
    </w:p>
    <w:p>
      <w:pPr>
        <w:widowControl/>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从现有文献内容来看，目前对实践教学评价体系的研究较多，在41篇博硕士论文有关实践教学评价的论文中，有19篇是关于实践教学评价体系的研究；在306篇以实践教学研究为主题期刊论文中，有171篇是关于以实践教学评价体系为主题，其中职业院校相关的论文有64篇，高校相关的论文有75篇，包括课程实践教学评价体系21篇，专业实践教学评价体系33篇，学校实践教学评价体系21篇。</w:t>
      </w:r>
    </w:p>
    <w:p>
      <w:pPr>
        <w:widowControl/>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2020年之前文献显示多数高校开展的实践教学评价参与主体相对单一，实施主体一般是学校主管部门、教师、学生，2020年之后文献显示新构建的实践教学评价主体逐渐扩展到高校领导、学校督导、企业人员</w:t>
      </w:r>
      <w:r>
        <w:rPr>
          <w:rFonts w:hint="eastAsia"/>
          <w:color w:val="000000"/>
          <w:sz w:val="24"/>
          <w:vertAlign w:val="superscript"/>
        </w:rPr>
        <w:t>[6]</w:t>
      </w:r>
      <w:r>
        <w:rPr>
          <w:rFonts w:hint="eastAsia" w:ascii="宋体" w:hAnsi="宋体" w:eastAsia="宋体" w:cs="宋体"/>
          <w:color w:val="231F20"/>
          <w:kern w:val="0"/>
          <w:sz w:val="24"/>
          <w:szCs w:val="24"/>
          <w:lang w:bidi="ar"/>
        </w:rPr>
        <w:t>，呈现出更加丰富的评价角度，但是随着新型实践教学模式的进一步开展、深化，校外第三方、家长、行业等在实践教学评价中相对缺乏使得实践教学评价结果不具有全面性和广泛性。</w:t>
      </w:r>
    </w:p>
    <w:p>
      <w:pPr>
        <w:widowControl/>
        <w:numPr>
          <w:ilvl w:val="0"/>
          <w:numId w:val="3"/>
        </w:numPr>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重视实践教学评价监控体系，但信息反馈环节滞后</w:t>
      </w:r>
    </w:p>
    <w:p>
      <w:pPr>
        <w:widowControl/>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从实践教学评价体系相关的文献来看，目前院校实践教学评价的重点放在教学的监控功能上，重视结论性评价，过程性反馈不及时，处于局部被动、静态的监督层面，使得各类参与者不能第一时间获知评价信息</w:t>
      </w:r>
      <w:r>
        <w:rPr>
          <w:rFonts w:hint="eastAsia"/>
          <w:color w:val="000000"/>
          <w:sz w:val="24"/>
          <w:vertAlign w:val="superscript"/>
        </w:rPr>
        <w:t>[7]</w:t>
      </w:r>
      <w:r>
        <w:rPr>
          <w:rFonts w:hint="eastAsia" w:ascii="宋体" w:hAnsi="宋体" w:eastAsia="宋体" w:cs="宋体"/>
          <w:color w:val="231F20"/>
          <w:kern w:val="0"/>
          <w:sz w:val="24"/>
          <w:szCs w:val="24"/>
          <w:lang w:bidi="ar"/>
        </w:rPr>
        <w:t>。随着以信息技术为核心的科学技术迅猛发展，院校教学质量监控反馈机制的信息化网络化的总体水平尚处于不完善阶段，整体规划不够，软件开发滞后，现代的设施建设在实际教学管理工作中应用水平不高，尚未充分发挥出应有的功能和作用。</w:t>
      </w:r>
    </w:p>
    <w:p>
      <w:pPr>
        <w:widowControl/>
        <w:spacing w:line="440" w:lineRule="exact"/>
        <w:ind w:firstLine="480" w:firstLineChars="200"/>
        <w:jc w:val="left"/>
        <w:rPr>
          <w:rFonts w:hint="eastAsia"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因此，应针对现有实践教学质量评价存在的广度不足、评价主体多元化不足和信息反馈环节滞后等问题,提出相应的对策。</w:t>
      </w:r>
    </w:p>
    <w:p>
      <w:pPr>
        <w:widowControl/>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二、改善实践教学质量评价现状的主要对策</w:t>
      </w:r>
    </w:p>
    <w:p>
      <w:pPr>
        <w:widowControl/>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（一）更新实践教学评价理念，不断完善实践教学评价体系</w:t>
      </w:r>
    </w:p>
    <w:p>
      <w:pPr>
        <w:widowControl/>
        <w:spacing w:line="440" w:lineRule="exact"/>
        <w:ind w:firstLine="480" w:firstLineChars="200"/>
        <w:jc w:val="left"/>
        <w:rPr>
          <w:sz w:val="24"/>
        </w:rPr>
      </w:pPr>
      <w:r>
        <w:rPr>
          <w:rFonts w:hint="eastAsia" w:ascii="宋体" w:hAnsi="宋体" w:eastAsia="宋体" w:cs="宋体"/>
          <w:color w:val="231F20"/>
          <w:kern w:val="0"/>
          <w:sz w:val="24"/>
          <w:szCs w:val="24"/>
          <w:lang w:bidi="ar"/>
        </w:rPr>
        <w:t>实践教学是应用型本科不可或缺的教学形式，随着教育部门对实践教学的重视程度不断提高，各类实践教学在本科应用型高校广泛地开展，实践教学形式也呈现多样化，因此实践教学质量评价指标的制定者要结合不同专业、不同类型的实践教学不断更新完善实践教学评价体系，增加对实践创新的研究，建立实践创新相关评价指标体系，与此同时，教师教学能力的高低与实践效果有着直接关系</w:t>
      </w:r>
      <w:r>
        <w:rPr>
          <w:rFonts w:hint="eastAsia"/>
          <w:color w:val="000000"/>
          <w:sz w:val="24"/>
          <w:vertAlign w:val="superscript"/>
        </w:rPr>
        <w:t>[8]</w:t>
      </w:r>
      <w:r>
        <w:rPr>
          <w:rFonts w:hint="eastAsia" w:ascii="宋体" w:hAnsi="宋体" w:eastAsia="宋体" w:cs="宋体"/>
          <w:color w:val="231F20"/>
          <w:kern w:val="0"/>
          <w:sz w:val="24"/>
          <w:szCs w:val="24"/>
          <w:lang w:bidi="ar"/>
        </w:rPr>
        <w:t>，因此教师实践教学能力评价指标体系要纳入院校整体实践教学体系中，从而提高实践教学质量。</w:t>
      </w:r>
    </w:p>
    <w:p>
      <w:pPr>
        <w:widowControl/>
        <w:numPr>
          <w:ilvl w:val="0"/>
          <w:numId w:val="4"/>
        </w:numPr>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丰富实践教学评价主体多元化</w:t>
      </w:r>
    </w:p>
    <w:p>
      <w:pPr>
        <w:widowControl/>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实践教学的评价主体应落实多元化的原则，不同考核评价主体评价角度和评价能力不同导致不同评价结果，因此需要根据实践教学的发展和改革，依据实际情况适时更新和发展评价主体范围，提高评价实用性。评价部分不仅要包括教师、学生、校内行政部分，高校领导、督导，也应增加行业专家、企业人员、家长、校外专业机构等相关人员，多元化的主体能够避免评价过于主观的现象</w:t>
      </w:r>
      <w:r>
        <w:rPr>
          <w:rFonts w:hint="eastAsia"/>
          <w:color w:val="000000"/>
          <w:sz w:val="24"/>
          <w:vertAlign w:val="superscript"/>
        </w:rPr>
        <w:t>[9-10]</w:t>
      </w:r>
      <w:r>
        <w:rPr>
          <w:rFonts w:hint="eastAsia" w:ascii="宋体" w:hAnsi="宋体" w:eastAsia="宋体" w:cs="宋体"/>
          <w:color w:val="231F20"/>
          <w:kern w:val="0"/>
          <w:sz w:val="24"/>
          <w:szCs w:val="24"/>
          <w:lang w:bidi="ar"/>
        </w:rPr>
        <w:t>,让各个成员形成相互制约、监督的状态,最大限度地提高评价的公平性与公正性。实践教学评价的目的不是为了对学生进行甄别和排序,而是为了促进学生更好地发展,最终实现学生的全面发展。只有从多元的视角出发,对学生进行评价,才能使评价发挥其诊断、鼓励、促进的作用,评价真正的价值也才能得以体现。</w:t>
      </w:r>
    </w:p>
    <w:p>
      <w:pPr>
        <w:widowControl/>
        <w:numPr>
          <w:ilvl w:val="0"/>
          <w:numId w:val="4"/>
        </w:numPr>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 xml:space="preserve">建立及时高效的评价反馈机制 </w:t>
      </w:r>
    </w:p>
    <w:p>
      <w:pPr>
        <w:widowControl/>
        <w:spacing w:line="440" w:lineRule="exact"/>
        <w:ind w:firstLine="480" w:firstLineChars="200"/>
        <w:jc w:val="left"/>
        <w:rPr>
          <w:rFonts w:ascii="宋体" w:hAnsi="宋体" w:eastAsia="宋体" w:cs="宋体"/>
          <w:color w:val="231F20"/>
          <w:kern w:val="0"/>
          <w:sz w:val="24"/>
          <w:szCs w:val="24"/>
          <w:lang w:bidi="ar"/>
        </w:rPr>
      </w:pPr>
      <w:r>
        <w:rPr>
          <w:rFonts w:ascii="宋体" w:hAnsi="宋体" w:eastAsia="宋体" w:cs="宋体"/>
          <w:color w:val="231F20"/>
          <w:kern w:val="0"/>
          <w:sz w:val="24"/>
          <w:szCs w:val="24"/>
          <w:lang w:bidi="ar"/>
        </w:rPr>
        <w:t>有效的评价反馈能够真实反映实践教学活动中影响教学质量的因素，因此，建立</w:t>
      </w:r>
      <w:r>
        <w:rPr>
          <w:rFonts w:hint="eastAsia" w:ascii="宋体" w:hAnsi="宋体" w:eastAsia="宋体" w:cs="宋体"/>
          <w:color w:val="231F20"/>
          <w:kern w:val="0"/>
          <w:sz w:val="24"/>
          <w:szCs w:val="24"/>
          <w:lang w:bidi="ar"/>
        </w:rPr>
        <w:t>及时高效</w:t>
      </w:r>
      <w:r>
        <w:rPr>
          <w:rFonts w:ascii="宋体" w:hAnsi="宋体" w:eastAsia="宋体" w:cs="宋体"/>
          <w:color w:val="231F20"/>
          <w:kern w:val="0"/>
          <w:sz w:val="24"/>
          <w:szCs w:val="24"/>
          <w:lang w:bidi="ar"/>
        </w:rPr>
        <w:t>的评价反馈机制是提升未来实践教学质量的保障，能使学生不断改进学习方法，提高学习效果;使任课教师知晓教学效果的好坏，改革教学内容与方法;使教学管理部门明了存在的问题，调整管理手段。</w:t>
      </w:r>
      <w:r>
        <w:rPr>
          <w:rFonts w:hint="eastAsia" w:ascii="宋体" w:hAnsi="宋体" w:eastAsia="宋体" w:cs="宋体"/>
          <w:color w:val="231F20"/>
          <w:kern w:val="0"/>
          <w:sz w:val="24"/>
          <w:szCs w:val="24"/>
          <w:lang w:bidi="ar"/>
        </w:rPr>
        <w:t>及时高效的评价反馈机制必须坚持整体规划、资源共享、软硬并举、注重应用的原则</w:t>
      </w:r>
      <w:r>
        <w:rPr>
          <w:rFonts w:hint="eastAsia"/>
          <w:color w:val="000000"/>
          <w:sz w:val="24"/>
          <w:vertAlign w:val="superscript"/>
        </w:rPr>
        <w:t>[11-12]</w:t>
      </w:r>
      <w:r>
        <w:rPr>
          <w:rFonts w:hint="eastAsia" w:ascii="宋体" w:hAnsi="宋体" w:eastAsia="宋体" w:cs="宋体"/>
          <w:color w:val="231F20"/>
          <w:kern w:val="0"/>
          <w:sz w:val="24"/>
          <w:szCs w:val="24"/>
          <w:lang w:bidi="ar"/>
        </w:rPr>
        <w:t>，把教学质量监控反馈机制信息化、网络化作为教学现代化建设的重要组成部分,进-步加大投入力度，开发高效灵敏的教学质量监控反馈机制系统,根据需要适时对信息系统进行升级改造，始终保持教学设施建设与院校发展规划相一致,使日常教学质量监控反馈机制信息化、网络化，更好的实现“评价-反馈-改进-提高-再评价”的不断循环，改进质量保障与评价体系，提升实践教学质量。</w:t>
      </w:r>
    </w:p>
    <w:p>
      <w:pPr>
        <w:widowControl/>
        <w:spacing w:line="440" w:lineRule="exact"/>
        <w:ind w:firstLine="480" w:firstLineChars="200"/>
        <w:jc w:val="left"/>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三、结语</w:t>
      </w:r>
    </w:p>
    <w:p>
      <w:pPr>
        <w:widowControl/>
        <w:spacing w:line="440" w:lineRule="exact"/>
        <w:ind w:firstLine="480" w:firstLineChars="200"/>
        <w:jc w:val="left"/>
        <w:rPr>
          <w:rFonts w:ascii="宋体" w:hAnsi="宋体" w:eastAsia="宋体" w:cs="宋体"/>
          <w:color w:val="231F20"/>
          <w:kern w:val="0"/>
          <w:sz w:val="24"/>
          <w:szCs w:val="24"/>
          <w:lang w:bidi="ar"/>
        </w:rPr>
      </w:pPr>
      <w:r>
        <w:rPr>
          <w:rFonts w:ascii="宋体" w:hAnsi="宋体" w:eastAsia="宋体" w:cs="宋体"/>
          <w:color w:val="231F20"/>
          <w:kern w:val="0"/>
          <w:sz w:val="24"/>
          <w:szCs w:val="24"/>
          <w:lang w:bidi="ar"/>
        </w:rPr>
        <w:t>应用型本科院校</w:t>
      </w:r>
      <w:r>
        <w:rPr>
          <w:rFonts w:hint="eastAsia" w:ascii="宋体" w:hAnsi="宋体" w:eastAsia="宋体" w:cs="宋体"/>
          <w:color w:val="231F20"/>
          <w:kern w:val="0"/>
          <w:sz w:val="24"/>
          <w:szCs w:val="24"/>
          <w:lang w:bidi="ar"/>
        </w:rPr>
        <w:t>教育</w:t>
      </w:r>
      <w:r>
        <w:rPr>
          <w:rFonts w:ascii="宋体" w:hAnsi="宋体" w:eastAsia="宋体" w:cs="宋体"/>
          <w:color w:val="231F20"/>
          <w:kern w:val="0"/>
          <w:sz w:val="24"/>
          <w:szCs w:val="24"/>
          <w:lang w:bidi="ar"/>
        </w:rPr>
        <w:t>培养</w:t>
      </w:r>
      <w:r>
        <w:rPr>
          <w:rFonts w:hint="eastAsia" w:ascii="宋体" w:hAnsi="宋体" w:eastAsia="宋体" w:cs="宋体"/>
          <w:color w:val="231F20"/>
          <w:kern w:val="0"/>
          <w:sz w:val="24"/>
          <w:szCs w:val="24"/>
          <w:lang w:bidi="ar"/>
        </w:rPr>
        <w:t>目标决定了其办学特色</w:t>
      </w:r>
      <w:r>
        <w:rPr>
          <w:rFonts w:ascii="宋体" w:hAnsi="宋体" w:eastAsia="宋体" w:cs="宋体"/>
          <w:color w:val="231F20"/>
          <w:kern w:val="0"/>
          <w:sz w:val="24"/>
          <w:szCs w:val="24"/>
          <w:lang w:bidi="ar"/>
        </w:rPr>
        <w:t>在于重视和强调实践教学</w:t>
      </w:r>
      <w:r>
        <w:rPr>
          <w:rFonts w:hint="eastAsia" w:ascii="宋体" w:hAnsi="宋体" w:eastAsia="宋体" w:cs="宋体"/>
          <w:color w:val="231F20"/>
          <w:kern w:val="0"/>
          <w:sz w:val="24"/>
          <w:szCs w:val="24"/>
          <w:lang w:bidi="ar"/>
        </w:rPr>
        <w:t>，实践教学质量关系到应用型本科院校人才培养的成败。因此，建立科学有效的实践教学评价体系是检验实践教学质量的重要工具。实践教学评价体系是一个复杂的系统工程，要全面、多层次考虑设计、组织、管理等环节，结合人才培养计划、社会需求等实际情况，存在一些不容忽视的挑战与困难，如实践教学的多样性创新性、教师实践教学能力的高低、高校信息化建设程度等。要破解这些深层次的困难和问题，就需要</w:t>
      </w:r>
      <w:r>
        <w:rPr>
          <w:rFonts w:ascii="宋体" w:hAnsi="宋体" w:eastAsia="宋体" w:cs="宋体"/>
          <w:color w:val="231F20"/>
          <w:kern w:val="0"/>
          <w:sz w:val="24"/>
          <w:szCs w:val="24"/>
          <w:lang w:bidi="ar"/>
        </w:rPr>
        <w:t>教育部门、应用型本科院校、</w:t>
      </w:r>
      <w:r>
        <w:rPr>
          <w:rFonts w:hint="eastAsia" w:ascii="宋体" w:hAnsi="宋体" w:eastAsia="宋体" w:cs="宋体"/>
          <w:color w:val="231F20"/>
          <w:kern w:val="0"/>
          <w:sz w:val="24"/>
          <w:szCs w:val="24"/>
          <w:lang w:bidi="ar"/>
        </w:rPr>
        <w:t>行业</w:t>
      </w:r>
      <w:r>
        <w:rPr>
          <w:rFonts w:ascii="宋体" w:hAnsi="宋体" w:eastAsia="宋体" w:cs="宋体"/>
          <w:color w:val="231F20"/>
          <w:kern w:val="0"/>
          <w:sz w:val="24"/>
          <w:szCs w:val="24"/>
          <w:lang w:bidi="ar"/>
        </w:rPr>
        <w:t>企业重视</w:t>
      </w:r>
      <w:r>
        <w:rPr>
          <w:rFonts w:hint="eastAsia" w:ascii="宋体" w:hAnsi="宋体" w:eastAsia="宋体" w:cs="宋体"/>
          <w:color w:val="231F20"/>
          <w:kern w:val="0"/>
          <w:sz w:val="24"/>
          <w:szCs w:val="24"/>
          <w:lang w:bidi="ar"/>
        </w:rPr>
        <w:t>实践教学评价</w:t>
      </w:r>
      <w:r>
        <w:rPr>
          <w:rFonts w:ascii="宋体" w:hAnsi="宋体" w:eastAsia="宋体" w:cs="宋体"/>
          <w:color w:val="231F20"/>
          <w:kern w:val="0"/>
          <w:sz w:val="24"/>
          <w:szCs w:val="24"/>
          <w:lang w:bidi="ar"/>
        </w:rPr>
        <w:t>的价值意蕴，主动</w:t>
      </w:r>
      <w:r>
        <w:rPr>
          <w:rFonts w:hint="eastAsia" w:ascii="宋体" w:hAnsi="宋体" w:eastAsia="宋体" w:cs="宋体"/>
          <w:color w:val="231F20"/>
          <w:kern w:val="0"/>
          <w:sz w:val="24"/>
          <w:szCs w:val="24"/>
          <w:lang w:bidi="ar"/>
        </w:rPr>
        <w:t>研究不断完善</w:t>
      </w:r>
      <w:r>
        <w:rPr>
          <w:rFonts w:ascii="宋体" w:hAnsi="宋体" w:eastAsia="宋体" w:cs="宋体"/>
          <w:color w:val="231F20"/>
          <w:kern w:val="0"/>
          <w:sz w:val="24"/>
          <w:szCs w:val="24"/>
          <w:lang w:bidi="ar"/>
        </w:rPr>
        <w:t>，合理运用评价结果，努力提高实践教学质量</w:t>
      </w:r>
      <w:r>
        <w:rPr>
          <w:rFonts w:hint="eastAsia" w:ascii="宋体" w:hAnsi="宋体" w:eastAsia="宋体" w:cs="宋体"/>
          <w:color w:val="231F20"/>
          <w:kern w:val="0"/>
          <w:sz w:val="24"/>
          <w:szCs w:val="24"/>
          <w:lang w:bidi="ar"/>
        </w:rPr>
        <w:t>，</w:t>
      </w:r>
      <w:r>
        <w:rPr>
          <w:rFonts w:ascii="宋体" w:hAnsi="宋体" w:eastAsia="宋体" w:cs="宋体"/>
          <w:color w:val="231F20"/>
          <w:kern w:val="0"/>
          <w:sz w:val="24"/>
          <w:szCs w:val="24"/>
          <w:lang w:bidi="ar"/>
        </w:rPr>
        <w:t>促进高素质人才的培养</w:t>
      </w:r>
      <w:r>
        <w:rPr>
          <w:rFonts w:hint="eastAsia" w:ascii="宋体" w:hAnsi="宋体" w:eastAsia="宋体" w:cs="宋体"/>
          <w:color w:val="231F20"/>
          <w:kern w:val="0"/>
          <w:sz w:val="24"/>
          <w:szCs w:val="24"/>
          <w:lang w:bidi="ar"/>
        </w:rPr>
        <w:t>。</w:t>
      </w:r>
    </w:p>
    <w:p>
      <w:pPr>
        <w:pStyle w:val="2"/>
        <w:numPr>
          <w:ilvl w:val="0"/>
          <w:numId w:val="0"/>
        </w:numPr>
        <w:rPr>
          <w:rFonts w:ascii="Times New Roman"/>
        </w:rPr>
      </w:pPr>
      <w:r>
        <w:rPr>
          <w:rFonts w:hint="eastAsia" w:ascii="Times New Roman"/>
        </w:rPr>
        <w:t>参考文献</w:t>
      </w:r>
    </w:p>
    <w:p>
      <w:pPr>
        <w:widowControl/>
        <w:numPr>
          <w:ilvl w:val="0"/>
          <w:numId w:val="5"/>
        </w:numPr>
        <w:spacing w:line="440" w:lineRule="exact"/>
        <w:rPr>
          <w:rFonts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肖才远，李金成，邹淑珍，马明松.应用型本科高校实践教学评价体系构建研究</w:t>
      </w:r>
      <w:r>
        <w:rPr>
          <w:rFonts w:hint="default" w:ascii="Times New Roman" w:hAnsi="Times New Roman" w:eastAsia="宋体" w:cs="Times New Roman"/>
          <w:color w:val="231F20"/>
          <w:kern w:val="0"/>
          <w:sz w:val="21"/>
          <w:szCs w:val="21"/>
        </w:rPr>
        <w:t>[J].</w:t>
      </w:r>
      <w:r>
        <w:rPr>
          <w:rFonts w:hint="default" w:ascii="Times New Roman" w:hAnsi="Times New Roman" w:eastAsia="宋体" w:cs="Times New Roman"/>
          <w:color w:val="000000"/>
          <w:kern w:val="0"/>
          <w:sz w:val="21"/>
          <w:szCs w:val="21"/>
        </w:rPr>
        <w:t>邵阳学院学报.2021(1):96-99.</w:t>
      </w:r>
    </w:p>
    <w:p>
      <w:pPr>
        <w:widowControl/>
        <w:numPr>
          <w:ilvl w:val="0"/>
          <w:numId w:val="5"/>
        </w:numPr>
        <w:spacing w:line="440" w:lineRule="exact"/>
        <w:rPr>
          <w:rFonts w:ascii="Times New Roman" w:hAnsi="Times New Roman" w:eastAsia="宋体" w:cs="Times New Roman"/>
          <w:color w:val="231F20"/>
          <w:kern w:val="0"/>
          <w:sz w:val="21"/>
          <w:szCs w:val="21"/>
        </w:rPr>
      </w:pPr>
      <w:r>
        <w:rPr>
          <w:rFonts w:hint="default" w:ascii="Times New Roman" w:hAnsi="Times New Roman" w:eastAsia="宋体" w:cs="Times New Roman"/>
          <w:color w:val="231F20"/>
          <w:kern w:val="0"/>
          <w:sz w:val="21"/>
          <w:szCs w:val="21"/>
        </w:rPr>
        <w:t>秦利敏，应用型本科院校教师实践教学能力评价及提升策略研究[D].秦皇岛.河北科技师范学院.2022.</w:t>
      </w:r>
    </w:p>
    <w:p>
      <w:pPr>
        <w:widowControl/>
        <w:numPr>
          <w:ilvl w:val="0"/>
          <w:numId w:val="5"/>
        </w:numPr>
        <w:spacing w:line="440" w:lineRule="exact"/>
        <w:rPr>
          <w:rFonts w:ascii="Times New Roman" w:hAnsi="Times New Roman" w:eastAsia="宋体" w:cs="Times New Roman"/>
          <w:color w:val="231F20"/>
          <w:kern w:val="0"/>
          <w:sz w:val="21"/>
          <w:szCs w:val="21"/>
        </w:rPr>
      </w:pPr>
      <w:r>
        <w:rPr>
          <w:rFonts w:hint="default" w:ascii="Times New Roman" w:hAnsi="Times New Roman" w:eastAsia="宋体" w:cs="Times New Roman"/>
          <w:color w:val="231F20"/>
          <w:kern w:val="0"/>
          <w:sz w:val="21"/>
          <w:szCs w:val="21"/>
        </w:rPr>
        <w:t>梅婷.高等职业教育实践课程评价指标体系构建的研究[J].职教通讯</w:t>
      </w:r>
      <w:r>
        <w:rPr>
          <w:rFonts w:hint="default" w:ascii="Times New Roman" w:hAnsi="Times New Roman" w:eastAsia="宋体" w:cs="Times New Roman"/>
          <w:color w:val="0000FF"/>
          <w:kern w:val="0"/>
          <w:sz w:val="21"/>
          <w:szCs w:val="21"/>
        </w:rPr>
        <w:t>.</w:t>
      </w:r>
      <w:r>
        <w:rPr>
          <w:rFonts w:hint="default" w:ascii="Times New Roman" w:hAnsi="Times New Roman" w:eastAsia="宋体" w:cs="Times New Roman"/>
          <w:color w:val="000000" w:themeColor="text1"/>
          <w:kern w:val="0"/>
          <w:sz w:val="21"/>
          <w:szCs w:val="21"/>
          <w14:textFill>
            <w14:solidFill>
              <w14:schemeClr w14:val="tx1"/>
            </w14:solidFill>
          </w14:textFill>
        </w:rPr>
        <w:t>2011(</w:t>
      </w:r>
      <w:r>
        <w:rPr>
          <w:rFonts w:hint="default" w:ascii="Times New Roman" w:hAnsi="Times New Roman" w:eastAsia="宋体" w:cs="Times New Roman"/>
          <w:color w:val="231F20"/>
          <w:kern w:val="0"/>
          <w:sz w:val="21"/>
          <w:szCs w:val="21"/>
        </w:rPr>
        <w:t>24):7-10.</w:t>
      </w:r>
    </w:p>
    <w:p>
      <w:pPr>
        <w:widowControl/>
        <w:numPr>
          <w:ilvl w:val="0"/>
          <w:numId w:val="5"/>
        </w:numPr>
        <w:spacing w:line="440" w:lineRule="exact"/>
        <w:rPr>
          <w:rFonts w:ascii="Times New Roman" w:hAnsi="Times New Roman" w:eastAsia="宋体" w:cs="Times New Roman"/>
          <w:color w:val="231F20"/>
          <w:kern w:val="0"/>
          <w:sz w:val="21"/>
          <w:szCs w:val="21"/>
        </w:rPr>
      </w:pPr>
      <w:r>
        <w:rPr>
          <w:rFonts w:hint="default" w:ascii="Times New Roman" w:hAnsi="Times New Roman" w:eastAsia="宋体" w:cs="Times New Roman"/>
          <w:color w:val="231F20"/>
          <w:kern w:val="0"/>
          <w:sz w:val="21"/>
          <w:szCs w:val="21"/>
        </w:rPr>
        <w:t>陈娉婷,李培良.基于“四种能力”培养的高职院校实践教学成效评价体系探析[J].高教论坛.2021(5):82-86.</w:t>
      </w:r>
    </w:p>
    <w:p>
      <w:pPr>
        <w:widowControl/>
        <w:numPr>
          <w:ilvl w:val="0"/>
          <w:numId w:val="5"/>
        </w:numPr>
        <w:spacing w:line="440" w:lineRule="exact"/>
        <w:rPr>
          <w:rFonts w:ascii="Times New Roman" w:hAnsi="Times New Roman" w:eastAsia="宋体" w:cs="Times New Roman"/>
          <w:color w:val="231F20"/>
          <w:kern w:val="0"/>
          <w:sz w:val="21"/>
          <w:szCs w:val="21"/>
        </w:rPr>
      </w:pPr>
      <w:r>
        <w:rPr>
          <w:rFonts w:hint="default" w:ascii="Times New Roman" w:hAnsi="Times New Roman" w:eastAsia="宋体" w:cs="Times New Roman"/>
          <w:color w:val="231F20"/>
          <w:kern w:val="0"/>
          <w:sz w:val="21"/>
          <w:szCs w:val="21"/>
        </w:rPr>
        <w:t>王莉亚,褚钰,王鹏飞.基于CNKI数据库的实践教学评价研究热点分析[J].江苏科技信息.2021.12(36)：60-63.</w:t>
      </w:r>
    </w:p>
    <w:p>
      <w:pPr>
        <w:widowControl/>
        <w:numPr>
          <w:ilvl w:val="0"/>
          <w:numId w:val="5"/>
        </w:numPr>
        <w:spacing w:line="440" w:lineRule="exact"/>
        <w:rPr>
          <w:rFonts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曹成茂,孙福,秦宽.谈高校理论课教学质量评价体系构建与实践</w:t>
      </w:r>
      <w:r>
        <w:rPr>
          <w:rFonts w:hint="default" w:ascii="Times New Roman" w:hAnsi="Times New Roman" w:eastAsia="宋体" w:cs="Times New Roman"/>
          <w:color w:val="231F20"/>
          <w:kern w:val="0"/>
          <w:sz w:val="21"/>
          <w:szCs w:val="21"/>
        </w:rPr>
        <w:t>[J].教育教学论坛.2021(4):98-102.</w:t>
      </w:r>
    </w:p>
    <w:p>
      <w:pPr>
        <w:widowControl/>
        <w:numPr>
          <w:ilvl w:val="0"/>
          <w:numId w:val="5"/>
        </w:numPr>
        <w:spacing w:line="440" w:lineRule="exact"/>
        <w:rPr>
          <w:rFonts w:ascii="Times New Roman" w:hAnsi="Times New Roman" w:eastAsia="宋体" w:cs="Times New Roman"/>
          <w:color w:val="231F20"/>
          <w:kern w:val="0"/>
          <w:sz w:val="21"/>
          <w:szCs w:val="21"/>
        </w:rPr>
      </w:pPr>
      <w:r>
        <w:rPr>
          <w:rFonts w:hint="default" w:ascii="Times New Roman" w:hAnsi="Times New Roman" w:eastAsia="宋体" w:cs="Times New Roman"/>
          <w:color w:val="000000"/>
          <w:kern w:val="0"/>
          <w:sz w:val="21"/>
          <w:szCs w:val="21"/>
        </w:rPr>
        <w:t>方勤华.近年来我国课程评价研究的现状及其发展趋势</w:t>
      </w:r>
      <w:r>
        <w:rPr>
          <w:rFonts w:hint="default" w:ascii="Times New Roman" w:hAnsi="Times New Roman" w:eastAsia="宋体" w:cs="Times New Roman"/>
          <w:color w:val="231F20"/>
          <w:kern w:val="0"/>
          <w:sz w:val="21"/>
          <w:szCs w:val="21"/>
        </w:rPr>
        <w:t>[J].河南大学学报（社会科学版).</w:t>
      </w:r>
      <w:r>
        <w:rPr>
          <w:rFonts w:hint="default" w:ascii="Times New Roman" w:hAnsi="Times New Roman" w:eastAsia="宋体" w:cs="Times New Roman"/>
          <w:color w:val="000000"/>
          <w:kern w:val="0"/>
          <w:sz w:val="21"/>
          <w:szCs w:val="21"/>
        </w:rPr>
        <w:t xml:space="preserve"> 2008.48(6):142-147.</w:t>
      </w:r>
    </w:p>
    <w:p>
      <w:pPr>
        <w:widowControl/>
        <w:numPr>
          <w:ilvl w:val="0"/>
          <w:numId w:val="5"/>
        </w:numPr>
        <w:spacing w:line="440" w:lineRule="exact"/>
        <w:rPr>
          <w:rFonts w:ascii="Times New Roman" w:hAnsi="Times New Roman" w:eastAsia="宋体" w:cs="Times New Roman"/>
          <w:color w:val="231F20"/>
          <w:kern w:val="0"/>
          <w:sz w:val="21"/>
          <w:szCs w:val="21"/>
        </w:rPr>
      </w:pPr>
      <w:r>
        <w:rPr>
          <w:rFonts w:hint="default" w:ascii="Times New Roman" w:hAnsi="Times New Roman" w:eastAsia="宋体" w:cs="Times New Roman"/>
          <w:color w:val="000000"/>
          <w:kern w:val="0"/>
          <w:sz w:val="21"/>
          <w:szCs w:val="21"/>
        </w:rPr>
        <w:t>周琬謦.应用型大学教师教学能力评价体系研究</w:t>
      </w:r>
      <w:r>
        <w:rPr>
          <w:rFonts w:hint="default" w:ascii="Times New Roman" w:hAnsi="Times New Roman" w:eastAsia="宋体" w:cs="Times New Roman"/>
          <w:color w:val="231F20"/>
          <w:kern w:val="0"/>
          <w:sz w:val="21"/>
          <w:szCs w:val="21"/>
        </w:rPr>
        <w:t>[D].厦门.厦门大学.2017.</w:t>
      </w:r>
    </w:p>
    <w:p>
      <w:pPr>
        <w:widowControl/>
        <w:numPr>
          <w:ilvl w:val="0"/>
          <w:numId w:val="5"/>
        </w:numPr>
        <w:spacing w:line="440" w:lineRule="exact"/>
        <w:rPr>
          <w:rFonts w:ascii="Times New Roman" w:hAnsi="Times New Roman" w:eastAsia="宋体" w:cs="Times New Roman"/>
          <w:szCs w:val="21"/>
        </w:rPr>
      </w:pPr>
      <w:r>
        <w:rPr>
          <w:rFonts w:hint="default" w:ascii="Times New Roman" w:hAnsi="Times New Roman" w:eastAsia="宋体" w:cs="Times New Roman"/>
          <w:color w:val="000000"/>
          <w:kern w:val="0"/>
          <w:sz w:val="21"/>
          <w:szCs w:val="21"/>
        </w:rPr>
        <w:t>朱惠兰.第三方评价：高职院校实践教学评价的新选择</w:t>
      </w:r>
      <w:r>
        <w:rPr>
          <w:rFonts w:hint="default" w:ascii="Times New Roman" w:hAnsi="Times New Roman" w:eastAsia="宋体" w:cs="Times New Roman"/>
          <w:color w:val="231F20"/>
          <w:kern w:val="0"/>
          <w:sz w:val="21"/>
          <w:szCs w:val="21"/>
        </w:rPr>
        <w:t>[J].中国成人教育.2021(24):41-45.</w:t>
      </w:r>
    </w:p>
    <w:p>
      <w:pPr>
        <w:widowControl/>
        <w:numPr>
          <w:ilvl w:val="0"/>
          <w:numId w:val="5"/>
        </w:numPr>
        <w:spacing w:line="440" w:lineRule="exact"/>
        <w:rPr>
          <w:rFonts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冯博华,</w:t>
      </w:r>
      <w:r>
        <w:rPr>
          <w:rFonts w:ascii="Times New Roman" w:hAnsi="Times New Roman" w:eastAsia="宋体" w:cs="Times New Roman"/>
          <w:color w:val="000000"/>
          <w:kern w:val="0"/>
          <w:sz w:val="21"/>
          <w:szCs w:val="21"/>
        </w:rPr>
        <w:t>阮萍</w:t>
      </w:r>
      <w:r>
        <w:rPr>
          <w:rFonts w:hint="default" w:ascii="Times New Roman" w:hAnsi="Times New Roman" w:eastAsia="宋体" w:cs="Times New Roman"/>
          <w:color w:val="000000"/>
          <w:kern w:val="0"/>
          <w:sz w:val="21"/>
          <w:szCs w:val="21"/>
        </w:rPr>
        <w:t>,</w:t>
      </w:r>
      <w:r>
        <w:rPr>
          <w:rFonts w:ascii="Times New Roman" w:hAnsi="Times New Roman" w:eastAsia="宋体" w:cs="Times New Roman"/>
          <w:color w:val="000000"/>
          <w:kern w:val="0"/>
          <w:sz w:val="21"/>
          <w:szCs w:val="21"/>
        </w:rPr>
        <w:t>王波</w:t>
      </w:r>
      <w:r>
        <w:rPr>
          <w:rFonts w:hint="default" w:ascii="Times New Roman" w:hAnsi="Times New Roman" w:eastAsia="宋体" w:cs="Times New Roman"/>
          <w:color w:val="000000"/>
          <w:kern w:val="0"/>
          <w:sz w:val="21"/>
          <w:szCs w:val="21"/>
        </w:rPr>
        <w:t>,</w:t>
      </w:r>
      <w:r>
        <w:rPr>
          <w:rFonts w:ascii="Times New Roman" w:hAnsi="Times New Roman" w:eastAsia="宋体" w:cs="Times New Roman"/>
          <w:color w:val="000000"/>
          <w:kern w:val="0"/>
          <w:sz w:val="21"/>
          <w:szCs w:val="21"/>
        </w:rPr>
        <w:t>林映山</w:t>
      </w:r>
      <w:r>
        <w:rPr>
          <w:rFonts w:hint="default" w:ascii="Times New Roman" w:hAnsi="Times New Roman" w:eastAsia="宋体" w:cs="Times New Roman"/>
          <w:color w:val="000000"/>
          <w:kern w:val="0"/>
          <w:sz w:val="21"/>
          <w:szCs w:val="21"/>
        </w:rPr>
        <w:t>,</w:t>
      </w:r>
      <w:r>
        <w:rPr>
          <w:rFonts w:ascii="Times New Roman" w:hAnsi="Times New Roman" w:eastAsia="宋体" w:cs="Times New Roman"/>
          <w:color w:val="000000"/>
          <w:kern w:val="0"/>
          <w:sz w:val="21"/>
          <w:szCs w:val="21"/>
        </w:rPr>
        <w:t>彭柳芬</w:t>
      </w:r>
      <w:r>
        <w:rPr>
          <w:rFonts w:hint="default" w:ascii="Times New Roman" w:hAnsi="Times New Roman" w:eastAsia="宋体" w:cs="Times New Roman"/>
          <w:color w:val="000000"/>
          <w:kern w:val="0"/>
          <w:sz w:val="21"/>
          <w:szCs w:val="21"/>
        </w:rPr>
        <w:t>.“三师共育</w:t>
      </w:r>
      <w:r>
        <w:rPr>
          <w:rFonts w:ascii="Times New Roman" w:hAnsi="Times New Roman" w:eastAsia="宋体" w:cs="Times New Roman"/>
          <w:color w:val="000000"/>
          <w:kern w:val="0"/>
          <w:sz w:val="21"/>
          <w:szCs w:val="21"/>
        </w:rPr>
        <w:t>”实践教学评价体系的探索与实践</w:t>
      </w:r>
      <w:r>
        <w:rPr>
          <w:rFonts w:hint="default" w:ascii="Times New Roman" w:hAnsi="Times New Roman" w:eastAsia="宋体" w:cs="Times New Roman"/>
          <w:color w:val="231F20"/>
          <w:kern w:val="0"/>
          <w:sz w:val="21"/>
          <w:szCs w:val="21"/>
        </w:rPr>
        <w:t>[J].科技视界.2021（6):32-34.</w:t>
      </w:r>
    </w:p>
    <w:p>
      <w:pPr>
        <w:widowControl/>
        <w:numPr>
          <w:ilvl w:val="0"/>
          <w:numId w:val="5"/>
        </w:numPr>
        <w:spacing w:line="44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逄博</w:t>
      </w:r>
      <w:r>
        <w:rPr>
          <w:rFonts w:hint="default" w:ascii="Times New Roman" w:hAnsi="Times New Roman" w:eastAsia="宋体" w:cs="Times New Roman"/>
          <w:color w:val="000000"/>
          <w:kern w:val="0"/>
          <w:sz w:val="21"/>
          <w:szCs w:val="21"/>
        </w:rPr>
        <w:t>,</w:t>
      </w:r>
      <w:r>
        <w:rPr>
          <w:rFonts w:ascii="Times New Roman" w:hAnsi="Times New Roman" w:eastAsia="宋体" w:cs="Times New Roman"/>
          <w:color w:val="000000"/>
          <w:kern w:val="0"/>
          <w:sz w:val="21"/>
          <w:szCs w:val="21"/>
        </w:rPr>
        <w:t>陈光</w:t>
      </w:r>
      <w:r>
        <w:rPr>
          <w:rFonts w:hint="default" w:ascii="Times New Roman" w:hAnsi="Times New Roman" w:eastAsia="宋体" w:cs="Times New Roman"/>
          <w:color w:val="000000"/>
          <w:kern w:val="0"/>
          <w:sz w:val="21"/>
          <w:szCs w:val="21"/>
        </w:rPr>
        <w:t>.</w:t>
      </w:r>
      <w:r>
        <w:rPr>
          <w:rFonts w:ascii="Times New Roman" w:hAnsi="Times New Roman" w:eastAsia="宋体" w:cs="Times New Roman"/>
          <w:color w:val="000000"/>
          <w:kern w:val="0"/>
          <w:sz w:val="21"/>
          <w:szCs w:val="21"/>
        </w:rPr>
        <w:t>高校应用型人才培养实践教学评价体系构建研究</w:t>
      </w:r>
      <w:r>
        <w:rPr>
          <w:rFonts w:hint="default" w:ascii="Times New Roman" w:hAnsi="Times New Roman" w:eastAsia="宋体" w:cs="Times New Roman"/>
          <w:color w:val="231F20"/>
          <w:kern w:val="0"/>
          <w:sz w:val="21"/>
          <w:szCs w:val="21"/>
        </w:rPr>
        <w:t>[J].科技视界.2022（2):138-140.</w:t>
      </w:r>
    </w:p>
    <w:p>
      <w:pPr>
        <w:widowControl/>
        <w:numPr>
          <w:ilvl w:val="0"/>
          <w:numId w:val="5"/>
        </w:numPr>
        <w:spacing w:line="440" w:lineRule="exac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周文清</w:t>
      </w:r>
      <w:r>
        <w:rPr>
          <w:rFonts w:hint="default" w:ascii="Times New Roman" w:hAnsi="Times New Roman" w:eastAsia="宋体" w:cs="Times New Roman"/>
          <w:color w:val="000000"/>
          <w:kern w:val="0"/>
          <w:sz w:val="21"/>
          <w:szCs w:val="21"/>
        </w:rPr>
        <w:t>.</w:t>
      </w:r>
      <w:r>
        <w:rPr>
          <w:rFonts w:ascii="Times New Roman" w:hAnsi="Times New Roman" w:eastAsia="宋体" w:cs="Times New Roman"/>
          <w:color w:val="000000"/>
          <w:kern w:val="0"/>
          <w:sz w:val="21"/>
          <w:szCs w:val="21"/>
        </w:rPr>
        <w:t>增值评价：高职院校实践教学质量评价的新选择</w:t>
      </w:r>
      <w:r>
        <w:rPr>
          <w:rFonts w:hint="default" w:ascii="Times New Roman" w:hAnsi="Times New Roman" w:eastAsia="宋体" w:cs="Times New Roman"/>
          <w:color w:val="231F20"/>
          <w:kern w:val="0"/>
          <w:sz w:val="21"/>
          <w:szCs w:val="21"/>
        </w:rPr>
        <w:t>[J].湖南师范大学教育科学学报.2016(5):126-128.</w:t>
      </w:r>
    </w:p>
    <w:p>
      <w:pPr>
        <w:widowControl/>
        <w:spacing w:line="440" w:lineRule="exact"/>
        <w:outlineLvl w:val="2"/>
        <w:rPr>
          <w:rFonts w:ascii="黑体" w:hAnsi="黑体" w:eastAsia="黑体" w:cs="黑体"/>
          <w:color w:val="000000"/>
          <w:kern w:val="0"/>
          <w:sz w:val="18"/>
          <w:szCs w:val="18"/>
        </w:rPr>
      </w:pPr>
    </w:p>
    <w:p>
      <w:pPr>
        <w:widowControl/>
        <w:spacing w:line="440" w:lineRule="exact"/>
        <w:ind w:firstLine="560" w:firstLineChars="200"/>
        <w:jc w:val="left"/>
        <w:rPr>
          <w:rFonts w:ascii="宋体" w:hAnsi="宋体" w:eastAsia="宋体" w:cs="宋体"/>
          <w:color w:val="231F20"/>
          <w:kern w:val="0"/>
          <w:sz w:val="28"/>
          <w:szCs w:val="28"/>
          <w:lang w:bidi="ar"/>
        </w:rPr>
      </w:pPr>
    </w:p>
    <w:p>
      <w:pPr>
        <w:spacing w:before="156" w:beforeLines="50" w:after="156" w:afterLines="50"/>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Current situation and countermeasures of practical teaching evaluation in application-oriented universities</w:t>
      </w:r>
    </w:p>
    <w:p>
      <w:pPr>
        <w:spacing w:before="156" w:beforeLines="50" w:after="156" w:afterLines="50"/>
        <w:jc w:val="center"/>
        <w:rPr>
          <w:rFonts w:ascii="Times New Roman" w:hAnsi="Times New Roman" w:cs="Times New Roman"/>
          <w:szCs w:val="21"/>
        </w:rPr>
      </w:pPr>
      <w:r>
        <w:rPr>
          <w:rFonts w:ascii="Times New Roman" w:hAnsi="Times New Roman" w:cs="Times New Roman"/>
          <w:szCs w:val="21"/>
        </w:rPr>
        <w:t xml:space="preserve">WEI Yao-yuan, </w:t>
      </w:r>
      <w:r>
        <w:rPr>
          <w:rFonts w:hint="default" w:ascii="Times New Roman" w:hAnsi="Times New Roman" w:cs="Times New Roman"/>
          <w:szCs w:val="21"/>
        </w:rPr>
        <w:t>LI</w:t>
      </w:r>
      <w:r>
        <w:rPr>
          <w:rFonts w:ascii="Times New Roman" w:hAnsi="Times New Roman" w:cs="Times New Roman"/>
          <w:szCs w:val="21"/>
        </w:rPr>
        <w:t xml:space="preserve"> </w:t>
      </w:r>
      <w:r>
        <w:rPr>
          <w:rFonts w:hint="default" w:ascii="Times New Roman" w:hAnsi="Times New Roman" w:cs="Times New Roman"/>
          <w:szCs w:val="21"/>
        </w:rPr>
        <w:t>Dan</w:t>
      </w:r>
      <w:r>
        <w:rPr>
          <w:rFonts w:ascii="Times New Roman" w:hAnsi="Times New Roman" w:cs="Times New Roman"/>
          <w:szCs w:val="21"/>
        </w:rPr>
        <w:t xml:space="preserve">, </w:t>
      </w:r>
      <w:r>
        <w:rPr>
          <w:rFonts w:hint="default" w:ascii="Times New Roman" w:hAnsi="Times New Roman" w:cs="Times New Roman"/>
          <w:szCs w:val="21"/>
        </w:rPr>
        <w:t>Fu Liujia</w:t>
      </w:r>
    </w:p>
    <w:p>
      <w:pPr>
        <w:spacing w:before="156" w:beforeLines="50" w:after="156" w:afterLines="50"/>
        <w:ind w:firstLine="420" w:firstLineChars="200"/>
        <w:jc w:val="distribute"/>
        <w:rPr>
          <w:rFonts w:ascii="Times New Roman" w:hAnsi="Times New Roman" w:eastAsia="宋体" w:cs="Times New Roman"/>
          <w:szCs w:val="21"/>
        </w:rPr>
      </w:pPr>
      <w:r>
        <w:rPr>
          <w:rFonts w:hint="eastAsia" w:ascii="Times New Roman" w:hAnsi="Times New Roman" w:eastAsia="宋体" w:cs="Times New Roman"/>
          <w:szCs w:val="21"/>
        </w:rPr>
        <w:t>Abstract: Practical teaching is an important part and key link of talent training in application-oriented universities. Therefore, it is great significance to study the current situation and existing problems of practical teaching evaluation to improve the quality of practical teaching. In this paper, the study found that the practice teaching evaluation insufficient research content breadth and diversification of evaluation, information feedback lag is applied undergraduate colleges and universities the three major problems of the practice teaching evaluation, aimed at the deficiency existing in these aspects from updating concept, rich evaluation main body, establishing the feedback mechanism is put forward corresponding countermeasures.It is expected to provide a reference for improving the evaluation system of practical teaching and play a positive role in promoting the quality of practical teaching in application-oriented undergraduate colleges.</w:t>
      </w:r>
    </w:p>
    <w:p>
      <w:pPr>
        <w:spacing w:before="156" w:beforeLines="50" w:after="156" w:afterLines="50"/>
        <w:ind w:firstLine="420" w:firstLineChars="200"/>
        <w:jc w:val="distribute"/>
        <w:rPr>
          <w:rFonts w:ascii="Times New Roman" w:hAnsi="Times New Roman" w:eastAsia="宋体" w:cs="Times New Roman"/>
          <w:szCs w:val="21"/>
        </w:rPr>
      </w:pPr>
    </w:p>
    <w:p>
      <w:pPr>
        <w:widowControl/>
        <w:spacing w:line="440" w:lineRule="exact"/>
        <w:ind w:firstLine="560" w:firstLineChars="200"/>
        <w:jc w:val="left"/>
        <w:rPr>
          <w:rFonts w:ascii="宋体" w:hAnsi="宋体" w:eastAsia="宋体" w:cs="宋体"/>
          <w:color w:val="231F20"/>
          <w:kern w:val="0"/>
          <w:sz w:val="28"/>
          <w:szCs w:val="28"/>
          <w:lang w:bidi="ar"/>
        </w:rPr>
      </w:pPr>
    </w:p>
    <w:p>
      <w:pPr>
        <w:widowControl/>
        <w:spacing w:line="440" w:lineRule="exact"/>
        <w:ind w:firstLine="560" w:firstLineChars="200"/>
        <w:jc w:val="left"/>
        <w:rPr>
          <w:rFonts w:ascii="宋体" w:hAnsi="宋体" w:eastAsia="宋体" w:cs="宋体"/>
          <w:color w:val="231F20"/>
          <w:kern w:val="0"/>
          <w:sz w:val="28"/>
          <w:szCs w:val="28"/>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36EFC"/>
    <w:multiLevelType w:val="singleLevel"/>
    <w:tmpl w:val="B2136EFC"/>
    <w:lvl w:ilvl="0" w:tentative="0">
      <w:start w:val="1"/>
      <w:numFmt w:val="chineseCounting"/>
      <w:suff w:val="nothing"/>
      <w:lvlText w:val="%1、"/>
      <w:lvlJc w:val="left"/>
      <w:rPr>
        <w:rFonts w:hint="eastAsia"/>
      </w:rPr>
    </w:lvl>
  </w:abstractNum>
  <w:abstractNum w:abstractNumId="1">
    <w:nsid w:val="B936A9A5"/>
    <w:multiLevelType w:val="singleLevel"/>
    <w:tmpl w:val="B936A9A5"/>
    <w:lvl w:ilvl="0" w:tentative="0">
      <w:start w:val="2"/>
      <w:numFmt w:val="chineseCounting"/>
      <w:suff w:val="nothing"/>
      <w:lvlText w:val="（%1）"/>
      <w:lvlJc w:val="left"/>
      <w:rPr>
        <w:rFonts w:hint="eastAsia"/>
      </w:rPr>
    </w:lvl>
  </w:abstractNum>
  <w:abstractNum w:abstractNumId="2">
    <w:nsid w:val="0F14A172"/>
    <w:multiLevelType w:val="singleLevel"/>
    <w:tmpl w:val="0F14A172"/>
    <w:lvl w:ilvl="0" w:tentative="0">
      <w:start w:val="2"/>
      <w:numFmt w:val="chineseCounting"/>
      <w:suff w:val="nothing"/>
      <w:lvlText w:val="（%1）"/>
      <w:lvlJc w:val="left"/>
      <w:rPr>
        <w:rFonts w:hint="eastAsia"/>
      </w:rPr>
    </w:lvl>
  </w:abstractNum>
  <w:abstractNum w:abstractNumId="3">
    <w:nsid w:val="68F0886F"/>
    <w:multiLevelType w:val="singleLevel"/>
    <w:tmpl w:val="68F0886F"/>
    <w:lvl w:ilvl="0" w:tentative="0">
      <w:start w:val="1"/>
      <w:numFmt w:val="decimal"/>
      <w:suff w:val="space"/>
      <w:lvlText w:val="[%1]"/>
      <w:lvlJc w:val="left"/>
    </w:lvl>
  </w:abstractNum>
  <w:abstractNum w:abstractNumId="4">
    <w:nsid w:val="6C1B16C3"/>
    <w:multiLevelType w:val="multilevel"/>
    <w:tmpl w:val="6C1B16C3"/>
    <w:lvl w:ilvl="0" w:tentative="0">
      <w:start w:val="1"/>
      <w:numFmt w:val="decimal"/>
      <w:pStyle w:val="2"/>
      <w:suff w:val="space"/>
      <w:lvlText w:val="%1"/>
      <w:lvlJc w:val="left"/>
      <w:pPr>
        <w:ind w:left="567" w:hanging="567"/>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MmU4NDVkNzUxNDhjMjU4MDAzMmRlMzg4MTQ4YjUifQ=="/>
  </w:docVars>
  <w:rsids>
    <w:rsidRoot w:val="17436CD8"/>
    <w:rsid w:val="0010088A"/>
    <w:rsid w:val="002F7416"/>
    <w:rsid w:val="005F0BB6"/>
    <w:rsid w:val="0060328A"/>
    <w:rsid w:val="006F6D66"/>
    <w:rsid w:val="00725FC9"/>
    <w:rsid w:val="008D605D"/>
    <w:rsid w:val="00A95474"/>
    <w:rsid w:val="00C47C4A"/>
    <w:rsid w:val="00FC7C96"/>
    <w:rsid w:val="00FE6374"/>
    <w:rsid w:val="01423F24"/>
    <w:rsid w:val="07AB0271"/>
    <w:rsid w:val="0A5344C9"/>
    <w:rsid w:val="17436CD8"/>
    <w:rsid w:val="179E2AC2"/>
    <w:rsid w:val="1D933903"/>
    <w:rsid w:val="1F486752"/>
    <w:rsid w:val="25BF25D6"/>
    <w:rsid w:val="2D126F2C"/>
    <w:rsid w:val="309D2F86"/>
    <w:rsid w:val="3438658B"/>
    <w:rsid w:val="358E3232"/>
    <w:rsid w:val="37B005CD"/>
    <w:rsid w:val="3A2F701F"/>
    <w:rsid w:val="3C941600"/>
    <w:rsid w:val="44E67699"/>
    <w:rsid w:val="46402F5F"/>
    <w:rsid w:val="519221A7"/>
    <w:rsid w:val="55802F2E"/>
    <w:rsid w:val="5E76367D"/>
    <w:rsid w:val="606A6A50"/>
    <w:rsid w:val="67E06043"/>
    <w:rsid w:val="6F0155A2"/>
    <w:rsid w:val="72D8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0"/>
        <w:numId w:val="1"/>
      </w:numPr>
      <w:spacing w:before="260" w:after="260" w:line="416" w:lineRule="atLeast"/>
      <w:ind w:left="0" w:firstLine="0"/>
      <w:jc w:val="left"/>
      <w:outlineLvl w:val="1"/>
    </w:pPr>
    <w:rPr>
      <w:rFonts w:ascii="Calibri Light" w:hAnsi="Calibri Light"/>
      <w:b/>
      <w:bCs/>
      <w:sz w:val="28"/>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unhideWhenUsed/>
    <w:qFormat/>
    <w:uiPriority w:val="99"/>
    <w:rPr>
      <w:color w:val="0563C1"/>
      <w:u w:val="single"/>
    </w:rPr>
  </w:style>
  <w:style w:type="character" w:customStyle="1" w:styleId="11">
    <w:name w:val="页眉 字符"/>
    <w:basedOn w:val="8"/>
    <w:link w:val="5"/>
    <w:uiPriority w:val="0"/>
    <w:rPr>
      <w:rFonts w:asciiTheme="minorHAnsi" w:hAnsiTheme="minorHAnsi" w:eastAsiaTheme="minorEastAsia" w:cstheme="minorBidi"/>
      <w:kern w:val="2"/>
      <w:sz w:val="18"/>
      <w:szCs w:val="18"/>
    </w:rPr>
  </w:style>
  <w:style w:type="character" w:customStyle="1" w:styleId="12">
    <w:name w:val="批注框文本 字符"/>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3466</Words>
  <Characters>4568</Characters>
  <Lines>33</Lines>
  <Paragraphs>9</Paragraphs>
  <TotalTime>1459</TotalTime>
  <ScaleCrop>false</ScaleCrop>
  <LinksUpToDate>false</LinksUpToDate>
  <CharactersWithSpaces>4718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2022-09-27T07:29:00Z</dcterms:created>
  <dc:creator>元</dc:creator>
  <cp:lastModifiedBy>元</cp:lastModifiedBy>
  <cp:lastPrinted>2022-10-18T08:17:00Z</cp:lastPrinted>
  <dcterms:modified xsi:type="dcterms:W3CDTF">2022-10-27T07:18:35Z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17B805E6153840238B908727CBAA7704</vt:lpwstr>
  </property>
</Properties>
</file>