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overflowPunct/>
        <w:topLinePunct w:val="0"/>
        <w:autoSpaceDN/>
        <w:bidi w:val="0"/>
        <w:adjustRightInd/>
        <w:snapToGrid/>
        <w:spacing w:line="360" w:lineRule="atLeas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PBL教学模式在中医妇科临床教学中的应用</w:t>
      </w:r>
    </w:p>
    <w:p>
      <w:pPr>
        <w:keepNext w:val="0"/>
        <w:keepLines w:val="0"/>
        <w:pageBreakBefore w:val="0"/>
        <w:overflowPunct/>
        <w:topLinePunct w:val="0"/>
        <w:autoSpaceDN/>
        <w:bidi w:val="0"/>
        <w:adjustRightInd/>
        <w:snapToGrid/>
        <w:spacing w:line="360" w:lineRule="atLeast"/>
        <w:ind w:firstLine="440" w:firstLineChars="200"/>
        <w:jc w:val="center"/>
        <w:rPr>
          <w:rFonts w:hint="default" w:ascii="宋体" w:hAnsi="宋体" w:eastAsia="宋体" w:cs="宋体"/>
          <w:sz w:val="22"/>
          <w:szCs w:val="22"/>
          <w:lang w:val="en-US" w:eastAsia="zh-CN"/>
        </w:rPr>
      </w:pPr>
      <w:r>
        <w:rPr>
          <w:rFonts w:hint="eastAsia" w:ascii="宋体" w:hAnsi="宋体" w:eastAsia="宋体" w:cs="宋体"/>
          <w:sz w:val="22"/>
          <w:szCs w:val="22"/>
        </w:rPr>
        <w:t>徐云霞</w:t>
      </w:r>
      <w:r>
        <w:rPr>
          <w:rFonts w:hint="eastAsia" w:ascii="宋体" w:hAnsi="宋体" w:cs="宋体"/>
          <w:sz w:val="22"/>
          <w:szCs w:val="22"/>
          <w:lang w:eastAsia="zh-CN"/>
        </w:rPr>
        <w:t>，</w:t>
      </w:r>
      <w:r>
        <w:rPr>
          <w:rFonts w:hint="eastAsia" w:ascii="宋体" w:hAnsi="宋体" w:cs="宋体"/>
          <w:sz w:val="22"/>
          <w:szCs w:val="22"/>
          <w:lang w:val="en-US" w:eastAsia="zh-CN"/>
        </w:rPr>
        <w:t>张 敏</w:t>
      </w:r>
    </w:p>
    <w:p>
      <w:pPr>
        <w:keepNext w:val="0"/>
        <w:keepLines w:val="0"/>
        <w:pageBreakBefore w:val="0"/>
        <w:overflowPunct/>
        <w:topLinePunct w:val="0"/>
        <w:autoSpaceDN/>
        <w:bidi w:val="0"/>
        <w:adjustRightInd/>
        <w:snapToGrid/>
        <w:spacing w:line="360" w:lineRule="atLeast"/>
        <w:ind w:firstLine="440" w:firstLineChars="200"/>
        <w:jc w:val="center"/>
        <w:rPr>
          <w:rFonts w:hint="eastAsia" w:ascii="黑体" w:hAnsi="黑体" w:eastAsia="黑体" w:cs="黑体"/>
          <w:sz w:val="28"/>
          <w:szCs w:val="28"/>
          <w:lang w:val="en-US" w:eastAsia="zh-CN"/>
        </w:rPr>
      </w:pPr>
      <w:r>
        <w:rPr>
          <w:rFonts w:hint="eastAsia" w:ascii="宋体" w:hAnsi="宋体" w:eastAsia="宋体" w:cs="宋体"/>
          <w:sz w:val="22"/>
          <w:szCs w:val="22"/>
        </w:rPr>
        <w:t>( 安徽中医药大学第一附属医院，安徽 合肥 230031)</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w:t>
      </w:r>
      <w:r>
        <w:rPr>
          <w:rFonts w:hint="eastAsia" w:ascii="黑体" w:hAnsi="黑体" w:eastAsia="黑体" w:cs="黑体"/>
          <w:sz w:val="21"/>
          <w:szCs w:val="21"/>
          <w:lang w:val="en-US" w:eastAsia="zh-CN"/>
        </w:rPr>
        <w:t>摘  要</w:t>
      </w:r>
      <w:r>
        <w:rPr>
          <w:rFonts w:hint="eastAsia" w:ascii="楷体" w:hAnsi="楷体" w:eastAsia="楷体" w:cs="楷体"/>
          <w:sz w:val="21"/>
          <w:szCs w:val="21"/>
          <w:lang w:val="en-US" w:eastAsia="zh-CN"/>
        </w:rPr>
        <w:t>]随着医学科技的发展、时代的进步，当今社会对医务人员的专业要求愈发严格，培养高水平医务工作者的教学任务也随之愈加艰巨。中医妇科学是中医临床体系的重要分支，临床实践性强、理论知识繁复是这门学科的显著特点，也是教学的难点所在。传统教学方法以教师讲授知识为主，学生在教学过程中参与度不高，一定程度上影响了教学效果；</w:t>
      </w:r>
      <w:r>
        <w:rPr>
          <w:rFonts w:hint="default" w:ascii="Times New Roman" w:hAnsi="Times New Roman" w:eastAsia="楷体" w:cs="Times New Roman"/>
          <w:sz w:val="21"/>
          <w:szCs w:val="21"/>
          <w:lang w:val="en-US" w:eastAsia="zh-CN"/>
        </w:rPr>
        <w:t>PBL</w:t>
      </w:r>
      <w:r>
        <w:rPr>
          <w:rFonts w:hint="eastAsia" w:ascii="楷体" w:hAnsi="楷体" w:eastAsia="楷体" w:cs="楷体"/>
          <w:sz w:val="21"/>
          <w:szCs w:val="21"/>
          <w:lang w:val="en-US" w:eastAsia="zh-CN"/>
        </w:rPr>
        <w:t>教学模式是目前国际上较为流行的教学模式，以学生为中心是该模式的创新点，这种模式下的主动式学习有利于学生综合素质的提高。通过探讨传统教学的问题和</w:t>
      </w:r>
      <w:r>
        <w:rPr>
          <w:rFonts w:hint="default" w:ascii="Times New Roman" w:hAnsi="Times New Roman" w:eastAsia="楷体" w:cs="Times New Roman"/>
          <w:sz w:val="21"/>
          <w:szCs w:val="21"/>
          <w:lang w:val="en-US" w:eastAsia="zh-CN"/>
        </w:rPr>
        <w:t>PBL</w:t>
      </w:r>
      <w:r>
        <w:rPr>
          <w:rFonts w:hint="eastAsia" w:ascii="楷体" w:hAnsi="楷体" w:eastAsia="楷体" w:cs="楷体"/>
          <w:sz w:val="21"/>
          <w:szCs w:val="21"/>
          <w:lang w:val="en-US" w:eastAsia="zh-CN"/>
        </w:rPr>
        <w:t>教学的内涵，可对比出</w:t>
      </w:r>
      <w:r>
        <w:rPr>
          <w:rFonts w:hint="default" w:ascii="Times New Roman" w:hAnsi="Times New Roman" w:eastAsia="楷体" w:cs="Times New Roman"/>
          <w:sz w:val="21"/>
          <w:szCs w:val="21"/>
          <w:lang w:val="en-US" w:eastAsia="zh-CN"/>
        </w:rPr>
        <w:t>PBL</w:t>
      </w:r>
      <w:r>
        <w:rPr>
          <w:rFonts w:hint="eastAsia" w:ascii="楷体" w:hAnsi="楷体" w:eastAsia="楷体" w:cs="楷体"/>
          <w:sz w:val="21"/>
          <w:szCs w:val="21"/>
          <w:lang w:val="en-US" w:eastAsia="zh-CN"/>
        </w:rPr>
        <w:t>教学的优势，并找出其在中医妇科学教学中良性结合的方式，解决实际应用中的困难，这将有利于临床医学人才的培养。</w:t>
      </w:r>
    </w:p>
    <w:p>
      <w:pPr>
        <w:keepNext w:val="0"/>
        <w:keepLines w:val="0"/>
        <w:pageBreakBefore w:val="0"/>
        <w:overflowPunct/>
        <w:topLinePunct w:val="0"/>
        <w:autoSpaceDN/>
        <w:bidi w:val="0"/>
        <w:adjustRightInd/>
        <w:snapToGrid/>
        <w:spacing w:line="360" w:lineRule="atLeast"/>
        <w:ind w:firstLine="420" w:firstLineChars="200"/>
        <w:jc w:val="left"/>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w:t>
      </w:r>
      <w:r>
        <w:rPr>
          <w:rFonts w:hint="eastAsia" w:ascii="黑体" w:hAnsi="黑体" w:eastAsia="黑体" w:cs="黑体"/>
          <w:sz w:val="21"/>
          <w:szCs w:val="21"/>
          <w:lang w:val="en-US" w:eastAsia="zh-CN"/>
        </w:rPr>
        <w:t>关键词</w:t>
      </w:r>
      <w:r>
        <w:rPr>
          <w:rFonts w:hint="eastAsia" w:ascii="楷体" w:hAnsi="楷体" w:eastAsia="楷体" w:cs="楷体"/>
          <w:sz w:val="21"/>
          <w:szCs w:val="21"/>
          <w:lang w:val="en-US" w:eastAsia="zh-CN"/>
        </w:rPr>
        <w:t>]PBL教学；中医；妇科学；临床教学</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r>
        <w:rPr>
          <w:rFonts w:hint="eastAsia" w:ascii="黑体" w:hAnsi="黑体" w:eastAsia="黑体" w:cs="黑体"/>
          <w:sz w:val="21"/>
          <w:szCs w:val="21"/>
          <w:lang w:val="en-US" w:eastAsia="zh-CN"/>
        </w:rPr>
        <w:t>基金项目</w:t>
      </w:r>
      <w:r>
        <w:rPr>
          <w:rFonts w:hint="eastAsia" w:ascii="楷体" w:hAnsi="楷体" w:eastAsia="楷体" w:cs="楷体"/>
          <w:sz w:val="21"/>
          <w:szCs w:val="21"/>
          <w:lang w:val="en-US" w:eastAsia="zh-CN"/>
        </w:rPr>
        <w:t>]2020年度安徽省高等学校自然科学研究项目“基于</w:t>
      </w:r>
      <w:r>
        <w:rPr>
          <w:rFonts w:hint="default" w:ascii="Times New Roman" w:hAnsi="Times New Roman" w:eastAsia="楷体" w:cs="Times New Roman"/>
          <w:sz w:val="21"/>
          <w:szCs w:val="21"/>
          <w:lang w:val="en-US" w:eastAsia="zh-CN"/>
        </w:rPr>
        <w:t>PI3K/AKT</w:t>
      </w:r>
      <w:r>
        <w:rPr>
          <w:rFonts w:hint="eastAsia" w:ascii="楷体" w:hAnsi="楷体" w:eastAsia="楷体" w:cs="楷体"/>
          <w:sz w:val="21"/>
          <w:szCs w:val="21"/>
          <w:lang w:val="en-US" w:eastAsia="zh-CN"/>
        </w:rPr>
        <w:t>通路探讨孕育丹糖浆治疗多囊卵巢综合征不孕症的机制”（</w:t>
      </w:r>
      <w:r>
        <w:rPr>
          <w:rFonts w:hint="default" w:ascii="Times New Roman" w:hAnsi="Times New Roman" w:eastAsia="楷体" w:cs="Times New Roman"/>
          <w:sz w:val="21"/>
          <w:szCs w:val="21"/>
          <w:lang w:val="en-US" w:eastAsia="zh-CN"/>
        </w:rPr>
        <w:t>KJ2020A0446</w:t>
      </w:r>
      <w:r>
        <w:rPr>
          <w:rFonts w:hint="eastAsia" w:ascii="楷体" w:hAnsi="楷体" w:eastAsia="楷体" w:cs="楷体"/>
          <w:sz w:val="21"/>
          <w:szCs w:val="21"/>
          <w:lang w:val="en-US" w:eastAsia="zh-CN"/>
        </w:rPr>
        <w:t>）；2021年度安徽省卫生健康委、安徽省中医药管理局 安徽省中医药学术流派“庐江徐氏妇科流派”传承工作室建设项目（皖中医药发展秘【2021】30号）</w:t>
      </w:r>
    </w:p>
    <w:p>
      <w:pPr>
        <w:keepNext w:val="0"/>
        <w:keepLines w:val="0"/>
        <w:pageBreakBefore w:val="0"/>
        <w:overflowPunct/>
        <w:topLinePunct w:val="0"/>
        <w:autoSpaceDN/>
        <w:bidi w:val="0"/>
        <w:adjustRightInd/>
        <w:snapToGrid/>
        <w:spacing w:line="360" w:lineRule="atLeast"/>
        <w:ind w:firstLine="420" w:firstLineChars="200"/>
        <w:jc w:val="left"/>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w:t>
      </w:r>
      <w:r>
        <w:rPr>
          <w:rFonts w:hint="eastAsia" w:ascii="黑体" w:hAnsi="黑体" w:eastAsia="黑体" w:cs="黑体"/>
          <w:sz w:val="21"/>
          <w:szCs w:val="21"/>
          <w:lang w:val="en-US" w:eastAsia="zh-CN"/>
        </w:rPr>
        <w:t>作者简介</w:t>
      </w:r>
      <w:r>
        <w:rPr>
          <w:rFonts w:hint="eastAsia" w:ascii="楷体" w:hAnsi="楷体" w:eastAsia="楷体" w:cs="楷体"/>
          <w:sz w:val="21"/>
          <w:szCs w:val="21"/>
          <w:lang w:val="en-US" w:eastAsia="zh-CN"/>
        </w:rPr>
        <w:t>]徐云霞 (1978—)，女，安徽合肥，硕士，安徽中医药大学第一附属医院妇产科副主任医师，硕士生导师，研究方向为中西医结合治疗妇科疾病；张敏（2000—），女，安徽安庆，安徽中医药大学第一附属医院2022级中医妇科学专业硕士研究生，研究方向为中医妇科学。</w:t>
      </w:r>
    </w:p>
    <w:p>
      <w:pPr>
        <w:keepNext w:val="0"/>
        <w:keepLines w:val="0"/>
        <w:pageBreakBefore w:val="0"/>
        <w:kinsoku/>
        <w:wordWrap/>
        <w:overflowPunct/>
        <w:topLinePunct w:val="0"/>
        <w:autoSpaceDE/>
        <w:autoSpaceDN/>
        <w:bidi w:val="0"/>
        <w:adjustRightInd/>
        <w:snapToGrid/>
        <w:spacing w:line="360" w:lineRule="atLeast"/>
        <w:ind w:firstLine="420" w:firstLineChars="200"/>
        <w:jc w:val="left"/>
        <w:textAlignment w:val="auto"/>
        <w:rPr>
          <w:rFonts w:hint="default" w:ascii="宋体" w:hAnsi="宋体" w:eastAsia="宋体" w:cs="宋体"/>
          <w:color w:val="auto"/>
          <w:sz w:val="21"/>
          <w:szCs w:val="21"/>
          <w:lang w:val="en-US" w:eastAsia="zh-CN"/>
        </w:rPr>
      </w:pPr>
      <w:r>
        <w:rPr>
          <w:rFonts w:hint="eastAsia" w:ascii="宋体" w:hAnsi="宋体" w:eastAsia="宋体" w:cs="宋体"/>
          <w:sz w:val="21"/>
          <w:szCs w:val="21"/>
          <w:lang w:val="en-US" w:eastAsia="zh-CN"/>
        </w:rPr>
        <w:t>中医妇科学是运用中医学的理论研究女性生理、病理特点以及预防、诊治女性特有疾病的一门临床学科，发展至今，中医妇科</w:t>
      </w:r>
      <w:r>
        <w:rPr>
          <w:rFonts w:hint="eastAsia" w:ascii="宋体" w:hAnsi="宋体" w:cs="宋体"/>
          <w:sz w:val="21"/>
          <w:szCs w:val="21"/>
          <w:lang w:val="en-US" w:eastAsia="zh-CN"/>
        </w:rPr>
        <w:t>学</w:t>
      </w:r>
      <w:r>
        <w:rPr>
          <w:rFonts w:hint="eastAsia" w:ascii="宋体" w:hAnsi="宋体" w:eastAsia="宋体" w:cs="宋体"/>
          <w:sz w:val="21"/>
          <w:szCs w:val="21"/>
          <w:lang w:val="en-US" w:eastAsia="zh-CN"/>
        </w:rPr>
        <w:t>在中医临床领域已然占据着重要地位，是中医临床体系中的</w:t>
      </w:r>
      <w:r>
        <w:rPr>
          <w:rFonts w:hint="eastAsia" w:ascii="宋体" w:hAnsi="宋体" w:cs="宋体"/>
          <w:sz w:val="21"/>
          <w:szCs w:val="21"/>
          <w:lang w:val="en-US" w:eastAsia="zh-CN"/>
        </w:rPr>
        <w:t>一个</w:t>
      </w:r>
      <w:r>
        <w:rPr>
          <w:rFonts w:hint="eastAsia" w:ascii="宋体" w:hAnsi="宋体" w:eastAsia="宋体" w:cs="宋体"/>
          <w:sz w:val="21"/>
          <w:szCs w:val="21"/>
          <w:lang w:val="en-US" w:eastAsia="zh-CN"/>
        </w:rPr>
        <w:t>重要分支。相对于其他</w:t>
      </w:r>
      <w:r>
        <w:rPr>
          <w:rFonts w:hint="eastAsia" w:ascii="宋体" w:hAnsi="宋体" w:cs="宋体"/>
          <w:sz w:val="21"/>
          <w:szCs w:val="21"/>
          <w:lang w:val="en-US" w:eastAsia="zh-CN"/>
        </w:rPr>
        <w:t>临床学科</w:t>
      </w:r>
      <w:r>
        <w:rPr>
          <w:rFonts w:hint="eastAsia" w:ascii="宋体" w:hAnsi="宋体" w:eastAsia="宋体" w:cs="宋体"/>
          <w:sz w:val="21"/>
          <w:szCs w:val="21"/>
          <w:lang w:val="en-US" w:eastAsia="zh-CN"/>
        </w:rPr>
        <w:t>而言，中医妇科学具有知识点琐碎而</w:t>
      </w:r>
      <w:r>
        <w:rPr>
          <w:rFonts w:hint="eastAsia" w:ascii="宋体" w:hAnsi="宋体" w:cs="宋体"/>
          <w:sz w:val="21"/>
          <w:szCs w:val="21"/>
          <w:lang w:val="en-US" w:eastAsia="zh-CN"/>
        </w:rPr>
        <w:t>所</w:t>
      </w:r>
      <w:r>
        <w:rPr>
          <w:rFonts w:hint="eastAsia" w:ascii="宋体" w:hAnsi="宋体" w:eastAsia="宋体" w:cs="宋体"/>
          <w:sz w:val="21"/>
          <w:szCs w:val="21"/>
          <w:lang w:val="en-US" w:eastAsia="zh-CN"/>
        </w:rPr>
        <w:t>涉及</w:t>
      </w:r>
      <w:r>
        <w:rPr>
          <w:rFonts w:hint="eastAsia" w:ascii="宋体" w:hAnsi="宋体" w:cs="宋体"/>
          <w:sz w:val="21"/>
          <w:szCs w:val="21"/>
          <w:lang w:val="en-US" w:eastAsia="zh-CN"/>
        </w:rPr>
        <w:t>的知识</w:t>
      </w:r>
      <w:r>
        <w:rPr>
          <w:rFonts w:hint="eastAsia" w:ascii="宋体" w:hAnsi="宋体" w:eastAsia="宋体" w:cs="宋体"/>
          <w:sz w:val="21"/>
          <w:szCs w:val="21"/>
          <w:lang w:val="en-US" w:eastAsia="zh-CN"/>
        </w:rPr>
        <w:t>面广、</w:t>
      </w:r>
      <w:r>
        <w:rPr>
          <w:rFonts w:hint="eastAsia" w:ascii="宋体" w:hAnsi="宋体" w:cs="宋体"/>
          <w:sz w:val="21"/>
          <w:szCs w:val="21"/>
          <w:lang w:val="en-US" w:eastAsia="zh-CN"/>
        </w:rPr>
        <w:t>疾病种类</w:t>
      </w:r>
      <w:r>
        <w:rPr>
          <w:rFonts w:hint="eastAsia" w:ascii="宋体" w:hAnsi="宋体" w:eastAsia="宋体" w:cs="宋体"/>
          <w:sz w:val="21"/>
          <w:szCs w:val="21"/>
          <w:lang w:val="en-US" w:eastAsia="zh-CN"/>
        </w:rPr>
        <w:t>繁多复杂、</w:t>
      </w:r>
      <w:r>
        <w:rPr>
          <w:rFonts w:hint="eastAsia" w:ascii="宋体" w:hAnsi="宋体" w:cs="宋体"/>
          <w:sz w:val="21"/>
          <w:szCs w:val="21"/>
          <w:lang w:val="en-US" w:eastAsia="zh-CN"/>
        </w:rPr>
        <w:t>基础</w:t>
      </w:r>
      <w:r>
        <w:rPr>
          <w:rFonts w:hint="eastAsia" w:ascii="宋体" w:hAnsi="宋体" w:eastAsia="宋体" w:cs="宋体"/>
          <w:sz w:val="21"/>
          <w:szCs w:val="21"/>
          <w:lang w:val="en-US" w:eastAsia="zh-CN"/>
        </w:rPr>
        <w:t>理论</w:t>
      </w:r>
      <w:r>
        <w:rPr>
          <w:rFonts w:hint="eastAsia" w:ascii="宋体" w:hAnsi="宋体" w:cs="宋体"/>
          <w:sz w:val="21"/>
          <w:szCs w:val="21"/>
          <w:lang w:val="en-US" w:eastAsia="zh-CN"/>
        </w:rPr>
        <w:t>知识</w:t>
      </w:r>
      <w:r>
        <w:rPr>
          <w:rFonts w:hint="eastAsia" w:ascii="宋体" w:hAnsi="宋体" w:eastAsia="宋体" w:cs="宋体"/>
          <w:sz w:val="21"/>
          <w:szCs w:val="21"/>
          <w:lang w:val="en-US" w:eastAsia="zh-CN"/>
        </w:rPr>
        <w:t>体系抽象而实践性强、教学内容涉及女性生殖系统故隐私性高等特点</w:t>
      </w:r>
      <w:r>
        <w:rPr>
          <w:rFonts w:hint="eastAsia" w:ascii="宋体" w:hAnsi="宋体" w:eastAsia="宋体" w:cs="宋体"/>
          <w:sz w:val="21"/>
          <w:szCs w:val="21"/>
          <w:highlight w:val="none"/>
          <w:vertAlign w:val="superscript"/>
          <w:lang w:val="en-US" w:eastAsia="zh-CN"/>
        </w:rPr>
        <w:fldChar w:fldCharType="begin"/>
      </w:r>
      <w:r>
        <w:rPr>
          <w:rFonts w:hint="eastAsia" w:ascii="宋体" w:hAnsi="宋体" w:eastAsia="宋体" w:cs="宋体"/>
          <w:sz w:val="21"/>
          <w:szCs w:val="21"/>
          <w:highlight w:val="none"/>
          <w:vertAlign w:val="superscript"/>
          <w:lang w:val="en-US" w:eastAsia="zh-CN"/>
        </w:rPr>
        <w:instrText xml:space="preserve"> REF _Ref8073 \r \h </w:instrText>
      </w:r>
      <w:r>
        <w:rPr>
          <w:rFonts w:hint="eastAsia" w:ascii="宋体" w:hAnsi="宋体" w:eastAsia="宋体" w:cs="宋体"/>
          <w:sz w:val="21"/>
          <w:szCs w:val="21"/>
          <w:highlight w:val="none"/>
          <w:vertAlign w:val="superscript"/>
          <w:lang w:val="en-US" w:eastAsia="zh-CN"/>
        </w:rPr>
        <w:fldChar w:fldCharType="separate"/>
      </w:r>
      <w:r>
        <w:rPr>
          <w:rFonts w:hint="eastAsia" w:ascii="宋体" w:hAnsi="宋体" w:eastAsia="宋体" w:cs="宋体"/>
          <w:sz w:val="21"/>
          <w:szCs w:val="21"/>
          <w:highlight w:val="none"/>
          <w:vertAlign w:val="superscript"/>
          <w:lang w:val="en-US" w:eastAsia="zh-CN"/>
        </w:rPr>
        <w:t>[1]</w:t>
      </w:r>
      <w:r>
        <w:rPr>
          <w:rFonts w:hint="eastAsia" w:ascii="宋体" w:hAnsi="宋体" w:eastAsia="宋体" w:cs="宋体"/>
          <w:sz w:val="21"/>
          <w:szCs w:val="21"/>
          <w:highlight w:val="none"/>
          <w:vertAlign w:val="superscript"/>
          <w:lang w:val="en-US" w:eastAsia="zh-CN"/>
        </w:rPr>
        <w:fldChar w:fldCharType="end"/>
      </w:r>
      <w:r>
        <w:rPr>
          <w:rFonts w:hint="eastAsia" w:ascii="宋体" w:hAnsi="宋体" w:eastAsia="宋体" w:cs="宋体"/>
          <w:sz w:val="21"/>
          <w:szCs w:val="21"/>
          <w:lang w:val="en-US" w:eastAsia="zh-CN"/>
        </w:rPr>
        <w:t>，因此在临床教学中往往难以</w:t>
      </w:r>
      <w:r>
        <w:rPr>
          <w:rFonts w:hint="eastAsia" w:ascii="宋体" w:hAnsi="宋体" w:cs="宋体"/>
          <w:sz w:val="21"/>
          <w:szCs w:val="21"/>
          <w:lang w:val="en-US" w:eastAsia="zh-CN"/>
        </w:rPr>
        <w:t>达到理想</w:t>
      </w:r>
      <w:r>
        <w:rPr>
          <w:rFonts w:hint="eastAsia" w:ascii="宋体" w:hAnsi="宋体" w:eastAsia="宋体" w:cs="宋体"/>
          <w:sz w:val="21"/>
          <w:szCs w:val="21"/>
          <w:lang w:val="en-US" w:eastAsia="zh-CN"/>
        </w:rPr>
        <w:t>的教学效果。“教学有法，而无定法”，如何使学生掌握中医妇科</w:t>
      </w:r>
      <w:r>
        <w:rPr>
          <w:rFonts w:hint="eastAsia" w:ascii="宋体" w:hAnsi="宋体" w:cs="宋体"/>
          <w:sz w:val="21"/>
          <w:szCs w:val="21"/>
          <w:lang w:val="en-US" w:eastAsia="zh-CN"/>
        </w:rPr>
        <w:t>学</w:t>
      </w:r>
      <w:r>
        <w:rPr>
          <w:rFonts w:hint="eastAsia" w:ascii="宋体" w:hAnsi="宋体" w:eastAsia="宋体" w:cs="宋体"/>
          <w:sz w:val="21"/>
          <w:szCs w:val="21"/>
          <w:lang w:val="en-US" w:eastAsia="zh-CN"/>
        </w:rPr>
        <w:t>的</w:t>
      </w:r>
      <w:r>
        <w:rPr>
          <w:rFonts w:hint="eastAsia" w:ascii="宋体" w:hAnsi="宋体" w:cs="宋体"/>
          <w:sz w:val="21"/>
          <w:szCs w:val="21"/>
          <w:lang w:val="en-US" w:eastAsia="zh-CN"/>
        </w:rPr>
        <w:t>基础框架</w:t>
      </w:r>
      <w:r>
        <w:rPr>
          <w:rFonts w:hint="eastAsia" w:ascii="宋体" w:hAnsi="宋体" w:eastAsia="宋体" w:cs="宋体"/>
          <w:sz w:val="21"/>
          <w:szCs w:val="21"/>
          <w:lang w:val="en-US" w:eastAsia="zh-CN"/>
        </w:rPr>
        <w:t>，养成独立思考与临床思维习惯，提高教学效率、质量及效果是当前最为紧要的问题</w:t>
      </w:r>
      <w:r>
        <w:rPr>
          <w:rFonts w:hint="eastAsia" w:ascii="宋体" w:hAnsi="宋体" w:eastAsia="宋体" w:cs="宋体"/>
          <w:color w:val="000000" w:themeColor="text1"/>
          <w:sz w:val="21"/>
          <w:szCs w:val="21"/>
          <w:highlight w:val="none"/>
          <w:vertAlign w:val="superscript"/>
          <w:lang w:val="en-US" w:eastAsia="zh-CN"/>
          <w14:textFill>
            <w14:solidFill>
              <w14:schemeClr w14:val="tx1"/>
            </w14:solidFill>
          </w14:textFill>
        </w:rPr>
        <w:fldChar w:fldCharType="begin"/>
      </w:r>
      <w:r>
        <w:rPr>
          <w:rFonts w:hint="eastAsia" w:ascii="宋体" w:hAnsi="宋体" w:eastAsia="宋体" w:cs="宋体"/>
          <w:color w:val="000000" w:themeColor="text1"/>
          <w:sz w:val="21"/>
          <w:szCs w:val="21"/>
          <w:highlight w:val="none"/>
          <w:vertAlign w:val="superscript"/>
          <w:lang w:val="en-US" w:eastAsia="zh-CN"/>
          <w14:textFill>
            <w14:solidFill>
              <w14:schemeClr w14:val="tx1"/>
            </w14:solidFill>
          </w14:textFill>
        </w:rPr>
        <w:instrText xml:space="preserve"> REF _Ref867 \r \h </w:instrText>
      </w:r>
      <w:r>
        <w:rPr>
          <w:rFonts w:hint="eastAsia" w:ascii="宋体" w:hAnsi="宋体" w:eastAsia="宋体" w:cs="宋体"/>
          <w:color w:val="000000" w:themeColor="text1"/>
          <w:sz w:val="21"/>
          <w:szCs w:val="21"/>
          <w:highlight w:val="none"/>
          <w:vertAlign w:val="superscript"/>
          <w:lang w:val="en-US" w:eastAsia="zh-CN"/>
          <w14:textFill>
            <w14:solidFill>
              <w14:schemeClr w14:val="tx1"/>
            </w14:solidFill>
          </w14:textFill>
        </w:rPr>
        <w:fldChar w:fldCharType="separate"/>
      </w:r>
      <w:r>
        <w:rPr>
          <w:rFonts w:hint="eastAsia" w:ascii="宋体" w:hAnsi="宋体" w:eastAsia="宋体" w:cs="宋体"/>
          <w:color w:val="000000" w:themeColor="text1"/>
          <w:sz w:val="21"/>
          <w:szCs w:val="21"/>
          <w:highlight w:val="none"/>
          <w:vertAlign w:val="superscript"/>
          <w:lang w:val="en-US" w:eastAsia="zh-CN"/>
          <w14:textFill>
            <w14:solidFill>
              <w14:schemeClr w14:val="tx1"/>
            </w14:solidFill>
          </w14:textFill>
        </w:rPr>
        <w:t>[2]</w:t>
      </w:r>
      <w:r>
        <w:rPr>
          <w:rFonts w:hint="eastAsia" w:ascii="宋体" w:hAnsi="宋体" w:eastAsia="宋体" w:cs="宋体"/>
          <w:color w:val="000000" w:themeColor="text1"/>
          <w:sz w:val="21"/>
          <w:szCs w:val="21"/>
          <w:highlight w:val="none"/>
          <w:vertAlign w:val="superscript"/>
          <w:lang w:val="en-US" w:eastAsia="zh-CN"/>
          <w14:textFill>
            <w14:solidFill>
              <w14:schemeClr w14:val="tx1"/>
            </w14:solidFill>
          </w14:textFill>
        </w:rPr>
        <w:fldChar w:fldCharType="end"/>
      </w:r>
      <w:r>
        <w:rPr>
          <w:rFonts w:hint="eastAsia" w:ascii="宋体" w:hAnsi="宋体" w:eastAsia="宋体" w:cs="宋体"/>
          <w:sz w:val="21"/>
          <w:szCs w:val="21"/>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tLeast"/>
        <w:jc w:val="left"/>
        <w:textAlignment w:val="auto"/>
        <w:rPr>
          <w:rFonts w:hint="eastAsia" w:ascii="宋体" w:hAnsi="宋体" w:cs="宋体"/>
          <w:color w:val="auto"/>
          <w:sz w:val="21"/>
          <w:szCs w:val="21"/>
          <w:lang w:val="en-US" w:eastAsia="zh-CN"/>
        </w:rPr>
      </w:pPr>
      <w:r>
        <w:rPr>
          <w:rFonts w:hint="eastAsia" w:ascii="黑体" w:hAnsi="黑体" w:eastAsia="黑体" w:cs="黑体"/>
          <w:color w:val="auto"/>
          <w:sz w:val="21"/>
          <w:szCs w:val="21"/>
          <w:lang w:val="en-US" w:eastAsia="zh-CN"/>
        </w:rPr>
        <w:t>1 传统教学模式的缺点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20" w:firstLineChars="200"/>
        <w:jc w:val="lef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在医学院校中，</w:t>
      </w:r>
      <w:r>
        <w:rPr>
          <w:rFonts w:hint="eastAsia" w:ascii="宋体" w:hAnsi="宋体" w:eastAsia="宋体" w:cs="宋体"/>
          <w:color w:val="auto"/>
          <w:sz w:val="21"/>
          <w:szCs w:val="21"/>
          <w:lang w:val="en-US" w:eastAsia="zh-CN"/>
        </w:rPr>
        <w:t>中医妇科学大多开设在大三或大四学年，其</w:t>
      </w:r>
      <w:r>
        <w:rPr>
          <w:rFonts w:hint="eastAsia" w:ascii="宋体" w:hAnsi="宋体" w:eastAsia="宋体" w:cs="宋体"/>
          <w:sz w:val="21"/>
          <w:szCs w:val="21"/>
          <w:lang w:val="en-US" w:eastAsia="zh-CN"/>
        </w:rPr>
        <w:t>教学方法主要采用的是传统教学模式——课堂讲授法，这种教学模式</w:t>
      </w:r>
      <w:r>
        <w:rPr>
          <w:rFonts w:hint="eastAsia" w:ascii="宋体" w:hAnsi="宋体" w:cs="宋体"/>
          <w:sz w:val="21"/>
          <w:szCs w:val="21"/>
          <w:lang w:val="en-US" w:eastAsia="zh-CN"/>
        </w:rPr>
        <w:t>的优势在于</w:t>
      </w:r>
      <w:r>
        <w:rPr>
          <w:rFonts w:hint="eastAsia" w:ascii="宋体" w:hAnsi="宋体" w:eastAsia="宋体" w:cs="宋体"/>
          <w:color w:val="auto"/>
          <w:sz w:val="21"/>
          <w:szCs w:val="21"/>
          <w:lang w:val="en-US" w:eastAsia="zh-CN"/>
        </w:rPr>
        <w:t>知识体系框架</w:t>
      </w:r>
      <w:r>
        <w:rPr>
          <w:rFonts w:hint="eastAsia" w:ascii="宋体" w:hAnsi="宋体" w:cs="宋体"/>
          <w:color w:val="auto"/>
          <w:sz w:val="21"/>
          <w:szCs w:val="21"/>
          <w:lang w:val="en-US" w:eastAsia="zh-CN"/>
        </w:rPr>
        <w:t>完整</w:t>
      </w:r>
      <w:r>
        <w:rPr>
          <w:rFonts w:hint="eastAsia" w:ascii="宋体" w:hAnsi="宋体" w:eastAsia="宋体" w:cs="宋体"/>
          <w:color w:val="auto"/>
          <w:sz w:val="21"/>
          <w:szCs w:val="21"/>
          <w:lang w:val="en-US" w:eastAsia="zh-CN"/>
        </w:rPr>
        <w:t>，教学计划安排</w:t>
      </w:r>
      <w:r>
        <w:rPr>
          <w:rFonts w:hint="eastAsia" w:ascii="宋体" w:hAnsi="宋体" w:cs="宋体"/>
          <w:color w:val="auto"/>
          <w:sz w:val="21"/>
          <w:szCs w:val="21"/>
          <w:lang w:val="en-US" w:eastAsia="zh-CN"/>
        </w:rPr>
        <w:t>合理</w:t>
      </w:r>
      <w:r>
        <w:rPr>
          <w:rFonts w:hint="eastAsia" w:ascii="宋体" w:hAnsi="宋体" w:eastAsia="宋体" w:cs="宋体"/>
          <w:color w:val="auto"/>
          <w:sz w:val="21"/>
          <w:szCs w:val="21"/>
          <w:lang w:val="en-US" w:eastAsia="zh-CN"/>
        </w:rPr>
        <w:t>，能够满足大部分学生对知识接受的程度</w:t>
      </w:r>
      <w:r>
        <w:rPr>
          <w:rFonts w:hint="eastAsia" w:ascii="宋体" w:hAnsi="宋体" w:eastAsia="宋体" w:cs="宋体"/>
          <w:color w:val="auto"/>
          <w:sz w:val="21"/>
          <w:szCs w:val="21"/>
          <w:highlight w:val="none"/>
          <w:vertAlign w:val="superscript"/>
          <w:lang w:val="en-US" w:eastAsia="zh-CN"/>
        </w:rPr>
        <w:fldChar w:fldCharType="begin"/>
      </w:r>
      <w:r>
        <w:rPr>
          <w:rFonts w:hint="eastAsia" w:ascii="宋体" w:hAnsi="宋体" w:eastAsia="宋体" w:cs="宋体"/>
          <w:color w:val="auto"/>
          <w:sz w:val="21"/>
          <w:szCs w:val="21"/>
          <w:highlight w:val="none"/>
          <w:vertAlign w:val="superscript"/>
          <w:lang w:val="en-US" w:eastAsia="zh-CN"/>
        </w:rPr>
        <w:instrText xml:space="preserve"> REF _Ref988 \r \h </w:instrText>
      </w:r>
      <w:r>
        <w:rPr>
          <w:rFonts w:hint="eastAsia" w:ascii="宋体" w:hAnsi="宋体" w:eastAsia="宋体" w:cs="宋体"/>
          <w:color w:val="auto"/>
          <w:sz w:val="21"/>
          <w:szCs w:val="21"/>
          <w:highlight w:val="none"/>
          <w:vertAlign w:val="superscript"/>
          <w:lang w:val="en-US" w:eastAsia="zh-CN"/>
        </w:rPr>
        <w:fldChar w:fldCharType="separate"/>
      </w:r>
      <w:r>
        <w:rPr>
          <w:rFonts w:hint="eastAsia" w:ascii="宋体" w:hAnsi="宋体" w:eastAsia="宋体" w:cs="宋体"/>
          <w:color w:val="auto"/>
          <w:sz w:val="21"/>
          <w:szCs w:val="21"/>
          <w:highlight w:val="none"/>
          <w:vertAlign w:val="superscript"/>
          <w:lang w:val="en-US" w:eastAsia="zh-CN"/>
        </w:rPr>
        <w:t>[3]</w:t>
      </w:r>
      <w:r>
        <w:rPr>
          <w:rFonts w:hint="eastAsia" w:ascii="宋体" w:hAnsi="宋体" w:eastAsia="宋体" w:cs="宋体"/>
          <w:color w:val="auto"/>
          <w:sz w:val="21"/>
          <w:szCs w:val="21"/>
          <w:highlight w:val="none"/>
          <w:vertAlign w:val="superscript"/>
          <w:lang w:val="en-US" w:eastAsia="zh-CN"/>
        </w:rPr>
        <w:fldChar w:fldCharType="end"/>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但随着社会的发展，其弊端也日益明显。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1.1学生积极性不高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w:t>
      </w:r>
      <w:r>
        <w:rPr>
          <w:rFonts w:hint="eastAsia" w:ascii="宋体" w:hAnsi="宋体" w:cs="宋体"/>
          <w:sz w:val="21"/>
          <w:szCs w:val="21"/>
          <w:lang w:val="en-US" w:eastAsia="zh-CN"/>
        </w:rPr>
        <w:t>传统教学</w:t>
      </w:r>
      <w:r>
        <w:rPr>
          <w:rFonts w:hint="eastAsia" w:ascii="宋体" w:hAnsi="宋体" w:eastAsia="宋体" w:cs="宋体"/>
          <w:sz w:val="21"/>
          <w:szCs w:val="21"/>
          <w:lang w:val="en-US" w:eastAsia="zh-CN"/>
        </w:rPr>
        <w:t>模式下，教师“灌输式”将课本知识通过板书、</w:t>
      </w:r>
      <w:r>
        <w:rPr>
          <w:rFonts w:hint="eastAsia" w:ascii="Times New Roman" w:hAnsi="Times New Roman" w:eastAsia="宋体" w:cs="Times New Roman"/>
          <w:sz w:val="21"/>
          <w:szCs w:val="21"/>
          <w:lang w:val="en-US" w:eastAsia="zh-CN"/>
        </w:rPr>
        <w:t>PPT</w:t>
      </w:r>
      <w:r>
        <w:rPr>
          <w:rFonts w:hint="eastAsia" w:ascii="宋体" w:hAnsi="宋体" w:eastAsia="宋体" w:cs="宋体"/>
          <w:sz w:val="21"/>
          <w:szCs w:val="21"/>
          <w:lang w:val="en-US" w:eastAsia="zh-CN"/>
        </w:rPr>
        <w:t>等方法传授给学生，但此阶段的学生正处于中医基础理论知识体系刚刚建立，且临床实践零基础的状态下，</w:t>
      </w:r>
      <w:r>
        <w:rPr>
          <w:rFonts w:hint="eastAsia" w:ascii="宋体" w:hAnsi="宋体" w:cs="宋体"/>
          <w:sz w:val="21"/>
          <w:szCs w:val="21"/>
          <w:lang w:val="en-US" w:eastAsia="zh-CN"/>
        </w:rPr>
        <w:t>不能将“灌输”来的知识有效吸收。</w:t>
      </w:r>
      <w:r>
        <w:rPr>
          <w:rFonts w:hint="eastAsia" w:ascii="宋体" w:hAnsi="宋体" w:eastAsia="宋体" w:cs="宋体"/>
          <w:sz w:val="21"/>
          <w:szCs w:val="21"/>
          <w:lang w:val="en-US" w:eastAsia="zh-CN"/>
        </w:rPr>
        <w:t>中医妇科学作为一门专科性、实践性较强的临床学科，传统的课堂讲授模式往往</w:t>
      </w:r>
      <w:r>
        <w:rPr>
          <w:rFonts w:hint="eastAsia" w:ascii="宋体" w:hAnsi="宋体" w:eastAsia="宋体" w:cs="宋体"/>
          <w:sz w:val="21"/>
          <w:szCs w:val="21"/>
          <w:highlight w:val="none"/>
          <w:lang w:val="en-US" w:eastAsia="zh-CN"/>
        </w:rPr>
        <w:t>难以激起学生的学习兴趣</w:t>
      </w:r>
      <w:r>
        <w:rPr>
          <w:rFonts w:hint="eastAsia" w:ascii="宋体" w:hAnsi="宋体" w:eastAsia="宋体" w:cs="宋体"/>
          <w:sz w:val="21"/>
          <w:szCs w:val="21"/>
          <w:lang w:val="en-US" w:eastAsia="zh-CN"/>
        </w:rPr>
        <w:t>，导致学生学习积极性降低；</w:t>
      </w:r>
      <w:r>
        <w:rPr>
          <w:rFonts w:hint="eastAsia" w:ascii="宋体" w:hAnsi="宋体" w:cs="宋体"/>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1.2学习资源更新慢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传统教学方式教授的知识绝大多数来源于课本，其更新速度相对滞后，而教师作为临床工作者也难以分出多余精力准备</w:t>
      </w:r>
      <w:r>
        <w:rPr>
          <w:rFonts w:hint="eastAsia" w:ascii="宋体" w:hAnsi="宋体" w:cs="宋体"/>
          <w:sz w:val="21"/>
          <w:szCs w:val="21"/>
          <w:lang w:val="en-US" w:eastAsia="zh-CN"/>
        </w:rPr>
        <w:t>其它</w:t>
      </w:r>
      <w:r>
        <w:rPr>
          <w:rFonts w:hint="eastAsia" w:ascii="宋体" w:hAnsi="宋体" w:eastAsia="宋体" w:cs="宋体"/>
          <w:sz w:val="21"/>
          <w:szCs w:val="21"/>
          <w:lang w:val="en-US" w:eastAsia="zh-CN"/>
        </w:rPr>
        <w:t>的学习资源，这就使得学生所获取的知识内容</w:t>
      </w:r>
      <w:r>
        <w:rPr>
          <w:rFonts w:hint="eastAsia" w:ascii="宋体" w:hAnsi="宋体" w:eastAsia="宋体" w:cs="宋体"/>
          <w:sz w:val="21"/>
          <w:szCs w:val="21"/>
          <w:highlight w:val="none"/>
          <w:lang w:val="en-US" w:eastAsia="zh-CN"/>
        </w:rPr>
        <w:t>局限于《中医妇科学》</w:t>
      </w:r>
      <w:r>
        <w:rPr>
          <w:rFonts w:hint="eastAsia" w:ascii="宋体" w:hAnsi="宋体" w:eastAsia="宋体" w:cs="宋体"/>
          <w:sz w:val="21"/>
          <w:szCs w:val="21"/>
          <w:lang w:val="en-US" w:eastAsia="zh-CN"/>
        </w:rPr>
        <w:t>课本，无法达到与时俱进的教学效果；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1.3理论与实践分离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女性生殖器官具有较强的隐私性，学生的观摩学习受到阻碍</w:t>
      </w:r>
      <w:r>
        <w:rPr>
          <w:rFonts w:hint="eastAsia" w:ascii="宋体" w:hAnsi="宋体" w:eastAsia="宋体" w:cs="宋体"/>
          <w:sz w:val="21"/>
          <w:szCs w:val="21"/>
          <w:highlight w:val="none"/>
          <w:vertAlign w:val="superscript"/>
          <w:lang w:val="en-US" w:eastAsia="zh-CN"/>
        </w:rPr>
        <w:fldChar w:fldCharType="begin"/>
      </w:r>
      <w:r>
        <w:rPr>
          <w:rFonts w:hint="eastAsia" w:ascii="宋体" w:hAnsi="宋体" w:eastAsia="宋体" w:cs="宋体"/>
          <w:sz w:val="21"/>
          <w:szCs w:val="21"/>
          <w:highlight w:val="none"/>
          <w:vertAlign w:val="superscript"/>
          <w:lang w:val="en-US" w:eastAsia="zh-CN"/>
        </w:rPr>
        <w:instrText xml:space="preserve"> REF _Ref8164 \r \h </w:instrText>
      </w:r>
      <w:r>
        <w:rPr>
          <w:rFonts w:hint="eastAsia" w:ascii="宋体" w:hAnsi="宋体" w:eastAsia="宋体" w:cs="宋体"/>
          <w:sz w:val="21"/>
          <w:szCs w:val="21"/>
          <w:highlight w:val="none"/>
          <w:vertAlign w:val="superscript"/>
          <w:lang w:val="en-US" w:eastAsia="zh-CN"/>
        </w:rPr>
        <w:fldChar w:fldCharType="separate"/>
      </w:r>
      <w:r>
        <w:rPr>
          <w:rFonts w:hint="eastAsia" w:ascii="宋体" w:hAnsi="宋体" w:eastAsia="宋体" w:cs="宋体"/>
          <w:sz w:val="21"/>
          <w:szCs w:val="21"/>
          <w:highlight w:val="none"/>
          <w:vertAlign w:val="superscript"/>
          <w:lang w:val="en-US" w:eastAsia="zh-CN"/>
        </w:rPr>
        <w:t>[4]</w:t>
      </w:r>
      <w:r>
        <w:rPr>
          <w:rFonts w:hint="eastAsia" w:ascii="宋体" w:hAnsi="宋体" w:eastAsia="宋体" w:cs="宋体"/>
          <w:sz w:val="21"/>
          <w:szCs w:val="21"/>
          <w:highlight w:val="none"/>
          <w:vertAlign w:val="superscript"/>
          <w:lang w:val="en-US" w:eastAsia="zh-CN"/>
        </w:rPr>
        <w:fldChar w:fldCharType="end"/>
      </w:r>
      <w:r>
        <w:rPr>
          <w:rFonts w:hint="eastAsia" w:ascii="宋体" w:hAnsi="宋体" w:cs="宋体"/>
          <w:sz w:val="21"/>
          <w:szCs w:val="21"/>
          <w:lang w:val="en-US" w:eastAsia="zh-CN"/>
        </w:rPr>
        <w:t>，</w:t>
      </w:r>
      <w:r>
        <w:rPr>
          <w:rFonts w:hint="eastAsia" w:ascii="宋体" w:hAnsi="宋体" w:eastAsia="宋体" w:cs="宋体"/>
          <w:sz w:val="21"/>
          <w:szCs w:val="21"/>
          <w:lang w:val="en-US" w:eastAsia="zh-CN"/>
        </w:rPr>
        <w:t>课堂讲授</w:t>
      </w:r>
      <w:r>
        <w:rPr>
          <w:rFonts w:hint="eastAsia" w:ascii="宋体" w:hAnsi="宋体" w:eastAsia="宋体" w:cs="宋体"/>
          <w:sz w:val="21"/>
          <w:szCs w:val="21"/>
          <w:highlight w:val="none"/>
          <w:lang w:val="en-US" w:eastAsia="zh-CN"/>
        </w:rPr>
        <w:t>难以将理论与实践相结</w:t>
      </w:r>
      <w:r>
        <w:rPr>
          <w:rFonts w:hint="eastAsia" w:ascii="宋体" w:hAnsi="宋体" w:eastAsia="宋体" w:cs="宋体"/>
          <w:sz w:val="21"/>
          <w:szCs w:val="21"/>
          <w:lang w:val="en-US" w:eastAsia="zh-CN"/>
        </w:rPr>
        <w:t>合，例如常见的妇科检查方法双合诊、三合诊，仅通过理论描述，学生难以理解其具体实施步骤以及检查的临床意义；</w:t>
      </w:r>
    </w:p>
    <w:p>
      <w:pPr>
        <w:keepNext w:val="0"/>
        <w:keepLines w:val="0"/>
        <w:pageBreakBefore w:val="0"/>
        <w:numPr>
          <w:ilvl w:val="0"/>
          <w:numId w:val="0"/>
        </w:numPr>
        <w:kinsoku/>
        <w:wordWrap/>
        <w:overflowPunct/>
        <w:topLinePunct w:val="0"/>
        <w:autoSpaceDE/>
        <w:autoSpaceDN/>
        <w:bidi w:val="0"/>
        <w:adjustRightInd/>
        <w:snapToGrid/>
        <w:spacing w:line="360" w:lineRule="atLeast"/>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1.4学生参与度低</w:t>
      </w:r>
    </w:p>
    <w:p>
      <w:pPr>
        <w:keepNext w:val="0"/>
        <w:keepLines w:val="0"/>
        <w:pageBreakBefore w:val="0"/>
        <w:numPr>
          <w:ilvl w:val="0"/>
          <w:numId w:val="0"/>
        </w:numPr>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对于大学课堂而言，课堂讲授最普遍的问题是</w:t>
      </w:r>
      <w:r>
        <w:rPr>
          <w:rFonts w:hint="eastAsia" w:ascii="宋体" w:hAnsi="宋体" w:eastAsia="宋体" w:cs="宋体"/>
          <w:sz w:val="21"/>
          <w:szCs w:val="21"/>
          <w:highlight w:val="none"/>
          <w:lang w:val="en-US" w:eastAsia="zh-CN"/>
        </w:rPr>
        <w:t>学生参与度低</w:t>
      </w:r>
      <w:r>
        <w:rPr>
          <w:rFonts w:hint="eastAsia" w:ascii="宋体" w:hAnsi="宋体" w:eastAsia="宋体" w:cs="宋体"/>
          <w:sz w:val="21"/>
          <w:szCs w:val="21"/>
          <w:lang w:val="en-US" w:eastAsia="zh-CN"/>
        </w:rPr>
        <w:t>，教学活动往往以老师的“教”为主，</w:t>
      </w:r>
      <w:r>
        <w:rPr>
          <w:rFonts w:hint="eastAsia" w:ascii="宋体" w:hAnsi="宋体" w:cs="宋体"/>
          <w:sz w:val="21"/>
          <w:szCs w:val="21"/>
          <w:lang w:val="en-US" w:eastAsia="zh-CN"/>
        </w:rPr>
        <w:t>老师教什么，学生就学什么，而</w:t>
      </w:r>
      <w:r>
        <w:rPr>
          <w:rFonts w:hint="eastAsia" w:ascii="宋体" w:hAnsi="宋体" w:eastAsia="宋体" w:cs="宋体"/>
          <w:sz w:val="21"/>
          <w:szCs w:val="21"/>
          <w:lang w:val="en-US" w:eastAsia="zh-CN"/>
        </w:rPr>
        <w:t>学生“学”的感受和效果没有受到重视</w:t>
      </w:r>
      <w:r>
        <w:rPr>
          <w:rFonts w:hint="eastAsia" w:ascii="宋体" w:hAnsi="宋体" w:eastAsia="宋体" w:cs="宋体"/>
          <w:sz w:val="21"/>
          <w:szCs w:val="21"/>
          <w:highlight w:val="none"/>
          <w:vertAlign w:val="superscript"/>
          <w:lang w:val="en-US" w:eastAsia="zh-CN"/>
        </w:rPr>
        <w:fldChar w:fldCharType="begin"/>
      </w:r>
      <w:r>
        <w:rPr>
          <w:rFonts w:hint="eastAsia" w:ascii="宋体" w:hAnsi="宋体" w:eastAsia="宋体" w:cs="宋体"/>
          <w:sz w:val="21"/>
          <w:szCs w:val="21"/>
          <w:highlight w:val="none"/>
          <w:vertAlign w:val="superscript"/>
          <w:lang w:val="en-US" w:eastAsia="zh-CN"/>
        </w:rPr>
        <w:instrText xml:space="preserve"> REF _Ref8190 \r \h </w:instrText>
      </w:r>
      <w:r>
        <w:rPr>
          <w:rFonts w:hint="eastAsia" w:ascii="宋体" w:hAnsi="宋体" w:eastAsia="宋体" w:cs="宋体"/>
          <w:sz w:val="21"/>
          <w:szCs w:val="21"/>
          <w:highlight w:val="none"/>
          <w:vertAlign w:val="superscript"/>
          <w:lang w:val="en-US" w:eastAsia="zh-CN"/>
        </w:rPr>
        <w:fldChar w:fldCharType="separate"/>
      </w:r>
      <w:r>
        <w:rPr>
          <w:rFonts w:hint="eastAsia" w:ascii="宋体" w:hAnsi="宋体" w:eastAsia="宋体" w:cs="宋体"/>
          <w:sz w:val="21"/>
          <w:szCs w:val="21"/>
          <w:highlight w:val="none"/>
          <w:vertAlign w:val="superscript"/>
          <w:lang w:val="en-US" w:eastAsia="zh-CN"/>
        </w:rPr>
        <w:t>[5]</w:t>
      </w:r>
      <w:r>
        <w:rPr>
          <w:rFonts w:hint="eastAsia" w:ascii="宋体" w:hAnsi="宋体" w:eastAsia="宋体" w:cs="宋体"/>
          <w:sz w:val="21"/>
          <w:szCs w:val="21"/>
          <w:highlight w:val="none"/>
          <w:vertAlign w:val="superscript"/>
          <w:lang w:val="en-US" w:eastAsia="zh-CN"/>
        </w:rPr>
        <w:fldChar w:fldCharType="end"/>
      </w:r>
      <w:r>
        <w:rPr>
          <w:rFonts w:hint="eastAsia" w:ascii="宋体" w:hAnsi="宋体" w:cs="宋体"/>
          <w:sz w:val="21"/>
          <w:szCs w:val="21"/>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tLeast"/>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1.5学科考核方式片面 </w:t>
      </w:r>
    </w:p>
    <w:p>
      <w:pPr>
        <w:keepNext w:val="0"/>
        <w:keepLines w:val="0"/>
        <w:pageBreakBefore w:val="0"/>
        <w:numPr>
          <w:ilvl w:val="0"/>
          <w:numId w:val="0"/>
        </w:numPr>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中医妇科学的</w:t>
      </w:r>
      <w:r>
        <w:rPr>
          <w:rFonts w:hint="eastAsia" w:ascii="宋体" w:hAnsi="宋体" w:eastAsia="宋体" w:cs="宋体"/>
          <w:sz w:val="21"/>
          <w:szCs w:val="21"/>
          <w:lang w:val="en-US" w:eastAsia="zh-CN"/>
        </w:rPr>
        <w:t>学习考核方式以笔试为主，这就使得学生在学习过程中</w:t>
      </w:r>
      <w:r>
        <w:rPr>
          <w:rFonts w:hint="eastAsia" w:ascii="宋体" w:hAnsi="宋体" w:eastAsia="宋体" w:cs="宋体"/>
          <w:sz w:val="21"/>
          <w:szCs w:val="21"/>
          <w:highlight w:val="none"/>
          <w:lang w:val="en-US" w:eastAsia="zh-CN"/>
        </w:rPr>
        <w:t>侧重于考试重点</w:t>
      </w:r>
      <w:r>
        <w:rPr>
          <w:rFonts w:hint="eastAsia" w:ascii="宋体" w:hAnsi="宋体" w:eastAsia="宋体" w:cs="宋体"/>
          <w:sz w:val="21"/>
          <w:szCs w:val="21"/>
          <w:lang w:val="en-US" w:eastAsia="zh-CN"/>
        </w:rPr>
        <w:t>，而不是</w:t>
      </w:r>
      <w:r>
        <w:rPr>
          <w:rFonts w:hint="eastAsia" w:ascii="宋体" w:hAnsi="宋体" w:cs="宋体"/>
          <w:sz w:val="21"/>
          <w:szCs w:val="21"/>
          <w:lang w:val="en-US" w:eastAsia="zh-CN"/>
        </w:rPr>
        <w:t>完整的</w:t>
      </w:r>
      <w:r>
        <w:rPr>
          <w:rFonts w:hint="eastAsia" w:ascii="宋体" w:hAnsi="宋体" w:eastAsia="宋体" w:cs="宋体"/>
          <w:sz w:val="21"/>
          <w:szCs w:val="21"/>
          <w:lang w:val="en-US" w:eastAsia="zh-CN"/>
        </w:rPr>
        <w:t>知识体系</w:t>
      </w:r>
      <w:r>
        <w:rPr>
          <w:rFonts w:hint="eastAsia" w:ascii="宋体" w:hAnsi="宋体" w:cs="宋体"/>
          <w:sz w:val="21"/>
          <w:szCs w:val="21"/>
          <w:lang w:val="en-US" w:eastAsia="zh-CN"/>
        </w:rPr>
        <w:t>，并且存在期末突击学习的情况，以致于学习内容掌握不牢固</w:t>
      </w:r>
      <w:r>
        <w:rPr>
          <w:rFonts w:hint="eastAsia" w:ascii="宋体" w:hAnsi="宋体" w:eastAsia="宋体" w:cs="宋体"/>
          <w:sz w:val="21"/>
          <w:szCs w:val="21"/>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此外，</w:t>
      </w:r>
      <w:r>
        <w:rPr>
          <w:rFonts w:hint="eastAsia" w:ascii="宋体" w:hAnsi="宋体" w:eastAsia="宋体" w:cs="宋体"/>
          <w:sz w:val="21"/>
          <w:szCs w:val="21"/>
          <w:lang w:val="en-US" w:eastAsia="zh-CN"/>
        </w:rPr>
        <w:t>自2019年冬我国湖北省武汉市新冠疫情爆发以来，线下教学受到阻碍，传统的线下课堂</w:t>
      </w:r>
      <w:r>
        <w:rPr>
          <w:rFonts w:hint="eastAsia" w:ascii="宋体" w:hAnsi="宋体" w:cs="宋体"/>
          <w:sz w:val="21"/>
          <w:szCs w:val="21"/>
          <w:lang w:val="en-US" w:eastAsia="zh-CN"/>
        </w:rPr>
        <w:t>讲</w:t>
      </w:r>
      <w:r>
        <w:rPr>
          <w:rFonts w:hint="eastAsia" w:ascii="宋体" w:hAnsi="宋体" w:eastAsia="宋体" w:cs="宋体"/>
          <w:sz w:val="21"/>
          <w:szCs w:val="21"/>
          <w:lang w:val="en-US" w:eastAsia="zh-CN"/>
        </w:rPr>
        <w:t>授形式开始向</w:t>
      </w:r>
      <w:r>
        <w:rPr>
          <w:rFonts w:hint="eastAsia" w:ascii="宋体" w:hAnsi="宋体" w:eastAsia="宋体" w:cs="宋体"/>
          <w:sz w:val="21"/>
          <w:szCs w:val="21"/>
          <w:highlight w:val="none"/>
          <w:lang w:val="en-US" w:eastAsia="zh-CN"/>
        </w:rPr>
        <w:t>线上教学</w:t>
      </w:r>
      <w:r>
        <w:rPr>
          <w:rFonts w:hint="eastAsia" w:ascii="宋体" w:hAnsi="宋体" w:eastAsia="宋体" w:cs="宋体"/>
          <w:sz w:val="21"/>
          <w:szCs w:val="21"/>
          <w:lang w:val="en-US" w:eastAsia="zh-CN"/>
        </w:rPr>
        <w:t>转变，但在时间、网络等多方面因素的影响下主要采取录播形式，这种形式为学生选择上课时间提供了便利，但由于没有老师的监管，刷课、代课的现象在自律性较差的同学中普遍存在，线上课堂的教学效果大幅度降低</w:t>
      </w:r>
      <w:r>
        <w:rPr>
          <w:rFonts w:hint="eastAsia" w:ascii="宋体" w:hAnsi="宋体" w:eastAsia="宋体" w:cs="宋体"/>
          <w:sz w:val="21"/>
          <w:szCs w:val="21"/>
          <w:highlight w:val="none"/>
          <w:vertAlign w:val="superscript"/>
          <w:lang w:val="en-US" w:eastAsia="zh-CN"/>
        </w:rPr>
        <w:fldChar w:fldCharType="begin"/>
      </w:r>
      <w:r>
        <w:rPr>
          <w:rFonts w:hint="eastAsia" w:ascii="宋体" w:hAnsi="宋体" w:eastAsia="宋体" w:cs="宋体"/>
          <w:sz w:val="21"/>
          <w:szCs w:val="21"/>
          <w:highlight w:val="none"/>
          <w:vertAlign w:val="superscript"/>
          <w:lang w:val="en-US" w:eastAsia="zh-CN"/>
        </w:rPr>
        <w:instrText xml:space="preserve"> REF _Ref8220 \r \h </w:instrText>
      </w:r>
      <w:r>
        <w:rPr>
          <w:rFonts w:hint="eastAsia" w:ascii="宋体" w:hAnsi="宋体" w:eastAsia="宋体" w:cs="宋体"/>
          <w:sz w:val="21"/>
          <w:szCs w:val="21"/>
          <w:highlight w:val="none"/>
          <w:vertAlign w:val="superscript"/>
          <w:lang w:val="en-US" w:eastAsia="zh-CN"/>
        </w:rPr>
        <w:fldChar w:fldCharType="separate"/>
      </w:r>
      <w:r>
        <w:rPr>
          <w:rFonts w:hint="eastAsia" w:ascii="宋体" w:hAnsi="宋体" w:eastAsia="宋体" w:cs="宋体"/>
          <w:sz w:val="21"/>
          <w:szCs w:val="21"/>
          <w:highlight w:val="none"/>
          <w:vertAlign w:val="superscript"/>
          <w:lang w:val="en-US" w:eastAsia="zh-CN"/>
        </w:rPr>
        <w:t>[6]</w:t>
      </w:r>
      <w:r>
        <w:rPr>
          <w:rFonts w:hint="eastAsia" w:ascii="宋体" w:hAnsi="宋体" w:eastAsia="宋体" w:cs="宋体"/>
          <w:sz w:val="21"/>
          <w:szCs w:val="21"/>
          <w:highlight w:val="none"/>
          <w:vertAlign w:val="superscript"/>
          <w:lang w:val="en-US" w:eastAsia="zh-CN"/>
        </w:rPr>
        <w:fldChar w:fldCharType="end"/>
      </w:r>
      <w:r>
        <w:rPr>
          <w:rFonts w:hint="eastAsia" w:ascii="宋体" w:hAnsi="宋体" w:eastAsia="宋体" w:cs="宋体"/>
          <w:sz w:val="21"/>
          <w:szCs w:val="21"/>
          <w:lang w:val="en-US" w:eastAsia="zh-CN"/>
        </w:rPr>
        <w:t>。</w:t>
      </w:r>
    </w:p>
    <w:p>
      <w:pPr>
        <w:keepNext w:val="0"/>
        <w:keepLines w:val="0"/>
        <w:pageBreakBefore w:val="0"/>
        <w:kinsoku/>
        <w:wordWrap/>
        <w:overflowPunct/>
        <w:topLinePunct w:val="0"/>
        <w:autoSpaceDE/>
        <w:autoSpaceDN/>
        <w:bidi w:val="0"/>
        <w:adjustRightInd/>
        <w:snapToGrid/>
        <w:spacing w:line="360" w:lineRule="atLeast"/>
        <w:jc w:val="left"/>
        <w:textAlignment w:val="auto"/>
        <w:rPr>
          <w:rFonts w:hint="default" w:ascii="Times New Roman" w:hAnsi="Times New Roman" w:eastAsia="宋体" w:cs="Times New Roman"/>
          <w:sz w:val="21"/>
          <w:szCs w:val="21"/>
          <w:lang w:val="en-US" w:eastAsia="zh-CN"/>
        </w:rPr>
      </w:pPr>
      <w:r>
        <w:rPr>
          <w:rFonts w:hint="eastAsia" w:ascii="黑体" w:hAnsi="黑体" w:eastAsia="黑体" w:cs="黑体"/>
          <w:sz w:val="21"/>
          <w:szCs w:val="21"/>
          <w:lang w:val="en-US" w:eastAsia="zh-CN"/>
        </w:rPr>
        <w:t xml:space="preserve">2 </w:t>
      </w:r>
      <w:r>
        <w:rPr>
          <w:rFonts w:hint="eastAsia" w:ascii="Times New Roman" w:hAnsi="Times New Roman" w:eastAsia="宋体" w:cs="Times New Roman"/>
          <w:sz w:val="21"/>
          <w:szCs w:val="21"/>
          <w:lang w:val="en-US" w:eastAsia="zh-CN"/>
        </w:rPr>
        <w:t>PBL</w:t>
      </w:r>
      <w:r>
        <w:rPr>
          <w:rFonts w:hint="eastAsia" w:ascii="黑体" w:hAnsi="黑体" w:eastAsia="黑体" w:cs="黑体"/>
          <w:sz w:val="21"/>
          <w:szCs w:val="21"/>
          <w:lang w:val="en-US" w:eastAsia="zh-CN"/>
        </w:rPr>
        <w:t>教学模式的内涵</w:t>
      </w:r>
    </w:p>
    <w:p>
      <w:pPr>
        <w:keepNext w:val="0"/>
        <w:keepLines w:val="0"/>
        <w:pageBreakBefore w:val="0"/>
        <w:kinsoku/>
        <w:wordWrap/>
        <w:overflowPunct/>
        <w:topLinePunct w:val="0"/>
        <w:autoSpaceDE/>
        <w:autoSpaceDN/>
        <w:bidi w:val="0"/>
        <w:adjustRightInd/>
        <w:snapToGrid/>
        <w:spacing w:line="360" w:lineRule="atLeast"/>
        <w:jc w:val="left"/>
        <w:textAlignment w:val="auto"/>
        <w:rPr>
          <w:rFonts w:hint="eastAsia" w:cs="Times New Roman"/>
          <w:sz w:val="21"/>
          <w:szCs w:val="21"/>
          <w:lang w:val="en-US" w:eastAsia="zh-CN"/>
        </w:rPr>
      </w:pPr>
      <w:r>
        <w:rPr>
          <w:rFonts w:hint="eastAsia" w:ascii="宋体" w:hAnsi="宋体" w:eastAsia="宋体" w:cs="宋体"/>
          <w:sz w:val="21"/>
          <w:szCs w:val="21"/>
          <w:lang w:val="en-US" w:eastAsia="zh-CN"/>
        </w:rPr>
        <w:t>2.1</w:t>
      </w:r>
      <w:r>
        <w:rPr>
          <w:rFonts w:hint="eastAsia" w:cs="Times New Roman"/>
          <w:sz w:val="21"/>
          <w:szCs w:val="21"/>
          <w:lang w:val="en-US" w:eastAsia="zh-CN"/>
        </w:rPr>
        <w:t xml:space="preserve">PBL教学模式 </w:t>
      </w:r>
    </w:p>
    <w:p>
      <w:pPr>
        <w:keepNext w:val="0"/>
        <w:keepLines w:val="0"/>
        <w:pageBreakBefore w:val="0"/>
        <w:kinsoku/>
        <w:wordWrap/>
        <w:overflowPunct/>
        <w:topLinePunct w:val="0"/>
        <w:autoSpaceDE/>
        <w:autoSpaceDN/>
        <w:bidi w:val="0"/>
        <w:adjustRightInd/>
        <w:snapToGrid/>
        <w:spacing w:line="360" w:lineRule="atLeast"/>
        <w:ind w:firstLine="210" w:firstLineChars="100"/>
        <w:jc w:val="left"/>
        <w:textAlignment w:val="auto"/>
        <w:rPr>
          <w:rFonts w:hint="eastAsia" w:ascii="宋体" w:hAnsi="宋体" w:eastAsia="宋体" w:cs="宋体"/>
          <w:color w:val="auto"/>
          <w:sz w:val="21"/>
          <w:szCs w:val="21"/>
          <w:lang w:val="en-US" w:eastAsia="zh-CN"/>
        </w:rPr>
      </w:pPr>
      <w:r>
        <w:rPr>
          <w:rFonts w:hint="eastAsia" w:cs="Times New Roman"/>
          <w:sz w:val="21"/>
          <w:szCs w:val="21"/>
          <w:lang w:val="en-US" w:eastAsia="zh-CN"/>
        </w:rPr>
        <w:t xml:space="preserve"> </w:t>
      </w:r>
      <w:r>
        <w:rPr>
          <w:rFonts w:hint="eastAsia" w:ascii="Times New Roman" w:hAnsi="Times New Roman" w:eastAsia="宋体" w:cs="Times New Roman"/>
          <w:sz w:val="21"/>
          <w:szCs w:val="21"/>
          <w:lang w:val="en-US" w:eastAsia="zh-CN"/>
        </w:rPr>
        <w:t>PBL（problem-based learning）</w:t>
      </w:r>
      <w:r>
        <w:rPr>
          <w:rFonts w:hint="eastAsia" w:ascii="宋体" w:hAnsi="宋体" w:eastAsia="宋体" w:cs="宋体"/>
          <w:sz w:val="21"/>
          <w:szCs w:val="21"/>
          <w:lang w:val="en-US" w:eastAsia="zh-CN"/>
        </w:rPr>
        <w:t>译为“问题导向学习”，即以问题为基础、以学生为中心、教师为引导的一种新型教学模式</w:t>
      </w:r>
      <w:r>
        <w:rPr>
          <w:rFonts w:hint="eastAsia" w:ascii="宋体" w:hAnsi="宋体" w:eastAsia="宋体" w:cs="宋体"/>
          <w:sz w:val="21"/>
          <w:szCs w:val="21"/>
          <w:highlight w:val="none"/>
          <w:vertAlign w:val="superscript"/>
          <w:lang w:val="en-US" w:eastAsia="zh-CN"/>
        </w:rPr>
        <w:fldChar w:fldCharType="begin"/>
      </w:r>
      <w:r>
        <w:rPr>
          <w:rFonts w:hint="eastAsia" w:ascii="宋体" w:hAnsi="宋体" w:eastAsia="宋体" w:cs="宋体"/>
          <w:sz w:val="21"/>
          <w:szCs w:val="21"/>
          <w:highlight w:val="none"/>
          <w:vertAlign w:val="superscript"/>
          <w:lang w:val="en-US" w:eastAsia="zh-CN"/>
        </w:rPr>
        <w:instrText xml:space="preserve"> REF _Ref8256 \r \h </w:instrText>
      </w:r>
      <w:r>
        <w:rPr>
          <w:rFonts w:hint="eastAsia" w:ascii="宋体" w:hAnsi="宋体" w:eastAsia="宋体" w:cs="宋体"/>
          <w:sz w:val="21"/>
          <w:szCs w:val="21"/>
          <w:highlight w:val="none"/>
          <w:vertAlign w:val="superscript"/>
          <w:lang w:val="en-US" w:eastAsia="zh-CN"/>
        </w:rPr>
        <w:fldChar w:fldCharType="separate"/>
      </w:r>
      <w:r>
        <w:rPr>
          <w:rFonts w:hint="eastAsia" w:ascii="宋体" w:hAnsi="宋体" w:eastAsia="宋体" w:cs="宋体"/>
          <w:sz w:val="21"/>
          <w:szCs w:val="21"/>
          <w:highlight w:val="none"/>
          <w:vertAlign w:val="superscript"/>
          <w:lang w:val="en-US" w:eastAsia="zh-CN"/>
        </w:rPr>
        <w:t>[7]</w:t>
      </w:r>
      <w:r>
        <w:rPr>
          <w:rFonts w:hint="eastAsia" w:ascii="宋体" w:hAnsi="宋体" w:eastAsia="宋体" w:cs="宋体"/>
          <w:sz w:val="21"/>
          <w:szCs w:val="21"/>
          <w:highlight w:val="none"/>
          <w:vertAlign w:val="superscript"/>
          <w:lang w:val="en-US" w:eastAsia="zh-CN"/>
        </w:rPr>
        <w:fldChar w:fldCharType="end"/>
      </w:r>
      <w:r>
        <w:rPr>
          <w:rFonts w:hint="eastAsia" w:ascii="宋体" w:hAnsi="宋体" w:eastAsia="宋体" w:cs="宋体"/>
          <w:sz w:val="21"/>
          <w:szCs w:val="21"/>
          <w:lang w:val="en-US" w:eastAsia="zh-CN"/>
        </w:rPr>
        <w:t>，1969年由美国医学教育改革先驱、神经病学教授</w:t>
      </w:r>
      <w:r>
        <w:rPr>
          <w:rFonts w:hint="eastAsia" w:ascii="Times New Roman" w:hAnsi="Times New Roman" w:eastAsia="宋体" w:cs="Times New Roman"/>
          <w:sz w:val="21"/>
          <w:szCs w:val="21"/>
          <w:lang w:val="en-US" w:eastAsia="zh-CN"/>
        </w:rPr>
        <w:t>Barrows</w:t>
      </w:r>
      <w:r>
        <w:rPr>
          <w:rFonts w:hint="eastAsia" w:ascii="宋体" w:hAnsi="宋体" w:eastAsia="宋体" w:cs="宋体"/>
          <w:sz w:val="21"/>
          <w:szCs w:val="21"/>
          <w:lang w:val="en-US" w:eastAsia="zh-CN"/>
        </w:rPr>
        <w:t>于加拿大麦克马斯特大学首次提出，目前已成为国际上较流行的一种教学方法</w:t>
      </w:r>
      <w:r>
        <w:rPr>
          <w:rFonts w:hint="eastAsia" w:ascii="宋体" w:hAnsi="宋体" w:eastAsia="宋体" w:cs="宋体"/>
          <w:sz w:val="21"/>
          <w:szCs w:val="21"/>
          <w:highlight w:val="none"/>
          <w:vertAlign w:val="superscript"/>
          <w:lang w:val="en-US" w:eastAsia="zh-CN"/>
        </w:rPr>
        <w:fldChar w:fldCharType="begin"/>
      </w:r>
      <w:r>
        <w:rPr>
          <w:rFonts w:hint="eastAsia" w:ascii="宋体" w:hAnsi="宋体" w:eastAsia="宋体" w:cs="宋体"/>
          <w:sz w:val="21"/>
          <w:szCs w:val="21"/>
          <w:highlight w:val="none"/>
          <w:vertAlign w:val="superscript"/>
          <w:lang w:val="en-US" w:eastAsia="zh-CN"/>
        </w:rPr>
        <w:instrText xml:space="preserve"> REF _Ref8278 \r \h </w:instrText>
      </w:r>
      <w:r>
        <w:rPr>
          <w:rFonts w:hint="eastAsia" w:ascii="宋体" w:hAnsi="宋体" w:eastAsia="宋体" w:cs="宋体"/>
          <w:sz w:val="21"/>
          <w:szCs w:val="21"/>
          <w:highlight w:val="none"/>
          <w:vertAlign w:val="superscript"/>
          <w:lang w:val="en-US" w:eastAsia="zh-CN"/>
        </w:rPr>
        <w:fldChar w:fldCharType="separate"/>
      </w:r>
      <w:r>
        <w:rPr>
          <w:rFonts w:hint="eastAsia" w:ascii="宋体" w:hAnsi="宋体" w:eastAsia="宋体" w:cs="宋体"/>
          <w:sz w:val="21"/>
          <w:szCs w:val="21"/>
          <w:highlight w:val="none"/>
          <w:vertAlign w:val="superscript"/>
          <w:lang w:val="en-US" w:eastAsia="zh-CN"/>
        </w:rPr>
        <w:t>[8]</w:t>
      </w:r>
      <w:r>
        <w:rPr>
          <w:rFonts w:hint="eastAsia" w:ascii="宋体" w:hAnsi="宋体" w:eastAsia="宋体" w:cs="宋体"/>
          <w:sz w:val="21"/>
          <w:szCs w:val="21"/>
          <w:highlight w:val="none"/>
          <w:vertAlign w:val="superscript"/>
          <w:lang w:val="en-US" w:eastAsia="zh-CN"/>
        </w:rPr>
        <w:fldChar w:fldCharType="end"/>
      </w:r>
      <w:r>
        <w:rPr>
          <w:rFonts w:hint="eastAsia" w:ascii="宋体" w:hAnsi="宋体" w:cs="宋体"/>
          <w:sz w:val="21"/>
          <w:szCs w:val="21"/>
          <w:lang w:val="en-US" w:eastAsia="zh-CN"/>
        </w:rPr>
        <w:t>。</w:t>
      </w:r>
      <w:r>
        <w:rPr>
          <w:rFonts w:hint="eastAsia" w:ascii="宋体" w:hAnsi="宋体" w:eastAsia="宋体" w:cs="宋体"/>
          <w:sz w:val="21"/>
          <w:szCs w:val="21"/>
          <w:lang w:val="en-US" w:eastAsia="zh-CN"/>
        </w:rPr>
        <w:t>1986年该教学模式由上海第二医科大学和西安医科大学先后引入我国</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自此PBL教学模式在我国医学院校中率先开展并逐步得以强化</w:t>
      </w:r>
      <w:r>
        <w:rPr>
          <w:rFonts w:hint="eastAsia" w:ascii="宋体" w:hAnsi="宋体" w:eastAsia="宋体" w:cs="宋体"/>
          <w:sz w:val="21"/>
          <w:szCs w:val="21"/>
          <w:highlight w:val="none"/>
          <w:vertAlign w:val="superscript"/>
          <w:lang w:val="en-US" w:eastAsia="zh-CN"/>
        </w:rPr>
        <w:fldChar w:fldCharType="begin"/>
      </w:r>
      <w:r>
        <w:rPr>
          <w:rFonts w:hint="eastAsia" w:ascii="宋体" w:hAnsi="宋体" w:eastAsia="宋体" w:cs="宋体"/>
          <w:sz w:val="21"/>
          <w:szCs w:val="21"/>
          <w:highlight w:val="none"/>
          <w:vertAlign w:val="superscript"/>
          <w:lang w:val="en-US" w:eastAsia="zh-CN"/>
        </w:rPr>
        <w:instrText xml:space="preserve"> REF _Ref8327 \r \h </w:instrText>
      </w:r>
      <w:r>
        <w:rPr>
          <w:rFonts w:hint="eastAsia" w:ascii="宋体" w:hAnsi="宋体" w:eastAsia="宋体" w:cs="宋体"/>
          <w:sz w:val="21"/>
          <w:szCs w:val="21"/>
          <w:highlight w:val="none"/>
          <w:vertAlign w:val="superscript"/>
          <w:lang w:val="en-US" w:eastAsia="zh-CN"/>
        </w:rPr>
        <w:fldChar w:fldCharType="separate"/>
      </w:r>
      <w:r>
        <w:rPr>
          <w:rFonts w:hint="eastAsia" w:ascii="宋体" w:hAnsi="宋体" w:eastAsia="宋体" w:cs="宋体"/>
          <w:sz w:val="21"/>
          <w:szCs w:val="21"/>
          <w:highlight w:val="none"/>
          <w:vertAlign w:val="superscript"/>
          <w:lang w:val="en-US" w:eastAsia="zh-CN"/>
        </w:rPr>
        <w:t>[9]</w:t>
      </w:r>
      <w:r>
        <w:rPr>
          <w:rFonts w:hint="eastAsia" w:ascii="宋体" w:hAnsi="宋体" w:eastAsia="宋体" w:cs="宋体"/>
          <w:sz w:val="21"/>
          <w:szCs w:val="21"/>
          <w:highlight w:val="none"/>
          <w:vertAlign w:val="superscript"/>
          <w:lang w:val="en-US" w:eastAsia="zh-CN"/>
        </w:rPr>
        <w:fldChar w:fldCharType="end"/>
      </w:r>
      <w:r>
        <w:rPr>
          <w:rFonts w:hint="eastAsia" w:ascii="宋体" w:hAnsi="宋体" w:eastAsia="宋体" w:cs="宋体"/>
          <w:color w:val="auto"/>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2.2 </w:t>
      </w:r>
      <w:r>
        <w:rPr>
          <w:rFonts w:hint="eastAsia" w:ascii="Times New Roman" w:hAnsi="Times New Roman" w:eastAsia="宋体" w:cs="Times New Roman"/>
          <w:sz w:val="21"/>
          <w:szCs w:val="21"/>
          <w:lang w:val="en-US" w:eastAsia="zh-CN"/>
        </w:rPr>
        <w:t>PBL</w:t>
      </w:r>
      <w:r>
        <w:rPr>
          <w:rFonts w:hint="eastAsia" w:ascii="宋体" w:hAnsi="宋体" w:cs="宋体"/>
          <w:color w:val="auto"/>
          <w:sz w:val="21"/>
          <w:szCs w:val="21"/>
          <w:lang w:val="en-US" w:eastAsia="zh-CN"/>
        </w:rPr>
        <w:t xml:space="preserve">的学习过程 </w:t>
      </w:r>
    </w:p>
    <w:p>
      <w:pPr>
        <w:keepNext w:val="0"/>
        <w:keepLines w:val="0"/>
        <w:pageBreakBefore w:val="0"/>
        <w:widowControl/>
        <w:suppressLineNumbers w:val="0"/>
        <w:kinsoku/>
        <w:wordWrap/>
        <w:overflowPunct/>
        <w:topLinePunct w:val="0"/>
        <w:autoSpaceDE/>
        <w:autoSpaceDN/>
        <w:bidi w:val="0"/>
        <w:adjustRightInd/>
        <w:snapToGrid/>
        <w:spacing w:line="360" w:lineRule="atLeast"/>
        <w:ind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 xml:space="preserve"> </w:t>
      </w:r>
      <w:r>
        <w:rPr>
          <w:rFonts w:hint="eastAsia" w:ascii="Times New Roman" w:hAnsi="Times New Roman" w:eastAsia="宋体" w:cs="Times New Roman"/>
          <w:sz w:val="21"/>
          <w:szCs w:val="21"/>
          <w:lang w:val="en-US" w:eastAsia="zh-CN"/>
        </w:rPr>
        <w:t>PBL</w:t>
      </w:r>
      <w:r>
        <w:rPr>
          <w:rFonts w:hint="eastAsia" w:ascii="宋体" w:hAnsi="宋体" w:eastAsia="宋体" w:cs="宋体"/>
          <w:color w:val="auto"/>
          <w:sz w:val="21"/>
          <w:szCs w:val="21"/>
          <w:lang w:val="en-US" w:eastAsia="zh-CN"/>
        </w:rPr>
        <w:t>的学习流程具体可分为5步：学生成立学习小组，小组成员人数一般为6~8人；针对案例自主提出问题，问题是学生未来在其专业领域</w:t>
      </w:r>
      <w:r>
        <w:rPr>
          <w:rFonts w:hint="eastAsia" w:ascii="宋体" w:hAnsi="宋体" w:cs="宋体"/>
          <w:color w:val="auto"/>
          <w:sz w:val="21"/>
          <w:szCs w:val="21"/>
          <w:lang w:val="en-US" w:eastAsia="zh-CN"/>
        </w:rPr>
        <w:t>可能遇到的开放性问题，</w:t>
      </w:r>
      <w:r>
        <w:rPr>
          <w:rFonts w:hint="eastAsia" w:ascii="宋体" w:hAnsi="宋体" w:eastAsia="宋体" w:cs="宋体"/>
          <w:color w:val="auto"/>
          <w:sz w:val="21"/>
          <w:szCs w:val="21"/>
          <w:lang w:val="en-US" w:eastAsia="zh-CN"/>
        </w:rPr>
        <w:t>没有固定的解决方法；学生采取查阅书籍、检索文献等方式</w:t>
      </w:r>
      <w:r>
        <w:rPr>
          <w:rFonts w:hint="eastAsia" w:ascii="宋体" w:hAnsi="宋体" w:cs="宋体"/>
          <w:color w:val="auto"/>
          <w:sz w:val="21"/>
          <w:szCs w:val="21"/>
          <w:lang w:val="en-US" w:eastAsia="zh-CN"/>
        </w:rPr>
        <w:t>获取相关学习资源，思考并解决问题</w:t>
      </w:r>
      <w:r>
        <w:rPr>
          <w:rFonts w:hint="eastAsia" w:ascii="宋体" w:hAnsi="宋体" w:eastAsia="宋体" w:cs="宋体"/>
          <w:color w:val="auto"/>
          <w:sz w:val="21"/>
          <w:szCs w:val="21"/>
          <w:lang w:val="en-US" w:eastAsia="zh-CN"/>
        </w:rPr>
        <w:t>；小组组内探讨分析问题并归纳总结；汇报成果。通过这种“问题导向学习”的教学方法，教师与学生的角色发生了转变，学生由被动接收方转为主动汲取方，教师则从输出方转为引导方，在这种课堂氛围中，学生对教学的参与度普遍提高，学习效果也有所改善。</w:t>
      </w:r>
    </w:p>
    <w:p>
      <w:pPr>
        <w:keepNext w:val="0"/>
        <w:keepLines w:val="0"/>
        <w:pageBreakBefore w:val="0"/>
        <w:kinsoku/>
        <w:wordWrap/>
        <w:overflowPunct/>
        <w:topLinePunct w:val="0"/>
        <w:autoSpaceDE/>
        <w:autoSpaceDN/>
        <w:bidi w:val="0"/>
        <w:adjustRightInd/>
        <w:snapToGrid/>
        <w:spacing w:line="360" w:lineRule="atLeast"/>
        <w:jc w:val="left"/>
        <w:textAlignment w:val="auto"/>
        <w:rPr>
          <w:rFonts w:hint="default" w:ascii="Times New Roman" w:hAnsi="Times New Roman" w:eastAsia="宋体" w:cs="Times New Roman"/>
          <w:sz w:val="21"/>
          <w:szCs w:val="21"/>
          <w:lang w:val="en-US" w:eastAsia="zh-CN"/>
        </w:rPr>
      </w:pPr>
      <w:r>
        <w:rPr>
          <w:rFonts w:hint="eastAsia" w:ascii="黑体" w:hAnsi="黑体" w:eastAsia="黑体" w:cs="黑体"/>
          <w:sz w:val="21"/>
          <w:szCs w:val="21"/>
          <w:lang w:val="en-US" w:eastAsia="zh-CN"/>
        </w:rPr>
        <w:t>3.</w:t>
      </w:r>
      <w:r>
        <w:rPr>
          <w:rFonts w:hint="eastAsia" w:ascii="Times New Roman" w:hAnsi="Times New Roman" w:eastAsia="宋体" w:cs="Times New Roman"/>
          <w:sz w:val="21"/>
          <w:szCs w:val="21"/>
          <w:lang w:val="en-US" w:eastAsia="zh-CN"/>
        </w:rPr>
        <w:t>PBL</w:t>
      </w:r>
      <w:r>
        <w:rPr>
          <w:rFonts w:hint="eastAsia" w:ascii="黑体" w:hAnsi="黑体" w:eastAsia="黑体" w:cs="黑体"/>
          <w:sz w:val="21"/>
          <w:szCs w:val="21"/>
          <w:lang w:val="en-US" w:eastAsia="zh-CN"/>
        </w:rPr>
        <w:t>教学模式的优势</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auto"/>
        <w:rPr>
          <w:rFonts w:hint="eastAsia" w:cs="Times New Roman"/>
          <w:sz w:val="21"/>
          <w:szCs w:val="21"/>
          <w:lang w:val="en-US" w:eastAsia="zh-CN"/>
        </w:rPr>
      </w:pPr>
      <w:r>
        <w:rPr>
          <w:rFonts w:hint="eastAsia" w:cs="Times New Roman"/>
          <w:sz w:val="21"/>
          <w:szCs w:val="21"/>
          <w:lang w:val="en-US" w:eastAsia="zh-CN"/>
        </w:rPr>
        <w:t xml:space="preserve">3.1有利于增强学习积极性  </w:t>
      </w:r>
    </w:p>
    <w:p>
      <w:pPr>
        <w:keepNext w:val="0"/>
        <w:keepLines w:val="0"/>
        <w:pageBreakBefore w:val="0"/>
        <w:widowControl/>
        <w:suppressLineNumbers w:val="0"/>
        <w:kinsoku/>
        <w:wordWrap/>
        <w:overflowPunct/>
        <w:topLinePunct w:val="0"/>
        <w:autoSpaceDE/>
        <w:autoSpaceDN/>
        <w:bidi w:val="0"/>
        <w:adjustRightInd/>
        <w:snapToGrid/>
        <w:spacing w:line="360" w:lineRule="atLeast"/>
        <w:ind w:firstLine="420" w:firstLineChars="200"/>
        <w:jc w:val="left"/>
        <w:textAlignment w:val="auto"/>
        <w:rPr>
          <w:rFonts w:hint="default" w:cs="Times New Roman"/>
          <w:sz w:val="21"/>
          <w:szCs w:val="21"/>
          <w:lang w:val="en-US" w:eastAsia="zh-CN"/>
        </w:rPr>
      </w:pPr>
      <w:r>
        <w:rPr>
          <w:rFonts w:hint="eastAsia" w:ascii="Times New Roman" w:hAnsi="Times New Roman" w:eastAsia="宋体" w:cs="Times New Roman"/>
          <w:sz w:val="21"/>
          <w:szCs w:val="21"/>
          <w:lang w:val="en-US" w:eastAsia="zh-CN"/>
        </w:rPr>
        <w:t>PBL</w:t>
      </w:r>
      <w:r>
        <w:rPr>
          <w:rFonts w:hint="eastAsia" w:ascii="宋体" w:hAnsi="宋体" w:eastAsia="宋体" w:cs="宋体"/>
          <w:color w:val="000000" w:themeColor="text1"/>
          <w:sz w:val="21"/>
          <w:szCs w:val="21"/>
          <w:lang w:val="en-US" w:eastAsia="zh-CN"/>
          <w14:textFill>
            <w14:solidFill>
              <w14:schemeClr w14:val="tx1"/>
            </w14:solidFill>
          </w14:textFill>
        </w:rPr>
        <w:t>教学模式以学生为中心，老师</w:t>
      </w:r>
      <w:r>
        <w:rPr>
          <w:rFonts w:hint="eastAsia" w:ascii="宋体" w:hAnsi="宋体" w:cs="宋体"/>
          <w:color w:val="000000" w:themeColor="text1"/>
          <w:sz w:val="21"/>
          <w:szCs w:val="21"/>
          <w:lang w:val="en-US" w:eastAsia="zh-CN"/>
          <w14:textFill>
            <w14:solidFill>
              <w14:schemeClr w14:val="tx1"/>
            </w14:solidFill>
          </w14:textFill>
        </w:rPr>
        <w:t>为引</w:t>
      </w:r>
      <w:r>
        <w:rPr>
          <w:rFonts w:hint="eastAsia" w:ascii="宋体" w:hAnsi="宋体" w:eastAsia="宋体" w:cs="宋体"/>
          <w:color w:val="000000" w:themeColor="text1"/>
          <w:sz w:val="21"/>
          <w:szCs w:val="21"/>
          <w:lang w:val="en-US" w:eastAsia="zh-CN"/>
          <w14:textFill>
            <w14:solidFill>
              <w14:schemeClr w14:val="tx1"/>
            </w14:solidFill>
          </w14:textFill>
        </w:rPr>
        <w:t>导，</w:t>
      </w:r>
      <w:r>
        <w:rPr>
          <w:rFonts w:hint="eastAsia" w:ascii="宋体" w:hAnsi="宋体" w:cs="宋体"/>
          <w:color w:val="000000" w:themeColor="text1"/>
          <w:sz w:val="21"/>
          <w:szCs w:val="21"/>
          <w:lang w:val="en-US" w:eastAsia="zh-CN"/>
          <w14:textFill>
            <w14:solidFill>
              <w14:schemeClr w14:val="tx1"/>
            </w14:solidFill>
          </w14:textFill>
        </w:rPr>
        <w:t>老师与学生的角色发生转变，在教学过程中学生的参与度大大提高，自主学习的过程得到重视，有利于提高学习的积极性。</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auto"/>
        <w:rPr>
          <w:rFonts w:hint="eastAsia" w:cs="Times New Roman"/>
          <w:sz w:val="21"/>
          <w:szCs w:val="21"/>
          <w:lang w:val="en-US" w:eastAsia="zh-CN"/>
        </w:rPr>
      </w:pPr>
      <w:r>
        <w:rPr>
          <w:rFonts w:hint="eastAsia" w:cs="Times New Roman"/>
          <w:sz w:val="21"/>
          <w:szCs w:val="21"/>
          <w:lang w:val="en-US" w:eastAsia="zh-CN"/>
        </w:rPr>
        <w:t xml:space="preserve">3.2有利于知识点归纳  </w:t>
      </w:r>
    </w:p>
    <w:p>
      <w:pPr>
        <w:keepNext w:val="0"/>
        <w:keepLines w:val="0"/>
        <w:pageBreakBefore w:val="0"/>
        <w:widowControl/>
        <w:suppressLineNumbers w:val="0"/>
        <w:kinsoku/>
        <w:wordWrap/>
        <w:overflowPunct/>
        <w:topLinePunct w:val="0"/>
        <w:autoSpaceDE/>
        <w:autoSpaceDN/>
        <w:bidi w:val="0"/>
        <w:adjustRightInd/>
        <w:snapToGrid/>
        <w:spacing w:line="360" w:lineRule="atLeast"/>
        <w:ind w:firstLine="420" w:firstLineChars="200"/>
        <w:jc w:val="left"/>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中医妇科学知识点繁多复杂，</w:t>
      </w:r>
      <w:r>
        <w:rPr>
          <w:rFonts w:hint="eastAsia" w:ascii="宋体" w:hAnsi="宋体" w:cs="宋体"/>
          <w:color w:val="000000" w:themeColor="text1"/>
          <w:sz w:val="21"/>
          <w:szCs w:val="21"/>
          <w:lang w:val="en-US" w:eastAsia="zh-CN"/>
          <w14:textFill>
            <w14:solidFill>
              <w14:schemeClr w14:val="tx1"/>
            </w14:solidFill>
          </w14:textFill>
        </w:rPr>
        <w:t>不同疾病之间的鉴别点难以分辨，疾病中医证型易混淆，</w:t>
      </w:r>
      <w:r>
        <w:rPr>
          <w:rFonts w:hint="eastAsia" w:cs="Times New Roman"/>
          <w:sz w:val="21"/>
          <w:szCs w:val="21"/>
          <w:lang w:val="en-US" w:eastAsia="zh-CN"/>
        </w:rPr>
        <w:t xml:space="preserve"> PBL教学模式下的</w:t>
      </w:r>
      <w:r>
        <w:rPr>
          <w:rFonts w:hint="eastAsia" w:ascii="宋体" w:hAnsi="宋体" w:eastAsia="宋体" w:cs="宋体"/>
          <w:color w:val="000000" w:themeColor="text1"/>
          <w:sz w:val="21"/>
          <w:szCs w:val="21"/>
          <w:lang w:val="en-US" w:eastAsia="zh-CN"/>
          <w14:textFill>
            <w14:solidFill>
              <w14:schemeClr w14:val="tx1"/>
            </w14:solidFill>
          </w14:textFill>
        </w:rPr>
        <w:t>学习</w:t>
      </w:r>
      <w:r>
        <w:rPr>
          <w:rFonts w:hint="eastAsia" w:ascii="宋体" w:hAnsi="宋体" w:cs="宋体"/>
          <w:color w:val="000000" w:themeColor="text1"/>
          <w:sz w:val="21"/>
          <w:szCs w:val="21"/>
          <w:lang w:val="en-US" w:eastAsia="zh-CN"/>
          <w14:textFill>
            <w14:solidFill>
              <w14:schemeClr w14:val="tx1"/>
            </w14:solidFill>
          </w14:textFill>
        </w:rPr>
        <w:t>通过</w:t>
      </w:r>
      <w:r>
        <w:rPr>
          <w:rFonts w:hint="eastAsia" w:ascii="宋体" w:hAnsi="宋体" w:eastAsia="宋体" w:cs="宋体"/>
          <w:color w:val="000000" w:themeColor="text1"/>
          <w:sz w:val="21"/>
          <w:szCs w:val="21"/>
          <w:lang w:val="en-US" w:eastAsia="zh-CN"/>
          <w14:textFill>
            <w14:solidFill>
              <w14:schemeClr w14:val="tx1"/>
            </w14:solidFill>
          </w14:textFill>
        </w:rPr>
        <w:t>“提出问题、建立假设、</w:t>
      </w:r>
      <w:r>
        <w:rPr>
          <w:rFonts w:hint="eastAsia" w:ascii="宋体" w:hAnsi="宋体" w:cs="宋体"/>
          <w:color w:val="000000" w:themeColor="text1"/>
          <w:sz w:val="21"/>
          <w:szCs w:val="21"/>
          <w:lang w:val="en-US" w:eastAsia="zh-CN"/>
          <w14:textFill>
            <w14:solidFill>
              <w14:schemeClr w14:val="tx1"/>
            </w14:solidFill>
          </w14:textFill>
        </w:rPr>
        <w:t>查阅</w:t>
      </w:r>
      <w:r>
        <w:rPr>
          <w:rFonts w:hint="default" w:ascii="宋体" w:hAnsi="宋体" w:eastAsia="宋体" w:cs="宋体"/>
          <w:color w:val="000000" w:themeColor="text1"/>
          <w:sz w:val="21"/>
          <w:szCs w:val="21"/>
          <w:lang w:val="en-US" w:eastAsia="zh-CN"/>
          <w14:textFill>
            <w14:solidFill>
              <w14:schemeClr w14:val="tx1"/>
            </w14:solidFill>
          </w14:textFill>
        </w:rPr>
        <w:t>资料、</w:t>
      </w:r>
      <w:r>
        <w:rPr>
          <w:rFonts w:hint="eastAsia" w:ascii="宋体" w:hAnsi="宋体" w:cs="宋体"/>
          <w:color w:val="000000" w:themeColor="text1"/>
          <w:sz w:val="21"/>
          <w:szCs w:val="21"/>
          <w:lang w:val="en-US" w:eastAsia="zh-CN"/>
          <w14:textFill>
            <w14:solidFill>
              <w14:schemeClr w14:val="tx1"/>
            </w14:solidFill>
          </w14:textFill>
        </w:rPr>
        <w:t>讨论</w:t>
      </w:r>
      <w:r>
        <w:rPr>
          <w:rFonts w:hint="default" w:ascii="宋体" w:hAnsi="宋体" w:eastAsia="宋体" w:cs="宋体"/>
          <w:color w:val="000000" w:themeColor="text1"/>
          <w:sz w:val="21"/>
          <w:szCs w:val="21"/>
          <w:lang w:val="en-US" w:eastAsia="zh-CN"/>
          <w14:textFill>
            <w14:solidFill>
              <w14:schemeClr w14:val="tx1"/>
            </w14:solidFill>
          </w14:textFill>
        </w:rPr>
        <w:t>论证、总结归纳”等过程</w:t>
      </w:r>
      <w:r>
        <w:rPr>
          <w:rFonts w:hint="eastAsia" w:ascii="宋体" w:hAnsi="宋体" w:cs="宋体"/>
          <w:color w:val="000000" w:themeColor="text1"/>
          <w:sz w:val="21"/>
          <w:szCs w:val="21"/>
          <w:lang w:val="en-US" w:eastAsia="zh-CN"/>
          <w14:textFill>
            <w14:solidFill>
              <w14:schemeClr w14:val="tx1"/>
            </w14:solidFill>
          </w14:textFill>
        </w:rPr>
        <w:t>展开</w:t>
      </w:r>
      <w:r>
        <w:rPr>
          <w:rFonts w:hint="eastAsia" w:ascii="宋体" w:hAnsi="宋体" w:eastAsia="宋体" w:cs="宋体"/>
          <w:color w:val="000000" w:themeColor="text1"/>
          <w:sz w:val="21"/>
          <w:szCs w:val="21"/>
          <w:lang w:val="en-US" w:eastAsia="zh-CN"/>
          <w14:textFill>
            <w14:solidFill>
              <w14:schemeClr w14:val="tx1"/>
            </w14:solidFill>
          </w14:textFill>
        </w:rPr>
        <w:t>，运用</w:t>
      </w:r>
      <w:r>
        <w:rPr>
          <w:rFonts w:hint="eastAsia" w:ascii="Times New Roman" w:hAnsi="Times New Roman" w:eastAsia="宋体" w:cs="Times New Roman"/>
          <w:sz w:val="21"/>
          <w:szCs w:val="21"/>
          <w:lang w:val="en-US" w:eastAsia="zh-CN"/>
        </w:rPr>
        <w:t>PBL</w:t>
      </w:r>
      <w:r>
        <w:rPr>
          <w:rFonts w:hint="eastAsia" w:ascii="宋体" w:hAnsi="宋体" w:eastAsia="宋体" w:cs="宋体"/>
          <w:color w:val="000000" w:themeColor="text1"/>
          <w:sz w:val="21"/>
          <w:szCs w:val="21"/>
          <w:lang w:val="en-US" w:eastAsia="zh-CN"/>
          <w14:textFill>
            <w14:solidFill>
              <w14:schemeClr w14:val="tx1"/>
            </w14:solidFill>
          </w14:textFill>
        </w:rPr>
        <w:t>教学有利于通过问题将细碎的知识点联系起来，例如可能产生腹痛的妇科疾病有哪些，分别有什么特点等</w:t>
      </w:r>
      <w:r>
        <w:rPr>
          <w:rFonts w:hint="eastAsia" w:ascii="宋体" w:hAnsi="宋体" w:cs="宋体"/>
          <w:color w:val="000000" w:themeColor="text1"/>
          <w:sz w:val="21"/>
          <w:szCs w:val="21"/>
          <w:lang w:val="en-US" w:eastAsia="zh-CN"/>
          <w14:textFill>
            <w14:solidFill>
              <w14:schemeClr w14:val="tx1"/>
            </w14:solidFill>
          </w14:textFill>
        </w:rPr>
        <w:t>，如此有利于将有类似临床表现的妇科疾病联系起来，相互区别，增加印象。</w:t>
      </w:r>
    </w:p>
    <w:p>
      <w:pPr>
        <w:keepNext w:val="0"/>
        <w:keepLines w:val="0"/>
        <w:pageBreakBefore w:val="0"/>
        <w:kinsoku/>
        <w:wordWrap/>
        <w:overflowPunct/>
        <w:topLinePunct w:val="0"/>
        <w:autoSpaceDE/>
        <w:autoSpaceDN/>
        <w:bidi w:val="0"/>
        <w:adjustRightInd/>
        <w:snapToGrid/>
        <w:spacing w:line="360" w:lineRule="atLeast"/>
        <w:jc w:val="lef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3.3有利于思维能力的提高  </w:t>
      </w:r>
    </w:p>
    <w:p>
      <w:pPr>
        <w:keepNext w:val="0"/>
        <w:keepLines w:val="0"/>
        <w:pageBreakBefore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老师提出病案相关问题之后，</w:t>
      </w:r>
      <w:r>
        <w:rPr>
          <w:rFonts w:hint="eastAsia" w:ascii="宋体" w:hAnsi="宋体" w:eastAsia="宋体" w:cs="宋体"/>
          <w:color w:val="000000" w:themeColor="text1"/>
          <w:sz w:val="21"/>
          <w:szCs w:val="21"/>
          <w:lang w:val="en-US" w:eastAsia="zh-CN"/>
          <w14:textFill>
            <w14:solidFill>
              <w14:schemeClr w14:val="tx1"/>
            </w14:solidFill>
          </w14:textFill>
        </w:rPr>
        <w:t>学生通过查找</w:t>
      </w:r>
      <w:r>
        <w:rPr>
          <w:rFonts w:hint="eastAsia" w:ascii="宋体" w:hAnsi="宋体" w:cs="宋体"/>
          <w:color w:val="000000" w:themeColor="text1"/>
          <w:sz w:val="21"/>
          <w:szCs w:val="21"/>
          <w:lang w:val="en-US" w:eastAsia="zh-CN"/>
          <w14:textFill>
            <w14:solidFill>
              <w14:schemeClr w14:val="tx1"/>
            </w14:solidFill>
          </w14:textFill>
        </w:rPr>
        <w:t>书籍</w:t>
      </w:r>
      <w:r>
        <w:rPr>
          <w:rFonts w:hint="eastAsia" w:ascii="宋体" w:hAnsi="宋体" w:eastAsia="宋体" w:cs="宋体"/>
          <w:color w:val="000000" w:themeColor="text1"/>
          <w:sz w:val="21"/>
          <w:szCs w:val="21"/>
          <w:lang w:val="en-US" w:eastAsia="zh-CN"/>
          <w14:textFill>
            <w14:solidFill>
              <w14:schemeClr w14:val="tx1"/>
            </w14:solidFill>
          </w14:textFill>
        </w:rPr>
        <w:t>，检索文献</w:t>
      </w:r>
      <w:r>
        <w:rPr>
          <w:rFonts w:hint="eastAsia" w:ascii="宋体" w:hAnsi="宋体" w:cs="宋体"/>
          <w:color w:val="000000" w:themeColor="text1"/>
          <w:sz w:val="21"/>
          <w:szCs w:val="21"/>
          <w:lang w:val="en-US" w:eastAsia="zh-CN"/>
          <w14:textFill>
            <w14:solidFill>
              <w14:schemeClr w14:val="tx1"/>
            </w14:solidFill>
          </w14:textFill>
        </w:rPr>
        <w:t>获取学习资料，</w:t>
      </w:r>
      <w:r>
        <w:rPr>
          <w:rFonts w:hint="eastAsia" w:ascii="宋体" w:hAnsi="宋体" w:eastAsia="宋体" w:cs="宋体"/>
          <w:color w:val="000000" w:themeColor="text1"/>
          <w:sz w:val="21"/>
          <w:szCs w:val="21"/>
          <w:lang w:val="en-US" w:eastAsia="zh-CN"/>
          <w14:textFill>
            <w14:solidFill>
              <w14:schemeClr w14:val="tx1"/>
            </w14:solidFill>
          </w14:textFill>
        </w:rPr>
        <w:t>在此过程中</w:t>
      </w:r>
      <w:r>
        <w:rPr>
          <w:rFonts w:hint="eastAsia" w:ascii="宋体" w:hAnsi="宋体" w:cs="宋体"/>
          <w:color w:val="000000" w:themeColor="text1"/>
          <w:sz w:val="21"/>
          <w:szCs w:val="21"/>
          <w:lang w:val="en-US" w:eastAsia="zh-CN"/>
          <w14:textFill>
            <w14:solidFill>
              <w14:schemeClr w14:val="tx1"/>
            </w14:solidFill>
          </w14:textFill>
        </w:rPr>
        <w:t>学生们能通过古籍、互联网等接触到更广更新的医学经验及</w:t>
      </w:r>
      <w:r>
        <w:rPr>
          <w:rFonts w:hint="eastAsia" w:ascii="宋体" w:hAnsi="宋体" w:eastAsia="宋体" w:cs="宋体"/>
          <w:color w:val="000000" w:themeColor="text1"/>
          <w:sz w:val="21"/>
          <w:szCs w:val="21"/>
          <w:lang w:val="en-US" w:eastAsia="zh-CN"/>
          <w14:textFill>
            <w14:solidFill>
              <w14:schemeClr w14:val="tx1"/>
            </w14:solidFill>
          </w14:textFill>
        </w:rPr>
        <w:t>知识，</w:t>
      </w:r>
      <w:r>
        <w:rPr>
          <w:rFonts w:hint="eastAsia" w:ascii="宋体" w:hAnsi="宋体" w:cs="宋体"/>
          <w:color w:val="000000" w:themeColor="text1"/>
          <w:sz w:val="21"/>
          <w:szCs w:val="21"/>
          <w:lang w:val="en-US" w:eastAsia="zh-CN"/>
          <w14:textFill>
            <w14:solidFill>
              <w14:schemeClr w14:val="tx1"/>
            </w14:solidFill>
          </w14:textFill>
        </w:rPr>
        <w:t>不仅</w:t>
      </w:r>
      <w:r>
        <w:rPr>
          <w:rFonts w:hint="eastAsia" w:ascii="宋体" w:hAnsi="宋体" w:eastAsia="宋体" w:cs="宋体"/>
          <w:color w:val="000000" w:themeColor="text1"/>
          <w:sz w:val="21"/>
          <w:szCs w:val="21"/>
          <w:lang w:val="en-US" w:eastAsia="zh-CN"/>
          <w14:textFill>
            <w14:solidFill>
              <w14:schemeClr w14:val="tx1"/>
            </w14:solidFill>
          </w14:textFill>
        </w:rPr>
        <w:t>拓展了知识面</w:t>
      </w:r>
      <w:r>
        <w:rPr>
          <w:rFonts w:hint="eastAsia" w:ascii="宋体" w:hAnsi="宋体" w:eastAsia="宋体" w:cs="宋体"/>
          <w:sz w:val="21"/>
          <w:szCs w:val="21"/>
          <w:lang w:val="en-US" w:eastAsia="zh-CN"/>
        </w:rPr>
        <w:t>，思考的深度</w:t>
      </w:r>
      <w:r>
        <w:rPr>
          <w:rFonts w:hint="eastAsia" w:ascii="宋体" w:hAnsi="宋体" w:cs="宋体"/>
          <w:sz w:val="21"/>
          <w:szCs w:val="21"/>
          <w:lang w:val="en-US" w:eastAsia="zh-CN"/>
        </w:rPr>
        <w:t>也</w:t>
      </w:r>
      <w:r>
        <w:rPr>
          <w:rFonts w:hint="eastAsia" w:ascii="宋体" w:hAnsi="宋体" w:eastAsia="宋体" w:cs="宋体"/>
          <w:sz w:val="21"/>
          <w:szCs w:val="21"/>
          <w:lang w:val="en-US" w:eastAsia="zh-CN"/>
        </w:rPr>
        <w:t>得到了锻炼</w:t>
      </w:r>
      <w:r>
        <w:rPr>
          <w:rFonts w:hint="eastAsia" w:ascii="宋体" w:hAnsi="宋体" w:eastAsia="宋体" w:cs="宋体"/>
          <w:color w:val="000000" w:themeColor="text1"/>
          <w:sz w:val="21"/>
          <w:szCs w:val="21"/>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tLeast"/>
        <w:jc w:val="lef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3.4有利于理论与实践结合  </w:t>
      </w:r>
    </w:p>
    <w:p>
      <w:pPr>
        <w:keepNext w:val="0"/>
        <w:keepLines w:val="0"/>
        <w:pageBreakBefore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在PBL教学模式下，可以</w:t>
      </w:r>
      <w:r>
        <w:rPr>
          <w:rFonts w:hint="eastAsia" w:ascii="宋体" w:hAnsi="宋体" w:eastAsia="宋体" w:cs="宋体"/>
          <w:color w:val="000000" w:themeColor="text1"/>
          <w:sz w:val="21"/>
          <w:szCs w:val="21"/>
          <w:lang w:val="en-US" w:eastAsia="zh-CN"/>
          <w14:textFill>
            <w14:solidFill>
              <w14:schemeClr w14:val="tx1"/>
            </w14:solidFill>
          </w14:textFill>
        </w:rPr>
        <w:t>根据中医妇科的实际案例</w:t>
      </w:r>
      <w:r>
        <w:rPr>
          <w:rFonts w:hint="eastAsia" w:ascii="宋体" w:hAnsi="宋体" w:cs="宋体"/>
          <w:color w:val="000000" w:themeColor="text1"/>
          <w:sz w:val="21"/>
          <w:szCs w:val="21"/>
          <w:lang w:val="en-US" w:eastAsia="zh-CN"/>
          <w14:textFill>
            <w14:solidFill>
              <w14:schemeClr w14:val="tx1"/>
            </w14:solidFill>
          </w14:textFill>
        </w:rPr>
        <w:t>打造</w:t>
      </w:r>
      <w:r>
        <w:rPr>
          <w:rFonts w:hint="eastAsia" w:ascii="宋体" w:hAnsi="宋体" w:eastAsia="宋体" w:cs="宋体"/>
          <w:color w:val="000000" w:themeColor="text1"/>
          <w:sz w:val="21"/>
          <w:szCs w:val="21"/>
          <w:lang w:val="en-US" w:eastAsia="zh-CN"/>
          <w14:textFill>
            <w14:solidFill>
              <w14:schemeClr w14:val="tx1"/>
            </w14:solidFill>
          </w14:textFill>
        </w:rPr>
        <w:t>实践性问题情境，让学生分析病案具体的诊疗过程和治疗方案，或者借助</w:t>
      </w:r>
      <w:r>
        <w:rPr>
          <w:rFonts w:hint="eastAsia" w:ascii="宋体" w:hAnsi="宋体" w:cs="宋体"/>
          <w:color w:val="000000" w:themeColor="text1"/>
          <w:sz w:val="21"/>
          <w:szCs w:val="21"/>
          <w:lang w:val="en-US" w:eastAsia="zh-CN"/>
          <w14:textFill>
            <w14:solidFill>
              <w14:schemeClr w14:val="tx1"/>
            </w14:solidFill>
          </w14:textFill>
        </w:rPr>
        <w:t>现代科技</w:t>
      </w:r>
      <w:r>
        <w:rPr>
          <w:rFonts w:hint="eastAsia" w:ascii="宋体" w:hAnsi="宋体" w:eastAsia="宋体" w:cs="宋体"/>
          <w:color w:val="000000" w:themeColor="text1"/>
          <w:sz w:val="21"/>
          <w:szCs w:val="21"/>
          <w:lang w:val="en-US" w:eastAsia="zh-CN"/>
          <w14:textFill>
            <w14:solidFill>
              <w14:schemeClr w14:val="tx1"/>
            </w14:solidFill>
          </w14:textFill>
        </w:rPr>
        <w:t>，搭建实践环境，在课堂上创造具体的实践案例场景，让学生</w:t>
      </w:r>
      <w:r>
        <w:rPr>
          <w:rFonts w:hint="eastAsia" w:ascii="宋体" w:hAnsi="宋体" w:cs="宋体"/>
          <w:color w:val="000000" w:themeColor="text1"/>
          <w:sz w:val="21"/>
          <w:szCs w:val="21"/>
          <w:lang w:val="en-US" w:eastAsia="zh-CN"/>
          <w14:textFill>
            <w14:solidFill>
              <w14:schemeClr w14:val="tx1"/>
            </w14:solidFill>
          </w14:textFill>
        </w:rPr>
        <w:t>身临其境地</w:t>
      </w:r>
      <w:r>
        <w:rPr>
          <w:rFonts w:hint="eastAsia" w:ascii="宋体" w:hAnsi="宋体" w:eastAsia="宋体" w:cs="宋体"/>
          <w:color w:val="000000" w:themeColor="text1"/>
          <w:sz w:val="21"/>
          <w:szCs w:val="21"/>
          <w:lang w:val="en-US" w:eastAsia="zh-CN"/>
          <w14:textFill>
            <w14:solidFill>
              <w14:schemeClr w14:val="tx1"/>
            </w14:solidFill>
          </w14:textFill>
        </w:rPr>
        <w:t>了解实践案例，达到理论与实践相结合的效果</w:t>
      </w:r>
      <w:r>
        <w:rPr>
          <w:rFonts w:hint="eastAsia" w:ascii="宋体" w:hAnsi="宋体" w:eastAsia="宋体" w:cs="宋体"/>
          <w:color w:val="000000" w:themeColor="text1"/>
          <w:sz w:val="21"/>
          <w:szCs w:val="21"/>
          <w:highlight w:val="none"/>
          <w:vertAlign w:val="superscript"/>
          <w:lang w:val="en-US" w:eastAsia="zh-CN"/>
          <w14:textFill>
            <w14:solidFill>
              <w14:schemeClr w14:val="tx1"/>
            </w14:solidFill>
          </w14:textFill>
        </w:rPr>
        <w:fldChar w:fldCharType="begin"/>
      </w:r>
      <w:r>
        <w:rPr>
          <w:rFonts w:hint="eastAsia" w:ascii="宋体" w:hAnsi="宋体" w:eastAsia="宋体" w:cs="宋体"/>
          <w:color w:val="000000" w:themeColor="text1"/>
          <w:sz w:val="21"/>
          <w:szCs w:val="21"/>
          <w:highlight w:val="none"/>
          <w:vertAlign w:val="superscript"/>
          <w:lang w:val="en-US" w:eastAsia="zh-CN"/>
          <w14:textFill>
            <w14:solidFill>
              <w14:schemeClr w14:val="tx1"/>
            </w14:solidFill>
          </w14:textFill>
        </w:rPr>
        <w:instrText xml:space="preserve"> REF _Ref8354 \r \h </w:instrText>
      </w:r>
      <w:r>
        <w:rPr>
          <w:rFonts w:hint="eastAsia" w:ascii="宋体" w:hAnsi="宋体" w:eastAsia="宋体" w:cs="宋体"/>
          <w:color w:val="000000" w:themeColor="text1"/>
          <w:sz w:val="21"/>
          <w:szCs w:val="21"/>
          <w:highlight w:val="none"/>
          <w:vertAlign w:val="superscript"/>
          <w:lang w:val="en-US" w:eastAsia="zh-CN"/>
          <w14:textFill>
            <w14:solidFill>
              <w14:schemeClr w14:val="tx1"/>
            </w14:solidFill>
          </w14:textFill>
        </w:rPr>
        <w:fldChar w:fldCharType="separate"/>
      </w:r>
      <w:r>
        <w:rPr>
          <w:rFonts w:hint="eastAsia" w:ascii="宋体" w:hAnsi="宋体" w:eastAsia="宋体" w:cs="宋体"/>
          <w:color w:val="000000" w:themeColor="text1"/>
          <w:sz w:val="21"/>
          <w:szCs w:val="21"/>
          <w:highlight w:val="none"/>
          <w:vertAlign w:val="superscript"/>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vertAlign w:val="superscript"/>
          <w:lang w:val="en-US" w:eastAsia="zh-CN"/>
          <w14:textFill>
            <w14:solidFill>
              <w14:schemeClr w14:val="tx1"/>
            </w14:solidFill>
          </w14:textFill>
        </w:rPr>
        <w:fldChar w:fldCharType="end"/>
      </w:r>
      <w:r>
        <w:rPr>
          <w:rFonts w:hint="eastAsia" w:ascii="宋体" w:hAnsi="宋体" w:eastAsia="宋体" w:cs="宋体"/>
          <w:color w:val="000000" w:themeColor="text1"/>
          <w:sz w:val="21"/>
          <w:szCs w:val="21"/>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tLeast"/>
        <w:jc w:val="lef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3.5有利于团队合作能力的提高  </w:t>
      </w:r>
    </w:p>
    <w:p>
      <w:pPr>
        <w:keepNext w:val="0"/>
        <w:keepLines w:val="0"/>
        <w:pageBreakBefore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color w:val="0000FF"/>
          <w:sz w:val="21"/>
          <w:szCs w:val="21"/>
          <w:lang w:val="en-US" w:eastAsia="zh-CN"/>
        </w:rPr>
      </w:pPr>
      <w:r>
        <w:rPr>
          <w:rFonts w:hint="eastAsia" w:ascii="Times New Roman" w:hAnsi="Times New Roman" w:eastAsia="宋体" w:cs="Times New Roman"/>
          <w:sz w:val="21"/>
          <w:szCs w:val="21"/>
          <w:lang w:val="en-US" w:eastAsia="zh-CN"/>
        </w:rPr>
        <w:t>PBL</w:t>
      </w:r>
      <w:r>
        <w:rPr>
          <w:rFonts w:hint="eastAsia" w:ascii="宋体" w:hAnsi="宋体" w:eastAsia="宋体" w:cs="宋体"/>
          <w:color w:val="000000" w:themeColor="text1"/>
          <w:sz w:val="21"/>
          <w:szCs w:val="21"/>
          <w:lang w:val="en-US" w:eastAsia="zh-CN"/>
          <w14:textFill>
            <w14:solidFill>
              <w14:schemeClr w14:val="tx1"/>
            </w14:solidFill>
          </w14:textFill>
        </w:rPr>
        <w:t>教学模式属于</w:t>
      </w:r>
      <w:r>
        <w:rPr>
          <w:rFonts w:hint="eastAsia" w:ascii="宋体" w:hAnsi="宋体" w:cs="宋体"/>
          <w:color w:val="000000" w:themeColor="text1"/>
          <w:sz w:val="21"/>
          <w:szCs w:val="21"/>
          <w:lang w:val="en-US" w:eastAsia="zh-CN"/>
          <w14:textFill>
            <w14:solidFill>
              <w14:schemeClr w14:val="tx1"/>
            </w14:solidFill>
          </w14:textFill>
        </w:rPr>
        <w:t>小组</w:t>
      </w:r>
      <w:r>
        <w:rPr>
          <w:rFonts w:hint="eastAsia" w:ascii="宋体" w:hAnsi="宋体" w:eastAsia="宋体" w:cs="宋体"/>
          <w:color w:val="000000" w:themeColor="text1"/>
          <w:sz w:val="21"/>
          <w:szCs w:val="21"/>
          <w:lang w:val="en-US" w:eastAsia="zh-CN"/>
          <w14:textFill>
            <w14:solidFill>
              <w14:schemeClr w14:val="tx1"/>
            </w14:solidFill>
          </w14:textFill>
        </w:rPr>
        <w:t>合作模式，通过</w:t>
      </w:r>
      <w:r>
        <w:rPr>
          <w:rFonts w:hint="eastAsia" w:ascii="宋体" w:hAnsi="宋体" w:cs="宋体"/>
          <w:color w:val="000000" w:themeColor="text1"/>
          <w:sz w:val="21"/>
          <w:szCs w:val="21"/>
          <w:lang w:val="en-US" w:eastAsia="zh-CN"/>
          <w14:textFill>
            <w14:solidFill>
              <w14:schemeClr w14:val="tx1"/>
            </w14:solidFill>
          </w14:textFill>
        </w:rPr>
        <w:t>小</w:t>
      </w:r>
      <w:r>
        <w:rPr>
          <w:rFonts w:hint="eastAsia" w:ascii="宋体" w:hAnsi="宋体" w:eastAsia="宋体" w:cs="宋体"/>
          <w:color w:val="000000" w:themeColor="text1"/>
          <w:sz w:val="21"/>
          <w:szCs w:val="21"/>
          <w:lang w:val="en-US" w:eastAsia="zh-CN"/>
          <w14:textFill>
            <w14:solidFill>
              <w14:schemeClr w14:val="tx1"/>
            </w14:solidFill>
          </w14:textFill>
        </w:rPr>
        <w:t>组内成员之间相互</w:t>
      </w:r>
      <w:r>
        <w:rPr>
          <w:rFonts w:hint="eastAsia" w:ascii="宋体" w:hAnsi="宋体" w:cs="宋体"/>
          <w:color w:val="000000" w:themeColor="text1"/>
          <w:sz w:val="21"/>
          <w:szCs w:val="21"/>
          <w:lang w:val="en-US" w:eastAsia="zh-CN"/>
          <w14:textFill>
            <w14:solidFill>
              <w14:schemeClr w14:val="tx1"/>
            </w14:solidFill>
          </w14:textFill>
        </w:rPr>
        <w:t>提问</w:t>
      </w:r>
      <w:r>
        <w:rPr>
          <w:rFonts w:hint="eastAsia" w:ascii="宋体" w:hAnsi="宋体" w:eastAsia="宋体" w:cs="宋体"/>
          <w:color w:val="000000" w:themeColor="text1"/>
          <w:sz w:val="21"/>
          <w:szCs w:val="21"/>
          <w:lang w:val="en-US" w:eastAsia="zh-CN"/>
          <w14:textFill>
            <w14:solidFill>
              <w14:schemeClr w14:val="tx1"/>
            </w14:solidFill>
          </w14:textFill>
        </w:rPr>
        <w:t>，共同探讨、分析问题，</w:t>
      </w:r>
      <w:r>
        <w:rPr>
          <w:rFonts w:hint="eastAsia" w:ascii="宋体" w:hAnsi="宋体" w:cs="宋体"/>
          <w:color w:val="000000" w:themeColor="text1"/>
          <w:sz w:val="21"/>
          <w:szCs w:val="21"/>
          <w:lang w:val="en-US" w:eastAsia="zh-CN"/>
          <w14:textFill>
            <w14:solidFill>
              <w14:schemeClr w14:val="tx1"/>
            </w14:solidFill>
          </w14:textFill>
        </w:rPr>
        <w:t>可以</w:t>
      </w:r>
      <w:r>
        <w:rPr>
          <w:rFonts w:hint="eastAsia" w:ascii="宋体" w:hAnsi="宋体" w:eastAsia="宋体" w:cs="宋体"/>
          <w:sz w:val="21"/>
          <w:szCs w:val="21"/>
          <w:lang w:val="en-US" w:eastAsia="zh-CN"/>
        </w:rPr>
        <w:t>培养学生团队合作</w:t>
      </w:r>
      <w:r>
        <w:rPr>
          <w:rFonts w:hint="eastAsia" w:ascii="宋体" w:hAnsi="宋体" w:cs="宋体"/>
          <w:sz w:val="21"/>
          <w:szCs w:val="21"/>
          <w:lang w:val="en-US" w:eastAsia="zh-CN"/>
        </w:rPr>
        <w:t>和</w:t>
      </w:r>
      <w:r>
        <w:rPr>
          <w:rFonts w:hint="eastAsia" w:ascii="宋体" w:hAnsi="宋体" w:eastAsia="宋体" w:cs="宋体"/>
          <w:sz w:val="21"/>
          <w:szCs w:val="21"/>
          <w:lang w:val="en-US" w:eastAsia="zh-CN"/>
        </w:rPr>
        <w:t>互动交流的能力，有利于学生综合素质</w:t>
      </w:r>
      <w:r>
        <w:rPr>
          <w:rFonts w:hint="eastAsia" w:ascii="宋体" w:hAnsi="宋体" w:cs="宋体"/>
          <w:sz w:val="21"/>
          <w:szCs w:val="21"/>
          <w:lang w:val="en-US" w:eastAsia="zh-CN"/>
        </w:rPr>
        <w:t>的提高</w:t>
      </w:r>
      <w:r>
        <w:rPr>
          <w:rFonts w:hint="eastAsia" w:ascii="宋体" w:hAnsi="宋体" w:eastAsia="宋体" w:cs="宋体"/>
          <w:sz w:val="21"/>
          <w:szCs w:val="21"/>
          <w:highlight w:val="none"/>
          <w:vertAlign w:val="superscript"/>
          <w:lang w:val="en-US" w:eastAsia="zh-CN"/>
        </w:rPr>
        <w:fldChar w:fldCharType="begin"/>
      </w:r>
      <w:r>
        <w:rPr>
          <w:rFonts w:hint="eastAsia" w:ascii="宋体" w:hAnsi="宋体" w:eastAsia="宋体" w:cs="宋体"/>
          <w:sz w:val="21"/>
          <w:szCs w:val="21"/>
          <w:highlight w:val="none"/>
          <w:vertAlign w:val="superscript"/>
          <w:lang w:val="en-US" w:eastAsia="zh-CN"/>
        </w:rPr>
        <w:instrText xml:space="preserve"> REF _Ref8376 \r \h </w:instrText>
      </w:r>
      <w:r>
        <w:rPr>
          <w:rFonts w:hint="eastAsia" w:ascii="宋体" w:hAnsi="宋体" w:eastAsia="宋体" w:cs="宋体"/>
          <w:sz w:val="21"/>
          <w:szCs w:val="21"/>
          <w:highlight w:val="none"/>
          <w:vertAlign w:val="superscript"/>
          <w:lang w:val="en-US" w:eastAsia="zh-CN"/>
        </w:rPr>
        <w:fldChar w:fldCharType="separate"/>
      </w:r>
      <w:r>
        <w:rPr>
          <w:rFonts w:hint="eastAsia" w:ascii="宋体" w:hAnsi="宋体" w:eastAsia="宋体" w:cs="宋体"/>
          <w:sz w:val="21"/>
          <w:szCs w:val="21"/>
          <w:highlight w:val="none"/>
          <w:vertAlign w:val="superscript"/>
          <w:lang w:val="en-US" w:eastAsia="zh-CN"/>
        </w:rPr>
        <w:t>[11]</w:t>
      </w:r>
      <w:r>
        <w:rPr>
          <w:rFonts w:hint="eastAsia" w:ascii="宋体" w:hAnsi="宋体" w:eastAsia="宋体" w:cs="宋体"/>
          <w:sz w:val="21"/>
          <w:szCs w:val="21"/>
          <w:highlight w:val="none"/>
          <w:vertAlign w:val="superscript"/>
          <w:lang w:val="en-US" w:eastAsia="zh-CN"/>
        </w:rPr>
        <w:fldChar w:fldCharType="end"/>
      </w:r>
      <w:r>
        <w:rPr>
          <w:rFonts w:hint="eastAsia" w:ascii="宋体" w:hAnsi="宋体" w:eastAsia="宋体" w:cs="宋体"/>
          <w:sz w:val="21"/>
          <w:szCs w:val="21"/>
          <w:lang w:val="en-US" w:eastAsia="zh-CN"/>
        </w:rPr>
        <w:t>。</w:t>
      </w:r>
    </w:p>
    <w:p>
      <w:pPr>
        <w:keepNext w:val="0"/>
        <w:keepLines w:val="0"/>
        <w:pageBreakBefore w:val="0"/>
        <w:kinsoku/>
        <w:wordWrap/>
        <w:overflowPunct/>
        <w:topLinePunct w:val="0"/>
        <w:autoSpaceDE/>
        <w:autoSpaceDN/>
        <w:bidi w:val="0"/>
        <w:adjustRightInd/>
        <w:snapToGrid/>
        <w:spacing w:line="360" w:lineRule="atLeast"/>
        <w:jc w:val="left"/>
        <w:textAlignment w:val="auto"/>
        <w:rPr>
          <w:rFonts w:hint="default" w:ascii="Times New Roman" w:hAnsi="Times New Roman" w:eastAsia="宋体" w:cs="Times New Roman"/>
          <w:sz w:val="21"/>
          <w:szCs w:val="21"/>
          <w:lang w:val="en-US" w:eastAsia="zh-CN"/>
        </w:rPr>
      </w:pPr>
      <w:r>
        <w:rPr>
          <w:rFonts w:hint="eastAsia" w:ascii="黑体" w:hAnsi="黑体" w:eastAsia="黑体" w:cs="黑体"/>
          <w:sz w:val="21"/>
          <w:szCs w:val="21"/>
          <w:lang w:val="en-US" w:eastAsia="zh-CN"/>
        </w:rPr>
        <w:t>4.</w:t>
      </w:r>
      <w:r>
        <w:rPr>
          <w:rFonts w:hint="eastAsia" w:ascii="Times New Roman" w:hAnsi="Times New Roman" w:eastAsia="宋体" w:cs="Times New Roman"/>
          <w:sz w:val="21"/>
          <w:szCs w:val="21"/>
          <w:lang w:val="en-US" w:eastAsia="zh-CN"/>
        </w:rPr>
        <w:t>PBL</w:t>
      </w:r>
      <w:r>
        <w:rPr>
          <w:rFonts w:hint="eastAsia" w:ascii="黑体" w:hAnsi="黑体" w:eastAsia="黑体" w:cs="黑体"/>
          <w:sz w:val="21"/>
          <w:szCs w:val="21"/>
          <w:lang w:val="en-US" w:eastAsia="zh-CN"/>
        </w:rPr>
        <w:t>教学模式的具体实践举例</w:t>
      </w:r>
    </w:p>
    <w:p>
      <w:pPr>
        <w:keepNext w:val="0"/>
        <w:keepLines w:val="0"/>
        <w:pageBreakBefore w:val="0"/>
        <w:widowControl/>
        <w:suppressLineNumbers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cs="宋体"/>
          <w:sz w:val="21"/>
          <w:szCs w:val="21"/>
          <w:lang w:val="en-US" w:eastAsia="zh-CN"/>
        </w:rPr>
      </w:pPr>
      <w:r>
        <w:rPr>
          <w:rFonts w:hint="eastAsia" w:ascii="Times New Roman" w:hAnsi="Times New Roman" w:eastAsia="宋体" w:cs="Times New Roman"/>
          <w:sz w:val="21"/>
          <w:szCs w:val="21"/>
          <w:lang w:val="en-US" w:eastAsia="zh-CN"/>
        </w:rPr>
        <w:t>PBL</w:t>
      </w:r>
      <w:r>
        <w:rPr>
          <w:rFonts w:hint="eastAsia" w:ascii="宋体" w:hAnsi="宋体" w:eastAsia="宋体" w:cs="宋体"/>
          <w:color w:val="000000" w:themeColor="text1"/>
          <w:sz w:val="21"/>
          <w:szCs w:val="21"/>
          <w:lang w:val="en-US" w:eastAsia="zh-CN"/>
          <w14:textFill>
            <w14:solidFill>
              <w14:schemeClr w14:val="tx1"/>
            </w14:solidFill>
          </w14:textFill>
        </w:rPr>
        <w:t>教学模式应用于中医妇科的具体方法如下（以妇科杂病中癥瘕</w:t>
      </w:r>
      <w:r>
        <w:rPr>
          <w:rFonts w:hint="eastAsia" w:ascii="宋体" w:hAnsi="宋体" w:cs="宋体"/>
          <w:color w:val="000000" w:themeColor="text1"/>
          <w:sz w:val="21"/>
          <w:szCs w:val="21"/>
          <w:lang w:val="en-US" w:eastAsia="zh-CN"/>
          <w14:textFill>
            <w14:solidFill>
              <w14:schemeClr w14:val="tx1"/>
            </w14:solidFill>
          </w14:textFill>
        </w:rPr>
        <w:t>章节</w:t>
      </w:r>
      <w:r>
        <w:rPr>
          <w:rFonts w:hint="eastAsia" w:ascii="宋体" w:hAnsi="宋体" w:eastAsia="宋体" w:cs="宋体"/>
          <w:color w:val="000000" w:themeColor="text1"/>
          <w:sz w:val="21"/>
          <w:szCs w:val="21"/>
          <w:lang w:val="en-US" w:eastAsia="zh-CN"/>
          <w14:textFill>
            <w14:solidFill>
              <w14:schemeClr w14:val="tx1"/>
            </w14:solidFill>
          </w14:textFill>
        </w:rPr>
        <w:t>为例）：</w:t>
      </w:r>
      <w:r>
        <w:rPr>
          <w:rFonts w:hint="eastAsia" w:ascii="宋体" w:hAnsi="宋体" w:cs="宋体"/>
          <w:color w:val="000000" w:themeColor="text1"/>
          <w:sz w:val="21"/>
          <w:szCs w:val="21"/>
          <w:lang w:val="en-US" w:eastAsia="zh-CN"/>
          <w14:textFill>
            <w14:solidFill>
              <w14:schemeClr w14:val="tx1"/>
            </w14:solidFill>
          </w14:textFill>
        </w:rPr>
        <w:t>老</w:t>
      </w:r>
      <w:r>
        <w:rPr>
          <w:rFonts w:hint="eastAsia" w:ascii="宋体" w:hAnsi="宋体" w:eastAsia="宋体" w:cs="宋体"/>
          <w:sz w:val="21"/>
          <w:szCs w:val="21"/>
          <w:lang w:val="en-US" w:eastAsia="zh-CN"/>
        </w:rPr>
        <w:t>师首先讲授癥瘕这一章节内容的框架、重点和难点，让学生对癥瘕</w:t>
      </w:r>
      <w:r>
        <w:rPr>
          <w:rFonts w:hint="eastAsia" w:ascii="宋体" w:hAnsi="宋体" w:cs="宋体"/>
          <w:sz w:val="21"/>
          <w:szCs w:val="21"/>
          <w:lang w:val="en-US" w:eastAsia="zh-CN"/>
        </w:rPr>
        <w:t>这一疾病</w:t>
      </w:r>
      <w:r>
        <w:rPr>
          <w:rFonts w:hint="eastAsia" w:ascii="宋体" w:hAnsi="宋体" w:eastAsia="宋体" w:cs="宋体"/>
          <w:sz w:val="21"/>
          <w:szCs w:val="21"/>
          <w:lang w:val="en-US" w:eastAsia="zh-CN"/>
        </w:rPr>
        <w:t>形成初步的了解，而后提出</w:t>
      </w:r>
      <w:r>
        <w:rPr>
          <w:rFonts w:hint="eastAsia" w:ascii="宋体" w:hAnsi="宋体" w:cs="宋体"/>
          <w:sz w:val="21"/>
          <w:szCs w:val="21"/>
          <w:lang w:val="en-US" w:eastAsia="zh-CN"/>
        </w:rPr>
        <w:t>与本章有关的</w:t>
      </w:r>
      <w:r>
        <w:rPr>
          <w:rFonts w:hint="eastAsia" w:ascii="宋体" w:hAnsi="宋体" w:eastAsia="宋体" w:cs="宋体"/>
          <w:sz w:val="21"/>
          <w:szCs w:val="21"/>
          <w:lang w:val="en-US" w:eastAsia="zh-CN"/>
        </w:rPr>
        <w:t>临床经典病案</w:t>
      </w:r>
      <w:r>
        <w:rPr>
          <w:rFonts w:hint="eastAsia" w:ascii="宋体" w:hAnsi="宋体" w:cs="宋体"/>
          <w:sz w:val="21"/>
          <w:szCs w:val="21"/>
          <w:lang w:val="en-US" w:eastAsia="zh-CN"/>
        </w:rPr>
        <w:t>及问题</w:t>
      </w:r>
      <w:r>
        <w:rPr>
          <w:rFonts w:hint="eastAsia" w:ascii="宋体" w:hAnsi="宋体" w:eastAsia="宋体" w:cs="宋体"/>
          <w:sz w:val="21"/>
          <w:szCs w:val="21"/>
          <w:lang w:val="en-US" w:eastAsia="zh-CN"/>
        </w:rPr>
        <w:t>供学生课后思考，病案举例如下：</w:t>
      </w:r>
      <w:r>
        <w:rPr>
          <w:rFonts w:hint="eastAsia" w:ascii="宋体" w:hAnsi="宋体" w:eastAsia="宋体" w:cs="宋体"/>
          <w:kern w:val="2"/>
          <w:sz w:val="21"/>
          <w:szCs w:val="21"/>
          <w:lang w:val="en-US" w:eastAsia="zh-CN" w:bidi="ar-SA"/>
        </w:rPr>
        <w:t>陈某，女，</w:t>
      </w:r>
      <w:r>
        <w:rPr>
          <w:rFonts w:hint="eastAsia" w:ascii="宋体" w:hAnsi="宋体" w:cs="宋体"/>
          <w:kern w:val="2"/>
          <w:sz w:val="21"/>
          <w:szCs w:val="21"/>
          <w:lang w:val="en-US" w:eastAsia="zh-CN" w:bidi="ar-SA"/>
        </w:rPr>
        <w:t>39</w:t>
      </w:r>
      <w:r>
        <w:rPr>
          <w:rFonts w:hint="eastAsia" w:ascii="宋体" w:hAnsi="宋体" w:eastAsia="宋体" w:cs="宋体"/>
          <w:kern w:val="2"/>
          <w:sz w:val="21"/>
          <w:szCs w:val="21"/>
          <w:lang w:val="en-US" w:eastAsia="zh-CN" w:bidi="ar-SA"/>
        </w:rPr>
        <w:t>岁，8月19日初诊。主诉：月经经期延长2年，本次行经10日求诊。现病史：患者平素月经规律，5/28天，量中，</w:t>
      </w:r>
      <w:r>
        <w:rPr>
          <w:rFonts w:hint="eastAsia" w:ascii="宋体" w:hAnsi="宋体" w:cs="宋体"/>
          <w:kern w:val="2"/>
          <w:sz w:val="21"/>
          <w:szCs w:val="21"/>
          <w:lang w:val="en-US" w:eastAsia="zh-CN" w:bidi="ar-SA"/>
        </w:rPr>
        <w:t>偶有</w:t>
      </w:r>
      <w:r>
        <w:rPr>
          <w:rFonts w:hint="eastAsia" w:ascii="宋体" w:hAnsi="宋体" w:eastAsia="宋体" w:cs="宋体"/>
          <w:kern w:val="2"/>
          <w:sz w:val="21"/>
          <w:szCs w:val="21"/>
          <w:lang w:val="en-US" w:eastAsia="zh-CN" w:bidi="ar-SA"/>
        </w:rPr>
        <w:t>痛经，有经前乳房胀痛。近</w:t>
      </w: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年来，月经经期逐渐延长至10~15天，月经量倍增，经行不畅，色紫暗有</w:t>
      </w:r>
      <w:r>
        <w:rPr>
          <w:rFonts w:hint="eastAsia" w:ascii="宋体" w:hAnsi="宋体" w:cs="宋体"/>
          <w:kern w:val="2"/>
          <w:sz w:val="21"/>
          <w:szCs w:val="21"/>
          <w:lang w:val="en-US" w:eastAsia="zh-CN" w:bidi="ar-SA"/>
        </w:rPr>
        <w:t>血</w:t>
      </w:r>
      <w:r>
        <w:rPr>
          <w:rFonts w:hint="eastAsia" w:ascii="宋体" w:hAnsi="宋体" w:eastAsia="宋体" w:cs="宋体"/>
          <w:kern w:val="2"/>
          <w:sz w:val="21"/>
          <w:szCs w:val="21"/>
          <w:lang w:val="en-US" w:eastAsia="zh-CN" w:bidi="ar-SA"/>
        </w:rPr>
        <w:t>块。刻下症：精神抑郁，胸胁胀闷，小腹胀痛；舌边有瘀点，苔薄白，脉弦涩。妇科检查：宫体约手拳大，前壁稍凸出，有鸡蛋大的质硬隆突区；双附件未见异常。</w:t>
      </w:r>
      <w:r>
        <w:rPr>
          <w:rFonts w:hint="eastAsia" w:ascii="Times New Roman" w:hAnsi="Times New Roman" w:eastAsia="宋体" w:cs="Times New Roman"/>
          <w:sz w:val="21"/>
          <w:szCs w:val="21"/>
          <w:lang w:val="en-US" w:eastAsia="zh-CN"/>
        </w:rPr>
        <w:t>PBL</w:t>
      </w:r>
      <w:r>
        <w:rPr>
          <w:rFonts w:hint="eastAsia" w:ascii="宋体" w:hAnsi="宋体" w:eastAsia="宋体" w:cs="宋体"/>
          <w:kern w:val="2"/>
          <w:sz w:val="21"/>
          <w:szCs w:val="21"/>
          <w:lang w:val="en-US" w:eastAsia="zh-CN" w:bidi="ar-SA"/>
        </w:rPr>
        <w:t>教学模式以问题为基础，因此问题的设计是教师教学时的重要关注点。针对癥瘕章节问题举例：1.该病症符不符合癥瘕的临床表现？为什么？2.需要与哪些疾病相鉴别？鉴别要点有哪些？3.治疗选方，选方依据及用药依据是什么？4.癥瘕包括现代医学中哪些妇科疾病？5.目前癥瘕的治疗方案有哪些？分别有哪些优缺点？此外，老师在提出问题的基础之上，引导学生对癥瘕的相关内容进行思考并提出</w:t>
      </w:r>
      <w:r>
        <w:rPr>
          <w:rFonts w:hint="eastAsia" w:ascii="宋体" w:hAnsi="宋体" w:cs="宋体"/>
          <w:kern w:val="2"/>
          <w:sz w:val="21"/>
          <w:szCs w:val="21"/>
          <w:lang w:val="en-US" w:eastAsia="zh-CN" w:bidi="ar-SA"/>
        </w:rPr>
        <w:t>自己的</w:t>
      </w:r>
      <w:r>
        <w:rPr>
          <w:rFonts w:hint="eastAsia" w:ascii="宋体" w:hAnsi="宋体" w:eastAsia="宋体" w:cs="宋体"/>
          <w:kern w:val="2"/>
          <w:sz w:val="21"/>
          <w:szCs w:val="21"/>
          <w:lang w:val="en-US" w:eastAsia="zh-CN" w:bidi="ar-SA"/>
        </w:rPr>
        <w:t>疑问</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归纳出一系列必需掌握</w:t>
      </w:r>
      <w:r>
        <w:rPr>
          <w:rFonts w:hint="default" w:ascii="宋体" w:hAnsi="宋体" w:eastAsia="宋体" w:cs="宋体"/>
          <w:kern w:val="2"/>
          <w:sz w:val="21"/>
          <w:szCs w:val="21"/>
          <w:lang w:val="en-US" w:eastAsia="zh-CN" w:bidi="ar-SA"/>
        </w:rPr>
        <w:t>的基础知识与临床</w:t>
      </w:r>
      <w:r>
        <w:rPr>
          <w:rFonts w:hint="eastAsia" w:ascii="宋体" w:hAnsi="宋体" w:cs="宋体"/>
          <w:kern w:val="2"/>
          <w:sz w:val="21"/>
          <w:szCs w:val="21"/>
          <w:lang w:val="en-US" w:eastAsia="zh-CN" w:bidi="ar-SA"/>
        </w:rPr>
        <w:t>实践</w:t>
      </w:r>
      <w:r>
        <w:rPr>
          <w:rFonts w:hint="default" w:ascii="宋体" w:hAnsi="宋体" w:eastAsia="宋体" w:cs="宋体"/>
          <w:kern w:val="2"/>
          <w:sz w:val="21"/>
          <w:szCs w:val="21"/>
          <w:lang w:val="en-US" w:eastAsia="zh-CN" w:bidi="ar-SA"/>
        </w:rPr>
        <w:t>技巧方面的问题</w:t>
      </w:r>
      <w:r>
        <w:rPr>
          <w:rFonts w:hint="eastAsia" w:ascii="宋体" w:hAnsi="宋体" w:eastAsia="宋体" w:cs="宋体"/>
          <w:kern w:val="2"/>
          <w:sz w:val="21"/>
          <w:szCs w:val="21"/>
          <w:lang w:val="en-US" w:eastAsia="zh-CN" w:bidi="ar-SA"/>
        </w:rPr>
        <w:t>；</w:t>
      </w:r>
      <w:r>
        <w:rPr>
          <w:rFonts w:hint="eastAsia" w:ascii="宋体" w:hAnsi="宋体" w:eastAsia="宋体" w:cs="宋体"/>
          <w:sz w:val="21"/>
          <w:szCs w:val="21"/>
          <w:lang w:val="en-US" w:eastAsia="zh-CN"/>
        </w:rPr>
        <w:t>在</w:t>
      </w:r>
      <w:r>
        <w:rPr>
          <w:rFonts w:hint="eastAsia" w:ascii="宋体" w:hAnsi="宋体" w:cs="宋体"/>
          <w:sz w:val="21"/>
          <w:szCs w:val="21"/>
          <w:lang w:val="en-US" w:eastAsia="zh-CN"/>
        </w:rPr>
        <w:t>课堂讲授与</w:t>
      </w:r>
      <w:r>
        <w:rPr>
          <w:rFonts w:hint="eastAsia" w:ascii="宋体" w:hAnsi="宋体" w:eastAsia="宋体" w:cs="宋体"/>
          <w:sz w:val="21"/>
          <w:szCs w:val="21"/>
          <w:lang w:val="en-US" w:eastAsia="zh-CN"/>
        </w:rPr>
        <w:t>病案讨论两个环节之间，学生</w:t>
      </w:r>
      <w:r>
        <w:rPr>
          <w:rFonts w:hint="eastAsia" w:ascii="宋体" w:hAnsi="宋体" w:cs="宋体"/>
          <w:sz w:val="21"/>
          <w:szCs w:val="21"/>
          <w:lang w:val="en-US" w:eastAsia="zh-CN"/>
        </w:rPr>
        <w:t>研读</w:t>
      </w:r>
      <w:r>
        <w:rPr>
          <w:rFonts w:hint="eastAsia" w:ascii="宋体" w:hAnsi="宋体" w:eastAsia="宋体" w:cs="宋体"/>
          <w:sz w:val="21"/>
          <w:szCs w:val="21"/>
          <w:lang w:val="en-US" w:eastAsia="zh-CN"/>
        </w:rPr>
        <w:t>教材、查找文献、深入了解癥瘕的疾病特点及治疗现状</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在讨论环节，教师上课后先让学生随机分组，每组6~8人进行讨论，讨论</w:t>
      </w:r>
      <w:r>
        <w:rPr>
          <w:rFonts w:hint="eastAsia" w:ascii="宋体" w:hAnsi="宋体" w:cs="宋体"/>
          <w:sz w:val="21"/>
          <w:szCs w:val="21"/>
          <w:lang w:val="en-US" w:eastAsia="zh-CN"/>
        </w:rPr>
        <w:t>内容</w:t>
      </w:r>
      <w:r>
        <w:rPr>
          <w:rFonts w:hint="eastAsia" w:ascii="宋体" w:hAnsi="宋体" w:eastAsia="宋体" w:cs="宋体"/>
          <w:sz w:val="21"/>
          <w:szCs w:val="21"/>
          <w:lang w:val="en-US" w:eastAsia="zh-CN"/>
        </w:rPr>
        <w:t>主要是</w:t>
      </w:r>
      <w:r>
        <w:rPr>
          <w:rFonts w:hint="eastAsia" w:ascii="宋体" w:hAnsi="宋体" w:cs="宋体"/>
          <w:sz w:val="21"/>
          <w:szCs w:val="21"/>
          <w:lang w:val="en-US" w:eastAsia="zh-CN"/>
        </w:rPr>
        <w:t>本章节的基础知识框架</w:t>
      </w:r>
      <w:r>
        <w:rPr>
          <w:rFonts w:hint="eastAsia" w:ascii="宋体" w:hAnsi="宋体" w:eastAsia="宋体" w:cs="宋体"/>
          <w:sz w:val="21"/>
          <w:szCs w:val="21"/>
          <w:lang w:val="en-US" w:eastAsia="zh-CN"/>
        </w:rPr>
        <w:t>、学生的学习成果、教师</w:t>
      </w:r>
      <w:r>
        <w:rPr>
          <w:rFonts w:hint="eastAsia" w:ascii="宋体" w:hAnsi="宋体" w:cs="宋体"/>
          <w:sz w:val="21"/>
          <w:szCs w:val="21"/>
          <w:lang w:val="en-US" w:eastAsia="zh-CN"/>
        </w:rPr>
        <w:t>提出的</w:t>
      </w:r>
      <w:r>
        <w:rPr>
          <w:rFonts w:hint="eastAsia" w:ascii="宋体" w:hAnsi="宋体" w:eastAsia="宋体" w:cs="宋体"/>
          <w:sz w:val="21"/>
          <w:szCs w:val="21"/>
          <w:lang w:val="en-US" w:eastAsia="zh-CN"/>
        </w:rPr>
        <w:t>病案及问题；然后，让学生汇报自己收获和</w:t>
      </w:r>
      <w:r>
        <w:rPr>
          <w:rFonts w:hint="eastAsia" w:ascii="宋体" w:hAnsi="宋体" w:cs="宋体"/>
          <w:sz w:val="21"/>
          <w:szCs w:val="21"/>
          <w:lang w:val="en-US" w:eastAsia="zh-CN"/>
        </w:rPr>
        <w:t>疑问</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组内成员协助解决</w:t>
      </w:r>
      <w:r>
        <w:rPr>
          <w:rFonts w:hint="eastAsia" w:ascii="宋体" w:hAnsi="宋体" w:eastAsia="宋体" w:cs="宋体"/>
          <w:sz w:val="21"/>
          <w:szCs w:val="21"/>
          <w:lang w:val="en-US" w:eastAsia="zh-CN"/>
        </w:rPr>
        <w:t>，无法解决的问题记录下来。小组讨论结束后，</w:t>
      </w:r>
      <w:r>
        <w:rPr>
          <w:rFonts w:hint="eastAsia" w:ascii="宋体" w:hAnsi="宋体" w:cs="宋体"/>
          <w:sz w:val="21"/>
          <w:szCs w:val="21"/>
          <w:lang w:val="en-US" w:eastAsia="zh-CN"/>
        </w:rPr>
        <w:t>则进行</w:t>
      </w:r>
      <w:r>
        <w:rPr>
          <w:rFonts w:hint="eastAsia" w:ascii="宋体" w:hAnsi="宋体" w:eastAsia="宋体" w:cs="宋体"/>
          <w:sz w:val="21"/>
          <w:szCs w:val="21"/>
          <w:lang w:val="en-US" w:eastAsia="zh-CN"/>
        </w:rPr>
        <w:t>全班交流，</w:t>
      </w:r>
      <w:r>
        <w:rPr>
          <w:rFonts w:hint="eastAsia" w:ascii="宋体" w:hAnsi="宋体" w:cs="宋体"/>
          <w:sz w:val="21"/>
          <w:szCs w:val="21"/>
          <w:lang w:val="en-US" w:eastAsia="zh-CN"/>
        </w:rPr>
        <w:t>教师</w:t>
      </w:r>
      <w:r>
        <w:rPr>
          <w:rFonts w:hint="eastAsia" w:ascii="宋体" w:hAnsi="宋体" w:eastAsia="宋体" w:cs="宋体"/>
          <w:sz w:val="21"/>
          <w:szCs w:val="21"/>
          <w:lang w:val="en-US" w:eastAsia="zh-CN"/>
        </w:rPr>
        <w:t>对小组讨论中存在的疑难问题逐一解答，最后进行总结并梳理知识内容</w:t>
      </w:r>
      <w:r>
        <w:rPr>
          <w:rFonts w:hint="eastAsia" w:ascii="宋体" w:hAnsi="宋体" w:eastAsia="宋体" w:cs="宋体"/>
          <w:sz w:val="21"/>
          <w:szCs w:val="21"/>
          <w:highlight w:val="none"/>
          <w:vertAlign w:val="superscript"/>
          <w:lang w:val="en-US" w:eastAsia="zh-CN"/>
        </w:rPr>
        <w:fldChar w:fldCharType="begin"/>
      </w:r>
      <w:r>
        <w:rPr>
          <w:rFonts w:hint="eastAsia" w:ascii="宋体" w:hAnsi="宋体" w:eastAsia="宋体" w:cs="宋体"/>
          <w:sz w:val="21"/>
          <w:szCs w:val="21"/>
          <w:highlight w:val="none"/>
          <w:vertAlign w:val="superscript"/>
          <w:lang w:val="en-US" w:eastAsia="zh-CN"/>
        </w:rPr>
        <w:instrText xml:space="preserve"> REF _Ref8419 \r \h </w:instrText>
      </w:r>
      <w:r>
        <w:rPr>
          <w:rFonts w:hint="eastAsia" w:ascii="宋体" w:hAnsi="宋体" w:eastAsia="宋体" w:cs="宋体"/>
          <w:sz w:val="21"/>
          <w:szCs w:val="21"/>
          <w:highlight w:val="none"/>
          <w:vertAlign w:val="superscript"/>
          <w:lang w:val="en-US" w:eastAsia="zh-CN"/>
        </w:rPr>
        <w:fldChar w:fldCharType="separate"/>
      </w:r>
      <w:r>
        <w:rPr>
          <w:rFonts w:hint="eastAsia" w:ascii="宋体" w:hAnsi="宋体" w:eastAsia="宋体" w:cs="宋体"/>
          <w:sz w:val="21"/>
          <w:szCs w:val="21"/>
          <w:highlight w:val="none"/>
          <w:vertAlign w:val="superscript"/>
          <w:lang w:val="en-US" w:eastAsia="zh-CN"/>
        </w:rPr>
        <w:t>[12]</w:t>
      </w:r>
      <w:r>
        <w:rPr>
          <w:rFonts w:hint="eastAsia" w:ascii="宋体" w:hAnsi="宋体" w:eastAsia="宋体" w:cs="宋体"/>
          <w:sz w:val="21"/>
          <w:szCs w:val="21"/>
          <w:highlight w:val="none"/>
          <w:vertAlign w:val="superscript"/>
          <w:lang w:val="en-US" w:eastAsia="zh-CN"/>
        </w:rPr>
        <w:fldChar w:fldCharType="end"/>
      </w:r>
      <w:r>
        <w:rPr>
          <w:rFonts w:hint="eastAsia" w:ascii="宋体" w:hAnsi="宋体" w:eastAsia="宋体" w:cs="宋体"/>
          <w:sz w:val="21"/>
          <w:szCs w:val="21"/>
          <w:lang w:val="en-US" w:eastAsia="zh-CN"/>
        </w:rPr>
        <w:t>。</w:t>
      </w:r>
      <w:r>
        <w:rPr>
          <w:rFonts w:hint="eastAsia" w:ascii="宋体" w:hAnsi="宋体" w:cs="宋体"/>
          <w:sz w:val="21"/>
          <w:szCs w:val="21"/>
          <w:lang w:val="en-US" w:eastAsia="zh-CN"/>
        </w:rPr>
        <w:t>另外，</w:t>
      </w:r>
      <w:r>
        <w:rPr>
          <w:rFonts w:hint="eastAsia" w:ascii="宋体" w:hAnsi="宋体" w:eastAsia="宋体" w:cs="宋体"/>
          <w:sz w:val="21"/>
          <w:szCs w:val="21"/>
          <w:lang w:val="en-US" w:eastAsia="zh-CN"/>
        </w:rPr>
        <w:t>在</w:t>
      </w:r>
      <w:r>
        <w:rPr>
          <w:rFonts w:hint="eastAsia" w:ascii="Times New Roman" w:hAnsi="Times New Roman" w:eastAsia="宋体" w:cs="Times New Roman"/>
          <w:sz w:val="21"/>
          <w:szCs w:val="21"/>
          <w:lang w:val="en-US" w:eastAsia="zh-CN"/>
        </w:rPr>
        <w:t>PB</w:t>
      </w:r>
      <w:r>
        <w:rPr>
          <w:rFonts w:hint="eastAsia" w:cs="Times New Roman"/>
          <w:sz w:val="21"/>
          <w:szCs w:val="21"/>
          <w:lang w:val="en-US" w:eastAsia="zh-CN"/>
        </w:rPr>
        <w:t>L</w:t>
      </w:r>
      <w:r>
        <w:rPr>
          <w:rFonts w:hint="eastAsia" w:ascii="宋体" w:hAnsi="宋体" w:eastAsia="宋体" w:cs="宋体"/>
          <w:sz w:val="21"/>
          <w:szCs w:val="21"/>
          <w:lang w:val="en-US" w:eastAsia="zh-CN"/>
        </w:rPr>
        <w:t>教学模式下，学科的考核方式也应该有所创新，单单由期末考试成绩考核过于片面，不能体现学生的学习</w:t>
      </w:r>
      <w:r>
        <w:rPr>
          <w:rFonts w:hint="eastAsia" w:ascii="宋体" w:hAnsi="宋体" w:cs="宋体"/>
          <w:sz w:val="21"/>
          <w:szCs w:val="21"/>
          <w:lang w:val="en-US" w:eastAsia="zh-CN"/>
        </w:rPr>
        <w:t>效</w:t>
      </w:r>
      <w:r>
        <w:rPr>
          <w:rFonts w:hint="eastAsia" w:ascii="宋体" w:hAnsi="宋体" w:eastAsia="宋体" w:cs="宋体"/>
          <w:sz w:val="21"/>
          <w:szCs w:val="21"/>
          <w:lang w:val="en-US" w:eastAsia="zh-CN"/>
        </w:rPr>
        <w:t>果，</w:t>
      </w:r>
      <w:r>
        <w:rPr>
          <w:rFonts w:hint="eastAsia" w:ascii="宋体" w:hAnsi="宋体" w:cs="宋体"/>
          <w:sz w:val="21"/>
          <w:szCs w:val="21"/>
          <w:lang w:val="en-US" w:eastAsia="zh-CN"/>
        </w:rPr>
        <w:t>而</w:t>
      </w:r>
      <w:r>
        <w:rPr>
          <w:rFonts w:hint="eastAsia" w:ascii="宋体" w:hAnsi="宋体" w:eastAsia="宋体" w:cs="宋体"/>
          <w:sz w:val="21"/>
          <w:szCs w:val="21"/>
          <w:lang w:val="en-US" w:eastAsia="zh-CN"/>
        </w:rPr>
        <w:t>应该综合学生在课堂的表现如对问题的思考及分析思路、组内学习的参与度等多方面</w:t>
      </w:r>
      <w:r>
        <w:rPr>
          <w:rFonts w:hint="eastAsia" w:ascii="宋体" w:hAnsi="宋体" w:cs="宋体"/>
          <w:sz w:val="21"/>
          <w:szCs w:val="21"/>
          <w:lang w:val="en-US" w:eastAsia="zh-CN"/>
        </w:rPr>
        <w:t>进行</w:t>
      </w:r>
      <w:r>
        <w:rPr>
          <w:rFonts w:hint="eastAsia" w:ascii="宋体" w:hAnsi="宋体" w:eastAsia="宋体" w:cs="宋体"/>
          <w:sz w:val="21"/>
          <w:szCs w:val="21"/>
          <w:lang w:val="en-US" w:eastAsia="zh-CN"/>
        </w:rPr>
        <w:t>评价</w:t>
      </w:r>
      <w:r>
        <w:rPr>
          <w:rFonts w:hint="eastAsia" w:ascii="宋体" w:hAnsi="宋体" w:cs="宋体"/>
          <w:sz w:val="21"/>
          <w:szCs w:val="21"/>
          <w:lang w:val="en-US" w:eastAsia="zh-CN"/>
        </w:rPr>
        <w:t>，以期对学生产生激励作用。</w:t>
      </w:r>
    </w:p>
    <w:p>
      <w:pPr>
        <w:keepNext w:val="0"/>
        <w:keepLines w:val="0"/>
        <w:pageBreakBefore w:val="0"/>
        <w:kinsoku/>
        <w:wordWrap/>
        <w:overflowPunct/>
        <w:topLinePunct w:val="0"/>
        <w:autoSpaceDE/>
        <w:autoSpaceDN/>
        <w:bidi w:val="0"/>
        <w:adjustRightInd/>
        <w:snapToGrid/>
        <w:spacing w:line="360" w:lineRule="atLeast"/>
        <w:jc w:val="left"/>
        <w:textAlignment w:val="auto"/>
        <w:rPr>
          <w:rFonts w:hint="default" w:ascii="宋体" w:hAnsi="宋体" w:cs="宋体"/>
          <w:sz w:val="21"/>
          <w:szCs w:val="21"/>
          <w:lang w:val="en-US" w:eastAsia="zh-CN"/>
        </w:rPr>
      </w:pPr>
      <w:r>
        <w:rPr>
          <w:rFonts w:hint="eastAsia" w:ascii="黑体" w:hAnsi="黑体" w:eastAsia="黑体" w:cs="黑体"/>
          <w:sz w:val="21"/>
          <w:szCs w:val="21"/>
          <w:lang w:val="en-US" w:eastAsia="zh-CN"/>
        </w:rPr>
        <w:t>5.</w:t>
      </w:r>
      <w:r>
        <w:rPr>
          <w:rFonts w:hint="eastAsia" w:ascii="Times New Roman" w:hAnsi="Times New Roman" w:eastAsia="宋体" w:cs="Times New Roman"/>
          <w:sz w:val="21"/>
          <w:szCs w:val="21"/>
          <w:lang w:val="en-US" w:eastAsia="zh-CN"/>
        </w:rPr>
        <w:t>PBL</w:t>
      </w:r>
      <w:r>
        <w:rPr>
          <w:rFonts w:hint="eastAsia" w:ascii="黑体" w:hAnsi="黑体" w:eastAsia="黑体" w:cs="黑体"/>
          <w:sz w:val="21"/>
          <w:szCs w:val="21"/>
          <w:lang w:val="en-US" w:eastAsia="zh-CN"/>
        </w:rPr>
        <w:t>教学模式面临的问题</w:t>
      </w:r>
    </w:p>
    <w:p>
      <w:pPr>
        <w:keepNext w:val="0"/>
        <w:keepLines w:val="0"/>
        <w:pageBreakBefore w:val="0"/>
        <w:kinsoku/>
        <w:wordWrap/>
        <w:overflowPunct/>
        <w:topLinePunct w:val="0"/>
        <w:autoSpaceDE/>
        <w:autoSpaceDN/>
        <w:bidi w:val="0"/>
        <w:adjustRightInd/>
        <w:snapToGrid/>
        <w:spacing w:line="360" w:lineRule="atLeas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相对于传统教学模式</w:t>
      </w:r>
      <w:r>
        <w:rPr>
          <w:rFonts w:hint="eastAsia" w:ascii="宋体" w:hAnsi="宋体" w:cs="宋体"/>
          <w:sz w:val="21"/>
          <w:szCs w:val="21"/>
          <w:lang w:val="en-US" w:eastAsia="zh-CN"/>
        </w:rPr>
        <w:t>，</w:t>
      </w:r>
      <w:r>
        <w:rPr>
          <w:rFonts w:hint="eastAsia" w:ascii="Times New Roman" w:hAnsi="Times New Roman" w:eastAsia="宋体" w:cs="Times New Roman"/>
          <w:sz w:val="21"/>
          <w:szCs w:val="21"/>
          <w:lang w:val="en-US" w:eastAsia="zh-CN"/>
        </w:rPr>
        <w:t>PBL</w:t>
      </w:r>
      <w:r>
        <w:rPr>
          <w:rFonts w:hint="eastAsia" w:ascii="宋体" w:hAnsi="宋体" w:eastAsia="宋体" w:cs="宋体"/>
          <w:sz w:val="21"/>
          <w:szCs w:val="21"/>
          <w:lang w:val="en-US" w:eastAsia="zh-CN"/>
        </w:rPr>
        <w:t>教学模式对培养</w:t>
      </w:r>
      <w:r>
        <w:rPr>
          <w:rFonts w:hint="eastAsia" w:ascii="宋体" w:hAnsi="宋体" w:cs="宋体"/>
          <w:sz w:val="21"/>
          <w:szCs w:val="21"/>
          <w:lang w:val="en-US" w:eastAsia="zh-CN"/>
        </w:rPr>
        <w:t>先进型</w:t>
      </w:r>
      <w:r>
        <w:rPr>
          <w:rFonts w:hint="eastAsia" w:ascii="宋体" w:hAnsi="宋体" w:eastAsia="宋体" w:cs="宋体"/>
          <w:sz w:val="21"/>
          <w:szCs w:val="21"/>
          <w:lang w:val="en-US" w:eastAsia="zh-CN"/>
        </w:rPr>
        <w:t>医学人才的</w:t>
      </w:r>
      <w:r>
        <w:rPr>
          <w:rFonts w:hint="eastAsia" w:ascii="宋体" w:hAnsi="宋体" w:cs="宋体"/>
          <w:sz w:val="21"/>
          <w:szCs w:val="21"/>
          <w:lang w:val="en-US" w:eastAsia="zh-CN"/>
        </w:rPr>
        <w:t>优势</w:t>
      </w:r>
      <w:r>
        <w:rPr>
          <w:rFonts w:hint="eastAsia" w:ascii="宋体" w:hAnsi="宋体" w:eastAsia="宋体" w:cs="宋体"/>
          <w:sz w:val="21"/>
          <w:szCs w:val="21"/>
          <w:lang w:val="en-US" w:eastAsia="zh-CN"/>
        </w:rPr>
        <w:t>毋庸置疑，是</w:t>
      </w:r>
      <w:r>
        <w:rPr>
          <w:rFonts w:hint="eastAsia" w:ascii="宋体" w:hAnsi="宋体" w:cs="宋体"/>
          <w:sz w:val="21"/>
          <w:szCs w:val="21"/>
          <w:lang w:val="en-US" w:eastAsia="zh-CN"/>
        </w:rPr>
        <w:t>中医妇科</w:t>
      </w:r>
      <w:r>
        <w:rPr>
          <w:rFonts w:hint="eastAsia" w:ascii="宋体" w:hAnsi="宋体" w:eastAsia="宋体" w:cs="宋体"/>
          <w:sz w:val="21"/>
          <w:szCs w:val="21"/>
          <w:lang w:val="en-US" w:eastAsia="zh-CN"/>
        </w:rPr>
        <w:t>教学改革</w:t>
      </w:r>
      <w:r>
        <w:rPr>
          <w:rFonts w:hint="eastAsia" w:ascii="宋体" w:hAnsi="宋体" w:cs="宋体"/>
          <w:sz w:val="21"/>
          <w:szCs w:val="21"/>
          <w:lang w:val="en-US" w:eastAsia="zh-CN"/>
        </w:rPr>
        <w:t>的方向所在</w:t>
      </w:r>
      <w:r>
        <w:rPr>
          <w:rFonts w:hint="eastAsia" w:ascii="宋体" w:hAnsi="宋体" w:eastAsia="宋体" w:cs="宋体"/>
          <w:sz w:val="21"/>
          <w:szCs w:val="21"/>
          <w:lang w:val="en-US" w:eastAsia="zh-CN"/>
        </w:rPr>
        <w:t>。但</w:t>
      </w:r>
      <w:r>
        <w:rPr>
          <w:rFonts w:hint="eastAsia" w:ascii="宋体" w:hAnsi="宋体" w:cs="宋体"/>
          <w:sz w:val="21"/>
          <w:szCs w:val="21"/>
          <w:lang w:val="en-US" w:eastAsia="zh-CN"/>
        </w:rPr>
        <w:t>目前国内的</w:t>
      </w:r>
      <w:r>
        <w:rPr>
          <w:rFonts w:hint="eastAsia" w:ascii="Times New Roman" w:hAnsi="Times New Roman" w:eastAsia="宋体" w:cs="Times New Roman"/>
          <w:sz w:val="21"/>
          <w:szCs w:val="21"/>
          <w:lang w:val="en-US" w:eastAsia="zh-CN"/>
        </w:rPr>
        <w:t>PBL</w:t>
      </w:r>
      <w:r>
        <w:rPr>
          <w:rFonts w:hint="eastAsia" w:ascii="宋体" w:hAnsi="宋体" w:eastAsia="宋体" w:cs="宋体"/>
          <w:sz w:val="21"/>
          <w:szCs w:val="21"/>
          <w:lang w:val="en-US" w:eastAsia="zh-CN"/>
        </w:rPr>
        <w:t>教学模式仍处于尝试、探索阶段，在实际应用过程中</w:t>
      </w:r>
      <w:r>
        <w:rPr>
          <w:rFonts w:hint="eastAsia" w:ascii="宋体" w:hAnsi="宋体" w:cs="宋体"/>
          <w:sz w:val="21"/>
          <w:szCs w:val="21"/>
          <w:lang w:val="en-US" w:eastAsia="zh-CN"/>
        </w:rPr>
        <w:t>还是会面临一些难题。</w:t>
      </w:r>
    </w:p>
    <w:p>
      <w:pPr>
        <w:keepNext w:val="0"/>
        <w:keepLines w:val="0"/>
        <w:pageBreakBefore w:val="0"/>
        <w:numPr>
          <w:ilvl w:val="0"/>
          <w:numId w:val="0"/>
        </w:numPr>
        <w:kinsoku/>
        <w:wordWrap/>
        <w:overflowPunct/>
        <w:topLinePunct w:val="0"/>
        <w:autoSpaceDE/>
        <w:autoSpaceDN/>
        <w:bidi w:val="0"/>
        <w:adjustRightInd/>
        <w:snapToGrid/>
        <w:spacing w:line="360" w:lineRule="atLeast"/>
        <w:jc w:val="left"/>
        <w:textAlignment w:val="auto"/>
        <w:rPr>
          <w:rFonts w:hint="eastAsia" w:cs="Times New Roman"/>
          <w:sz w:val="21"/>
          <w:szCs w:val="21"/>
          <w:lang w:val="en-US" w:eastAsia="zh-CN"/>
        </w:rPr>
      </w:pPr>
      <w:r>
        <w:rPr>
          <w:rFonts w:hint="eastAsia" w:cs="Times New Roman"/>
          <w:sz w:val="21"/>
          <w:szCs w:val="21"/>
          <w:lang w:val="en-US" w:eastAsia="zh-CN"/>
        </w:rPr>
        <w:t xml:space="preserve">5.1教师备课时间不充足  </w:t>
      </w:r>
    </w:p>
    <w:p>
      <w:pPr>
        <w:keepNext w:val="0"/>
        <w:keepLines w:val="0"/>
        <w:pageBreakBefore w:val="0"/>
        <w:numPr>
          <w:ilvl w:val="0"/>
          <w:numId w:val="0"/>
        </w:numPr>
        <w:kinsoku/>
        <w:wordWrap/>
        <w:overflowPunct/>
        <w:topLinePunct w:val="0"/>
        <w:autoSpaceDE/>
        <w:autoSpaceDN/>
        <w:bidi w:val="0"/>
        <w:adjustRightInd/>
        <w:snapToGrid/>
        <w:spacing w:line="360" w:lineRule="atLeast"/>
        <w:ind w:firstLine="420" w:firstLineChars="200"/>
        <w:jc w:val="left"/>
        <w:textAlignment w:val="auto"/>
        <w:rPr>
          <w:rFonts w:hint="eastAsia" w:cs="Times New Roman"/>
          <w:sz w:val="21"/>
          <w:szCs w:val="21"/>
          <w:lang w:val="en-US" w:eastAsia="zh-CN"/>
        </w:rPr>
      </w:pPr>
      <w:r>
        <w:rPr>
          <w:rFonts w:hint="eastAsia" w:cs="Times New Roman"/>
          <w:sz w:val="21"/>
          <w:szCs w:val="21"/>
          <w:lang w:val="en-US" w:eastAsia="zh-CN"/>
        </w:rPr>
        <w:t>PBL教学模式对教师素质及教学技巧要求高，需要老师有充足的临床知识储备量以及巧妙的思维引导方法，而现实情况是大多数临床学科的老师来自于一线临床岗位，平时忙于科研、临床、带教等多项工作，在多重身份的影响下没有多余精力做到全覆盖式备课；</w:t>
      </w:r>
    </w:p>
    <w:p>
      <w:pPr>
        <w:keepNext w:val="0"/>
        <w:keepLines w:val="0"/>
        <w:pageBreakBefore w:val="0"/>
        <w:numPr>
          <w:ilvl w:val="0"/>
          <w:numId w:val="0"/>
        </w:numPr>
        <w:kinsoku/>
        <w:wordWrap/>
        <w:overflowPunct/>
        <w:topLinePunct w:val="0"/>
        <w:autoSpaceDE/>
        <w:autoSpaceDN/>
        <w:bidi w:val="0"/>
        <w:adjustRightInd/>
        <w:snapToGrid/>
        <w:spacing w:line="360" w:lineRule="atLeast"/>
        <w:jc w:val="left"/>
        <w:textAlignment w:val="auto"/>
        <w:rPr>
          <w:rFonts w:hint="eastAsia" w:cs="Times New Roman"/>
          <w:sz w:val="21"/>
          <w:szCs w:val="21"/>
          <w:lang w:val="en-US" w:eastAsia="zh-CN"/>
        </w:rPr>
      </w:pPr>
      <w:r>
        <w:rPr>
          <w:rFonts w:hint="eastAsia" w:cs="Times New Roman"/>
          <w:sz w:val="21"/>
          <w:szCs w:val="21"/>
          <w:lang w:val="en-US" w:eastAsia="zh-CN"/>
        </w:rPr>
        <w:t xml:space="preserve">5.2学生难以适应主动学习  </w:t>
      </w:r>
    </w:p>
    <w:p>
      <w:pPr>
        <w:keepNext w:val="0"/>
        <w:keepLines w:val="0"/>
        <w:pageBreakBefore w:val="0"/>
        <w:numPr>
          <w:ilvl w:val="0"/>
          <w:numId w:val="0"/>
        </w:numPr>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cs="Times New Roman"/>
          <w:sz w:val="21"/>
          <w:szCs w:val="21"/>
          <w:lang w:val="en-US" w:eastAsia="zh-CN"/>
        </w:rPr>
        <w:t>在接受了多年传统的灌输式教育之后，学生们已经习惯于被动接受老师讲授的知识，对于以主动学习为主的PBL模式难以立即适应，并且部分学生自主学习意识薄弱，不经及时调整可能会对课程产生厌烦心理；</w:t>
      </w:r>
    </w:p>
    <w:p>
      <w:pPr>
        <w:keepNext w:val="0"/>
        <w:keepLines w:val="0"/>
        <w:pageBreakBefore w:val="0"/>
        <w:numPr>
          <w:ilvl w:val="0"/>
          <w:numId w:val="0"/>
        </w:numPr>
        <w:kinsoku/>
        <w:wordWrap/>
        <w:overflowPunct/>
        <w:topLinePunct w:val="0"/>
        <w:autoSpaceDE/>
        <w:autoSpaceDN/>
        <w:bidi w:val="0"/>
        <w:adjustRightInd/>
        <w:snapToGrid/>
        <w:spacing w:line="360" w:lineRule="atLeast"/>
        <w:jc w:val="lef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5.3</w:t>
      </w:r>
      <w:r>
        <w:rPr>
          <w:rFonts w:hint="eastAsia" w:ascii="宋体" w:hAnsi="宋体" w:eastAsia="宋体" w:cs="宋体"/>
          <w:color w:val="000000" w:themeColor="text1"/>
          <w:sz w:val="21"/>
          <w:szCs w:val="21"/>
          <w:lang w:val="en-US" w:eastAsia="zh-CN"/>
          <w14:textFill>
            <w14:solidFill>
              <w14:schemeClr w14:val="tx1"/>
            </w14:solidFill>
          </w14:textFill>
        </w:rPr>
        <w:t>教学设备及教师资源</w:t>
      </w:r>
      <w:r>
        <w:rPr>
          <w:rFonts w:hint="eastAsia" w:ascii="宋体" w:hAnsi="宋体" w:cs="宋体"/>
          <w:color w:val="000000" w:themeColor="text1"/>
          <w:sz w:val="21"/>
          <w:szCs w:val="21"/>
          <w:lang w:val="en-US" w:eastAsia="zh-CN"/>
          <w14:textFill>
            <w14:solidFill>
              <w14:schemeClr w14:val="tx1"/>
            </w14:solidFill>
          </w14:textFill>
        </w:rPr>
        <w:t xml:space="preserve">匮乏  </w:t>
      </w:r>
    </w:p>
    <w:p>
      <w:pPr>
        <w:keepNext w:val="0"/>
        <w:keepLines w:val="0"/>
        <w:pageBreakBefore w:val="0"/>
        <w:numPr>
          <w:ilvl w:val="0"/>
          <w:numId w:val="0"/>
        </w:numPr>
        <w:kinsoku/>
        <w:wordWrap/>
        <w:overflowPunct/>
        <w:topLinePunct w:val="0"/>
        <w:autoSpaceDE/>
        <w:autoSpaceDN/>
        <w:bidi w:val="0"/>
        <w:adjustRightInd/>
        <w:snapToGrid/>
        <w:spacing w:line="360" w:lineRule="atLeast"/>
        <w:ind w:firstLine="420" w:firstLineChars="200"/>
        <w:jc w:val="left"/>
        <w:textAlignment w:val="auto"/>
        <w:rPr>
          <w:rFonts w:hint="eastAsia" w:cs="Times New Roman"/>
          <w:sz w:val="21"/>
          <w:szCs w:val="21"/>
          <w:lang w:val="en-US" w:eastAsia="zh-CN"/>
        </w:rPr>
      </w:pPr>
      <w:r>
        <w:rPr>
          <w:rFonts w:hint="eastAsia" w:ascii="Times New Roman" w:hAnsi="Times New Roman" w:eastAsia="宋体" w:cs="Times New Roman"/>
          <w:sz w:val="21"/>
          <w:szCs w:val="21"/>
          <w:lang w:val="en-US" w:eastAsia="zh-CN"/>
        </w:rPr>
        <w:t>PBL</w:t>
      </w:r>
      <w:r>
        <w:rPr>
          <w:rFonts w:hint="eastAsia" w:ascii="宋体" w:hAnsi="宋体" w:eastAsia="宋体" w:cs="宋体"/>
          <w:color w:val="000000" w:themeColor="text1"/>
          <w:sz w:val="21"/>
          <w:szCs w:val="21"/>
          <w:lang w:val="en-US" w:eastAsia="zh-CN"/>
          <w14:textFill>
            <w14:solidFill>
              <w14:schemeClr w14:val="tx1"/>
            </w14:solidFill>
          </w14:textFill>
        </w:rPr>
        <w:t>教学模式要求学生分组进行教学活动，而教学资源匮乏导致每小组分配一名老师的情况难以实现，另外学生自主学习的过程要以学校有足够的学术资源及检索设备为前提，否则</w:t>
      </w:r>
      <w:r>
        <w:rPr>
          <w:rFonts w:hint="eastAsia" w:ascii="Times New Roman" w:hAnsi="Times New Roman" w:eastAsia="宋体" w:cs="Times New Roman"/>
          <w:sz w:val="21"/>
          <w:szCs w:val="21"/>
          <w:lang w:val="en-US" w:eastAsia="zh-CN"/>
        </w:rPr>
        <w:t>PBL</w:t>
      </w:r>
      <w:r>
        <w:rPr>
          <w:rFonts w:hint="eastAsia" w:ascii="宋体" w:hAnsi="宋体" w:eastAsia="宋体" w:cs="宋体"/>
          <w:color w:val="000000" w:themeColor="text1"/>
          <w:sz w:val="21"/>
          <w:szCs w:val="21"/>
          <w:lang w:val="en-US" w:eastAsia="zh-CN"/>
          <w14:textFill>
            <w14:solidFill>
              <w14:schemeClr w14:val="tx1"/>
            </w14:solidFill>
          </w14:textFill>
        </w:rPr>
        <w:t>的教学效果将大打折扣；</w:t>
      </w:r>
    </w:p>
    <w:p>
      <w:pPr>
        <w:keepNext w:val="0"/>
        <w:keepLines w:val="0"/>
        <w:pageBreakBefore w:val="0"/>
        <w:numPr>
          <w:ilvl w:val="0"/>
          <w:numId w:val="0"/>
        </w:numPr>
        <w:kinsoku/>
        <w:wordWrap/>
        <w:overflowPunct/>
        <w:topLinePunct w:val="0"/>
        <w:autoSpaceDE/>
        <w:autoSpaceDN/>
        <w:bidi w:val="0"/>
        <w:adjustRightInd/>
        <w:snapToGrid/>
        <w:spacing w:line="360" w:lineRule="atLeast"/>
        <w:jc w:val="lef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5.4教学效率低  </w:t>
      </w:r>
    </w:p>
    <w:p>
      <w:pPr>
        <w:keepNext w:val="0"/>
        <w:keepLines w:val="0"/>
        <w:pageBreakBefore w:val="0"/>
        <w:numPr>
          <w:ilvl w:val="0"/>
          <w:numId w:val="0"/>
        </w:numPr>
        <w:kinsoku/>
        <w:wordWrap/>
        <w:overflowPunct/>
        <w:topLinePunct w:val="0"/>
        <w:autoSpaceDE/>
        <w:autoSpaceDN/>
        <w:bidi w:val="0"/>
        <w:adjustRightInd/>
        <w:snapToGrid/>
        <w:spacing w:line="360" w:lineRule="atLeast"/>
        <w:ind w:firstLine="420" w:firstLineChars="200"/>
        <w:jc w:val="left"/>
        <w:textAlignment w:val="auto"/>
        <w:rPr>
          <w:rFonts w:hint="eastAsia" w:cs="Times New Roman"/>
          <w:sz w:val="21"/>
          <w:szCs w:val="21"/>
          <w:lang w:val="en-US" w:eastAsia="zh-CN"/>
        </w:rPr>
      </w:pPr>
      <w:r>
        <w:rPr>
          <w:rFonts w:hint="eastAsia" w:ascii="Times New Roman" w:hAnsi="Times New Roman" w:eastAsia="宋体" w:cs="Times New Roman"/>
          <w:sz w:val="21"/>
          <w:szCs w:val="21"/>
          <w:lang w:val="en-US" w:eastAsia="zh-CN"/>
        </w:rPr>
        <w:t>PBL</w:t>
      </w:r>
      <w:r>
        <w:rPr>
          <w:rFonts w:hint="eastAsia" w:ascii="宋体" w:hAnsi="宋体" w:eastAsia="宋体" w:cs="宋体"/>
          <w:color w:val="000000" w:themeColor="text1"/>
          <w:sz w:val="21"/>
          <w:szCs w:val="21"/>
          <w:lang w:val="en-US" w:eastAsia="zh-CN"/>
          <w14:textFill>
            <w14:solidFill>
              <w14:schemeClr w14:val="tx1"/>
            </w14:solidFill>
          </w14:textFill>
        </w:rPr>
        <w:t>教学提倡以问题为</w:t>
      </w:r>
      <w:r>
        <w:rPr>
          <w:rFonts w:hint="eastAsia" w:ascii="宋体" w:hAnsi="宋体" w:cs="宋体"/>
          <w:color w:val="000000" w:themeColor="text1"/>
          <w:sz w:val="21"/>
          <w:szCs w:val="21"/>
          <w:lang w:val="en-US" w:eastAsia="zh-CN"/>
          <w14:textFill>
            <w14:solidFill>
              <w14:schemeClr w14:val="tx1"/>
            </w14:solidFill>
          </w14:textFill>
        </w:rPr>
        <w:t>基础</w:t>
      </w:r>
      <w:r>
        <w:rPr>
          <w:rFonts w:hint="eastAsia" w:ascii="宋体" w:hAnsi="宋体" w:eastAsia="宋体" w:cs="宋体"/>
          <w:color w:val="000000" w:themeColor="text1"/>
          <w:sz w:val="21"/>
          <w:szCs w:val="21"/>
          <w:lang w:val="en-US" w:eastAsia="zh-CN"/>
          <w14:textFill>
            <w14:solidFill>
              <w14:schemeClr w14:val="tx1"/>
            </w14:solidFill>
          </w14:textFill>
        </w:rPr>
        <w:t>的自主性、</w:t>
      </w:r>
      <w:r>
        <w:rPr>
          <w:rFonts w:hint="eastAsia" w:ascii="宋体" w:hAnsi="宋体" w:cs="宋体"/>
          <w:color w:val="000000" w:themeColor="text1"/>
          <w:sz w:val="21"/>
          <w:szCs w:val="21"/>
          <w:lang w:val="en-US" w:eastAsia="zh-CN"/>
          <w14:textFill>
            <w14:solidFill>
              <w14:schemeClr w14:val="tx1"/>
            </w14:solidFill>
          </w14:textFill>
        </w:rPr>
        <w:t>探讨式</w:t>
      </w:r>
      <w:r>
        <w:rPr>
          <w:rFonts w:hint="eastAsia" w:ascii="宋体" w:hAnsi="宋体" w:eastAsia="宋体" w:cs="宋体"/>
          <w:color w:val="000000" w:themeColor="text1"/>
          <w:sz w:val="21"/>
          <w:szCs w:val="21"/>
          <w:lang w:val="en-US" w:eastAsia="zh-CN"/>
          <w14:textFill>
            <w14:solidFill>
              <w14:schemeClr w14:val="tx1"/>
            </w14:solidFill>
          </w14:textFill>
        </w:rPr>
        <w:t>学习，知识</w:t>
      </w:r>
      <w:r>
        <w:rPr>
          <w:rFonts w:hint="eastAsia" w:ascii="宋体" w:hAnsi="宋体" w:cs="宋体"/>
          <w:color w:val="000000" w:themeColor="text1"/>
          <w:sz w:val="21"/>
          <w:szCs w:val="21"/>
          <w:lang w:val="en-US" w:eastAsia="zh-CN"/>
          <w14:textFill>
            <w14:solidFill>
              <w14:schemeClr w14:val="tx1"/>
            </w14:solidFill>
          </w14:textFill>
        </w:rPr>
        <w:t>的讲授效果</w:t>
      </w:r>
      <w:r>
        <w:rPr>
          <w:rFonts w:hint="eastAsia" w:ascii="宋体" w:hAnsi="宋体" w:eastAsia="宋体" w:cs="宋体"/>
          <w:color w:val="000000" w:themeColor="text1"/>
          <w:sz w:val="21"/>
          <w:szCs w:val="21"/>
          <w:lang w:val="en-US" w:eastAsia="zh-CN"/>
          <w14:textFill>
            <w14:solidFill>
              <w14:schemeClr w14:val="tx1"/>
            </w14:solidFill>
          </w14:textFill>
        </w:rPr>
        <w:t>往往没有课堂教学那么高，并且容易影响到基础理论知识接受的完整性与系统性，遗漏一些内容或知识点</w:t>
      </w:r>
      <w:r>
        <w:rPr>
          <w:rFonts w:hint="eastAsia" w:ascii="宋体" w:hAnsi="宋体" w:eastAsia="宋体" w:cs="宋体"/>
          <w:color w:val="000000" w:themeColor="text1"/>
          <w:sz w:val="21"/>
          <w:szCs w:val="21"/>
          <w:highlight w:val="none"/>
          <w:vertAlign w:val="superscript"/>
          <w:lang w:val="en-US" w:eastAsia="zh-CN"/>
          <w14:textFill>
            <w14:solidFill>
              <w14:schemeClr w14:val="tx1"/>
            </w14:solidFill>
          </w14:textFill>
        </w:rPr>
        <w:fldChar w:fldCharType="begin"/>
      </w:r>
      <w:r>
        <w:rPr>
          <w:rFonts w:hint="eastAsia" w:ascii="宋体" w:hAnsi="宋体" w:eastAsia="宋体" w:cs="宋体"/>
          <w:color w:val="000000" w:themeColor="text1"/>
          <w:sz w:val="21"/>
          <w:szCs w:val="21"/>
          <w:highlight w:val="none"/>
          <w:vertAlign w:val="superscript"/>
          <w:lang w:val="en-US" w:eastAsia="zh-CN"/>
          <w14:textFill>
            <w14:solidFill>
              <w14:schemeClr w14:val="tx1"/>
            </w14:solidFill>
          </w14:textFill>
        </w:rPr>
        <w:instrText xml:space="preserve"> REF _Ref8439 \r \h </w:instrText>
      </w:r>
      <w:r>
        <w:rPr>
          <w:rFonts w:hint="eastAsia" w:ascii="宋体" w:hAnsi="宋体" w:eastAsia="宋体" w:cs="宋体"/>
          <w:color w:val="000000" w:themeColor="text1"/>
          <w:sz w:val="21"/>
          <w:szCs w:val="21"/>
          <w:highlight w:val="none"/>
          <w:vertAlign w:val="superscript"/>
          <w:lang w:val="en-US" w:eastAsia="zh-CN"/>
          <w14:textFill>
            <w14:solidFill>
              <w14:schemeClr w14:val="tx1"/>
            </w14:solidFill>
          </w14:textFill>
        </w:rPr>
        <w:fldChar w:fldCharType="separate"/>
      </w:r>
      <w:r>
        <w:rPr>
          <w:rFonts w:hint="eastAsia" w:ascii="宋体" w:hAnsi="宋体" w:eastAsia="宋体" w:cs="宋体"/>
          <w:color w:val="000000" w:themeColor="text1"/>
          <w:sz w:val="21"/>
          <w:szCs w:val="21"/>
          <w:highlight w:val="none"/>
          <w:vertAlign w:val="superscript"/>
          <w:lang w:val="en-US" w:eastAsia="zh-CN"/>
          <w14:textFill>
            <w14:solidFill>
              <w14:schemeClr w14:val="tx1"/>
            </w14:solidFill>
          </w14:textFill>
        </w:rPr>
        <w:t>[13]</w:t>
      </w:r>
      <w:r>
        <w:rPr>
          <w:rFonts w:hint="eastAsia" w:ascii="宋体" w:hAnsi="宋体" w:eastAsia="宋体" w:cs="宋体"/>
          <w:color w:val="000000" w:themeColor="text1"/>
          <w:sz w:val="21"/>
          <w:szCs w:val="21"/>
          <w:highlight w:val="none"/>
          <w:vertAlign w:val="superscript"/>
          <w:lang w:val="en-US" w:eastAsia="zh-CN"/>
          <w14:textFill>
            <w14:solidFill>
              <w14:schemeClr w14:val="tx1"/>
            </w14:solidFill>
          </w14:textFill>
        </w:rPr>
        <w:fldChar w:fldCharType="end"/>
      </w:r>
      <w:r>
        <w:rPr>
          <w:rFonts w:hint="eastAsia" w:ascii="宋体" w:hAnsi="宋体" w:cs="宋体"/>
          <w:color w:val="000000" w:themeColor="text1"/>
          <w:sz w:val="21"/>
          <w:szCs w:val="21"/>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360" w:lineRule="atLeast"/>
        <w:jc w:val="lef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6.相应对策</w:t>
      </w:r>
    </w:p>
    <w:p>
      <w:pPr>
        <w:keepNext w:val="0"/>
        <w:keepLines w:val="0"/>
        <w:pageBreakBefore w:val="0"/>
        <w:numPr>
          <w:ilvl w:val="0"/>
          <w:numId w:val="0"/>
        </w:numPr>
        <w:kinsoku/>
        <w:wordWrap/>
        <w:overflowPunct/>
        <w:topLinePunct w:val="0"/>
        <w:autoSpaceDE/>
        <w:autoSpaceDN/>
        <w:bidi w:val="0"/>
        <w:adjustRightInd/>
        <w:snapToGrid/>
        <w:spacing w:line="360" w:lineRule="atLeast"/>
        <w:jc w:val="lef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6.1学习</w:t>
      </w:r>
      <w:r>
        <w:rPr>
          <w:rFonts w:hint="eastAsia" w:ascii="Times New Roman" w:hAnsi="Times New Roman" w:eastAsia="宋体" w:cs="Times New Roman"/>
          <w:sz w:val="21"/>
          <w:szCs w:val="21"/>
          <w:lang w:val="en-US" w:eastAsia="zh-CN"/>
        </w:rPr>
        <w:t>PBL</w:t>
      </w:r>
      <w:r>
        <w:rPr>
          <w:rFonts w:hint="eastAsia" w:ascii="宋体" w:hAnsi="宋体" w:cs="宋体"/>
          <w:color w:val="000000" w:themeColor="text1"/>
          <w:sz w:val="21"/>
          <w:szCs w:val="21"/>
          <w:lang w:val="en-US" w:eastAsia="zh-CN"/>
          <w14:textFill>
            <w14:solidFill>
              <w14:schemeClr w14:val="tx1"/>
            </w14:solidFill>
          </w14:textFill>
        </w:rPr>
        <w:t xml:space="preserve">内涵，适应角色转变  </w:t>
      </w:r>
    </w:p>
    <w:p>
      <w:pPr>
        <w:keepNext w:val="0"/>
        <w:keepLines w:val="0"/>
        <w:pageBreakBefore w:val="0"/>
        <w:numPr>
          <w:ilvl w:val="0"/>
          <w:numId w:val="0"/>
        </w:numPr>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sz w:val="21"/>
          <w:szCs w:val="21"/>
          <w:lang w:val="en-US" w:eastAsia="zh-CN"/>
        </w:rPr>
        <w:t>PBL</w:t>
      </w:r>
      <w:r>
        <w:rPr>
          <w:rFonts w:hint="eastAsia" w:ascii="宋体" w:hAnsi="宋体" w:cs="宋体"/>
          <w:color w:val="000000" w:themeColor="text1"/>
          <w:sz w:val="21"/>
          <w:szCs w:val="21"/>
          <w:lang w:val="en-US" w:eastAsia="zh-CN"/>
          <w14:textFill>
            <w14:solidFill>
              <w14:schemeClr w14:val="tx1"/>
            </w14:solidFill>
          </w14:textFill>
        </w:rPr>
        <w:t>教学模式在国内属较为新颖的教学方式，学生与老师一时难以适应是正常现象，因此教育部门可组织学习活动让老师及学生深入了解PBL模式的教育内涵，学习其精髓所在，而不是将其从国外照搬照抄回国内。另外，老师和学生应摒弃以老师为中心的旧观念，做到学生为主导，老师为指引，适应两者身份的互换；</w:t>
      </w:r>
    </w:p>
    <w:p>
      <w:pPr>
        <w:keepNext w:val="0"/>
        <w:keepLines w:val="0"/>
        <w:pageBreakBefore w:val="0"/>
        <w:numPr>
          <w:ilvl w:val="0"/>
          <w:numId w:val="0"/>
        </w:numPr>
        <w:kinsoku/>
        <w:wordWrap/>
        <w:overflowPunct/>
        <w:topLinePunct w:val="0"/>
        <w:autoSpaceDE/>
        <w:autoSpaceDN/>
        <w:bidi w:val="0"/>
        <w:adjustRightInd/>
        <w:snapToGrid/>
        <w:spacing w:line="360" w:lineRule="atLeast"/>
        <w:jc w:val="lef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6.2增加师资力量，完善配套设施及教材  </w:t>
      </w:r>
    </w:p>
    <w:p>
      <w:pPr>
        <w:keepNext w:val="0"/>
        <w:keepLines w:val="0"/>
        <w:pageBreakBefore w:val="0"/>
        <w:numPr>
          <w:ilvl w:val="0"/>
          <w:numId w:val="0"/>
        </w:numPr>
        <w:kinsoku/>
        <w:wordWrap/>
        <w:overflowPunct/>
        <w:topLinePunct w:val="0"/>
        <w:autoSpaceDE/>
        <w:autoSpaceDN/>
        <w:bidi w:val="0"/>
        <w:adjustRightInd/>
        <w:snapToGrid/>
        <w:spacing w:line="360" w:lineRule="atLeast"/>
        <w:ind w:firstLine="420" w:firstLineChars="200"/>
        <w:jc w:val="left"/>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我国PBL教育模式发展时间短，相关配套设施及教材还未及时设计与编写，并且</w:t>
      </w:r>
      <w:r>
        <w:rPr>
          <w:rFonts w:hint="eastAsia" w:ascii="Times New Roman" w:hAnsi="Times New Roman" w:eastAsia="宋体" w:cs="Times New Roman"/>
          <w:sz w:val="21"/>
          <w:szCs w:val="21"/>
          <w:lang w:val="en-US" w:eastAsia="zh-CN"/>
        </w:rPr>
        <w:t>PBL</w:t>
      </w:r>
      <w:r>
        <w:rPr>
          <w:rFonts w:hint="eastAsia" w:ascii="宋体" w:hAnsi="宋体" w:cs="宋体"/>
          <w:color w:val="000000" w:themeColor="text1"/>
          <w:sz w:val="21"/>
          <w:szCs w:val="21"/>
          <w:lang w:val="en-US" w:eastAsia="zh-CN"/>
          <w14:textFill>
            <w14:solidFill>
              <w14:schemeClr w14:val="tx1"/>
            </w14:solidFill>
          </w14:textFill>
        </w:rPr>
        <w:t>教学模式采取的是小组学习，需要更多老师的参与，因此相关部门应加大PBL的宣传力度，扩充教师队伍，组织老师参与PBL配套教材的编写任务，对于PBL教学试点给予充足的资金支持以获得成熟的教学经验，促进</w:t>
      </w:r>
      <w:r>
        <w:rPr>
          <w:rFonts w:hint="eastAsia" w:ascii="Times New Roman" w:hAnsi="Times New Roman" w:eastAsia="宋体" w:cs="Times New Roman"/>
          <w:sz w:val="21"/>
          <w:szCs w:val="21"/>
          <w:lang w:val="en-US" w:eastAsia="zh-CN"/>
        </w:rPr>
        <w:t>PBL</w:t>
      </w:r>
      <w:r>
        <w:rPr>
          <w:rFonts w:hint="eastAsia" w:ascii="宋体" w:hAnsi="宋体" w:cs="宋体"/>
          <w:color w:val="000000" w:themeColor="text1"/>
          <w:sz w:val="21"/>
          <w:szCs w:val="21"/>
          <w:lang w:val="en-US" w:eastAsia="zh-CN"/>
          <w14:textFill>
            <w14:solidFill>
              <w14:schemeClr w14:val="tx1"/>
            </w14:solidFill>
          </w14:textFill>
        </w:rPr>
        <w:t>教学模式在我国的发展；</w:t>
      </w:r>
    </w:p>
    <w:p>
      <w:pPr>
        <w:keepNext w:val="0"/>
        <w:keepLines w:val="0"/>
        <w:pageBreakBefore w:val="0"/>
        <w:numPr>
          <w:ilvl w:val="0"/>
          <w:numId w:val="0"/>
        </w:numPr>
        <w:kinsoku/>
        <w:wordWrap/>
        <w:overflowPunct/>
        <w:topLinePunct w:val="0"/>
        <w:autoSpaceDE/>
        <w:autoSpaceDN/>
        <w:bidi w:val="0"/>
        <w:adjustRightInd/>
        <w:snapToGrid/>
        <w:spacing w:line="360" w:lineRule="atLeast"/>
        <w:jc w:val="lef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6.3合理应用</w:t>
      </w:r>
      <w:r>
        <w:rPr>
          <w:rFonts w:hint="eastAsia" w:ascii="Times New Roman" w:hAnsi="Times New Roman" w:eastAsia="宋体" w:cs="Times New Roman"/>
          <w:sz w:val="21"/>
          <w:szCs w:val="21"/>
          <w:lang w:val="en-US" w:eastAsia="zh-CN"/>
        </w:rPr>
        <w:t>PBL</w:t>
      </w:r>
      <w:r>
        <w:rPr>
          <w:rFonts w:hint="eastAsia" w:ascii="宋体" w:hAnsi="宋体" w:cs="宋体"/>
          <w:color w:val="000000" w:themeColor="text1"/>
          <w:sz w:val="21"/>
          <w:szCs w:val="21"/>
          <w:lang w:val="en-US" w:eastAsia="zh-CN"/>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tLeast"/>
        <w:ind w:firstLine="420" w:firstLineChars="200"/>
        <w:jc w:val="left"/>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目前我国的</w:t>
      </w:r>
      <w:r>
        <w:rPr>
          <w:rFonts w:hint="eastAsia" w:ascii="Times New Roman" w:hAnsi="Times New Roman" w:eastAsia="宋体" w:cs="Times New Roman"/>
          <w:sz w:val="21"/>
          <w:szCs w:val="21"/>
          <w:lang w:val="en-US" w:eastAsia="zh-CN"/>
        </w:rPr>
        <w:t>PBL</w:t>
      </w:r>
      <w:r>
        <w:rPr>
          <w:rFonts w:hint="eastAsia" w:ascii="宋体" w:hAnsi="宋体" w:cs="宋体"/>
          <w:color w:val="000000" w:themeColor="text1"/>
          <w:sz w:val="21"/>
          <w:szCs w:val="21"/>
          <w:lang w:val="en-US" w:eastAsia="zh-CN"/>
          <w14:textFill>
            <w14:solidFill>
              <w14:schemeClr w14:val="tx1"/>
            </w14:solidFill>
          </w14:textFill>
        </w:rPr>
        <w:t>教学模式还处于初步尝试阶段，能够汲取的相关经验不多，因此我们应当合理应用该模式，不可急于求成。在起步阶段，可以将</w:t>
      </w:r>
      <w:r>
        <w:rPr>
          <w:rFonts w:hint="eastAsia" w:ascii="Times New Roman" w:hAnsi="Times New Roman" w:eastAsia="宋体" w:cs="Times New Roman"/>
          <w:sz w:val="21"/>
          <w:szCs w:val="21"/>
          <w:lang w:val="en-US" w:eastAsia="zh-CN"/>
        </w:rPr>
        <w:t>PBL</w:t>
      </w:r>
      <w:r>
        <w:rPr>
          <w:rFonts w:hint="eastAsia" w:ascii="宋体" w:hAnsi="宋体" w:cs="宋体"/>
          <w:color w:val="000000" w:themeColor="text1"/>
          <w:sz w:val="21"/>
          <w:szCs w:val="21"/>
          <w:lang w:val="en-US" w:eastAsia="zh-CN"/>
          <w14:textFill>
            <w14:solidFill>
              <w14:schemeClr w14:val="tx1"/>
            </w14:solidFill>
          </w14:textFill>
        </w:rPr>
        <w:t>模式与传统教学模式相结合，先通过传统的课堂讲授建立起完整的基础知识框架，再结合</w:t>
      </w:r>
      <w:r>
        <w:rPr>
          <w:rFonts w:hint="eastAsia" w:ascii="Times New Roman" w:hAnsi="Times New Roman" w:eastAsia="宋体" w:cs="Times New Roman"/>
          <w:sz w:val="21"/>
          <w:szCs w:val="21"/>
          <w:lang w:val="en-US" w:eastAsia="zh-CN"/>
        </w:rPr>
        <w:t>PBL</w:t>
      </w:r>
      <w:r>
        <w:rPr>
          <w:rFonts w:hint="eastAsia" w:ascii="宋体" w:hAnsi="宋体" w:cs="宋体"/>
          <w:color w:val="000000" w:themeColor="text1"/>
          <w:sz w:val="21"/>
          <w:szCs w:val="21"/>
          <w:lang w:val="en-US" w:eastAsia="zh-CN"/>
          <w14:textFill>
            <w14:solidFill>
              <w14:schemeClr w14:val="tx1"/>
            </w14:solidFill>
          </w14:textFill>
        </w:rPr>
        <w:t>教学拓宽知识面，培养学生自主学习及思维创新等能力；</w:t>
      </w:r>
    </w:p>
    <w:p>
      <w:pPr>
        <w:keepNext w:val="0"/>
        <w:keepLines w:val="0"/>
        <w:pageBreakBefore w:val="0"/>
        <w:numPr>
          <w:ilvl w:val="0"/>
          <w:numId w:val="0"/>
        </w:numPr>
        <w:kinsoku/>
        <w:wordWrap/>
        <w:overflowPunct/>
        <w:topLinePunct w:val="0"/>
        <w:autoSpaceDE/>
        <w:autoSpaceDN/>
        <w:bidi w:val="0"/>
        <w:adjustRightInd/>
        <w:snapToGrid/>
        <w:spacing w:line="360" w:lineRule="atLeast"/>
        <w:jc w:val="lef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6.4建立临床经典案例库 </w:t>
      </w:r>
    </w:p>
    <w:p>
      <w:pPr>
        <w:keepNext w:val="0"/>
        <w:keepLines w:val="0"/>
        <w:pageBreakBefore w:val="0"/>
        <w:numPr>
          <w:ilvl w:val="0"/>
          <w:numId w:val="0"/>
        </w:numPr>
        <w:kinsoku/>
        <w:wordWrap/>
        <w:overflowPunct/>
        <w:topLinePunct w:val="0"/>
        <w:autoSpaceDE/>
        <w:autoSpaceDN/>
        <w:bidi w:val="0"/>
        <w:adjustRightInd/>
        <w:snapToGrid/>
        <w:spacing w:line="360" w:lineRule="atLeast"/>
        <w:ind w:firstLine="420" w:firstLineChars="200"/>
        <w:jc w:val="left"/>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中医妇科学作为临床学科，不仅对基础理论知识的掌握有着高要求，同时对临床实践能力也是十分重视，高质量的临床经典案例是</w:t>
      </w:r>
      <w:r>
        <w:rPr>
          <w:rFonts w:hint="eastAsia" w:ascii="Times New Roman" w:hAnsi="Times New Roman" w:eastAsia="宋体" w:cs="Times New Roman"/>
          <w:sz w:val="21"/>
          <w:szCs w:val="21"/>
          <w:lang w:val="en-US" w:eastAsia="zh-CN"/>
        </w:rPr>
        <w:t>PBL</w:t>
      </w:r>
      <w:r>
        <w:rPr>
          <w:rFonts w:hint="eastAsia" w:ascii="宋体" w:hAnsi="宋体" w:cs="宋体"/>
          <w:color w:val="000000" w:themeColor="text1"/>
          <w:sz w:val="21"/>
          <w:szCs w:val="21"/>
          <w:lang w:val="en-US" w:eastAsia="zh-CN"/>
          <w14:textFill>
            <w14:solidFill>
              <w14:schemeClr w14:val="tx1"/>
            </w14:solidFill>
          </w14:textFill>
        </w:rPr>
        <w:t>教学模式发展进步的基础，因此各医学院校之间应当建立临床经典案例库以实现病案共享，既解决了老师的备课难题之一，又能让广大师生一同学习，实现教学相长。</w:t>
      </w:r>
    </w:p>
    <w:p>
      <w:pPr>
        <w:keepNext w:val="0"/>
        <w:keepLines w:val="0"/>
        <w:pageBreakBefore w:val="0"/>
        <w:numPr>
          <w:ilvl w:val="0"/>
          <w:numId w:val="0"/>
        </w:numPr>
        <w:kinsoku/>
        <w:wordWrap/>
        <w:overflowPunct/>
        <w:topLinePunct w:val="0"/>
        <w:autoSpaceDE/>
        <w:autoSpaceDN/>
        <w:bidi w:val="0"/>
        <w:adjustRightInd/>
        <w:snapToGrid/>
        <w:spacing w:line="360" w:lineRule="atLeast"/>
        <w:jc w:val="lef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6.5完善考核体系  </w:t>
      </w:r>
    </w:p>
    <w:p>
      <w:pPr>
        <w:keepNext w:val="0"/>
        <w:keepLines w:val="0"/>
        <w:pageBreakBefore w:val="0"/>
        <w:numPr>
          <w:ilvl w:val="0"/>
          <w:numId w:val="0"/>
        </w:numPr>
        <w:kinsoku/>
        <w:wordWrap/>
        <w:overflowPunct/>
        <w:topLinePunct w:val="0"/>
        <w:autoSpaceDE/>
        <w:autoSpaceDN/>
        <w:bidi w:val="0"/>
        <w:adjustRightInd/>
        <w:snapToGrid/>
        <w:spacing w:line="360" w:lineRule="atLeast"/>
        <w:ind w:firstLine="420" w:firstLineChars="200"/>
        <w:jc w:val="left"/>
        <w:textAlignment w:val="auto"/>
        <w:rPr>
          <w:rFonts w:hint="default" w:ascii="宋体" w:hAnsi="宋体" w:cs="宋体"/>
          <w:color w:val="0000FF"/>
          <w:sz w:val="21"/>
          <w:szCs w:val="21"/>
          <w:lang w:val="en-US" w:eastAsia="zh-CN"/>
        </w:rPr>
      </w:pPr>
      <w:r>
        <w:rPr>
          <w:rFonts w:hint="eastAsia" w:ascii="Times New Roman" w:hAnsi="Times New Roman" w:eastAsia="宋体" w:cs="Times New Roman"/>
          <w:sz w:val="21"/>
          <w:szCs w:val="21"/>
          <w:lang w:val="en-US" w:eastAsia="zh-CN"/>
        </w:rPr>
        <w:t>PBL</w:t>
      </w:r>
      <w:r>
        <w:rPr>
          <w:rFonts w:hint="eastAsia" w:ascii="宋体" w:hAnsi="宋体" w:cs="宋体"/>
          <w:color w:val="000000" w:themeColor="text1"/>
          <w:sz w:val="21"/>
          <w:szCs w:val="21"/>
          <w:lang w:val="en-US" w:eastAsia="zh-CN"/>
          <w14:textFill>
            <w14:solidFill>
              <w14:schemeClr w14:val="tx1"/>
            </w14:solidFill>
          </w14:textFill>
        </w:rPr>
        <w:t>教学模式与传统教学模式差异较大，采取传统笔试的考核方法不能体现学生的学习效果和教师的教学质量。</w:t>
      </w:r>
      <w:r>
        <w:rPr>
          <w:rFonts w:hint="eastAsia" w:ascii="Times New Roman" w:hAnsi="Times New Roman" w:eastAsia="宋体" w:cs="Times New Roman"/>
          <w:sz w:val="21"/>
          <w:szCs w:val="21"/>
          <w:lang w:val="en-US" w:eastAsia="zh-CN"/>
        </w:rPr>
        <w:t>PBL</w:t>
      </w:r>
      <w:r>
        <w:rPr>
          <w:rFonts w:hint="eastAsia" w:ascii="宋体" w:hAnsi="宋体" w:cs="宋体"/>
          <w:color w:val="000000" w:themeColor="text1"/>
          <w:sz w:val="21"/>
          <w:szCs w:val="21"/>
          <w:lang w:val="en-US" w:eastAsia="zh-CN"/>
          <w14:textFill>
            <w14:solidFill>
              <w14:schemeClr w14:val="tx1"/>
            </w14:solidFill>
          </w14:textFill>
        </w:rPr>
        <w:t>教学侧重于学生综合能力的提高，因此，</w:t>
      </w:r>
      <w:r>
        <w:rPr>
          <w:rFonts w:hint="eastAsia" w:ascii="Times New Roman" w:hAnsi="Times New Roman" w:eastAsia="宋体" w:cs="Times New Roman"/>
          <w:sz w:val="21"/>
          <w:szCs w:val="21"/>
          <w:lang w:val="en-US" w:eastAsia="zh-CN"/>
        </w:rPr>
        <w:t>PBL</w:t>
      </w:r>
      <w:r>
        <w:rPr>
          <w:rFonts w:hint="eastAsia" w:ascii="宋体" w:hAnsi="宋体" w:cs="宋体"/>
          <w:color w:val="000000" w:themeColor="text1"/>
          <w:sz w:val="21"/>
          <w:szCs w:val="21"/>
          <w:lang w:val="en-US" w:eastAsia="zh-CN"/>
          <w14:textFill>
            <w14:solidFill>
              <w14:schemeClr w14:val="tx1"/>
            </w14:solidFill>
          </w14:textFill>
        </w:rPr>
        <w:t>教学对学生的考核要更加注重对教学中学生提出问题、分析解决问题能力的评判，更加注重学生自主学习及团队合作能力的评判</w:t>
      </w:r>
      <w:r>
        <w:rPr>
          <w:rFonts w:hint="eastAsia" w:ascii="宋体" w:hAnsi="宋体" w:cs="宋体"/>
          <w:color w:val="000000" w:themeColor="text1"/>
          <w:sz w:val="21"/>
          <w:szCs w:val="21"/>
          <w:highlight w:val="none"/>
          <w:vertAlign w:val="superscript"/>
          <w:lang w:val="en-US" w:eastAsia="zh-CN"/>
          <w14:textFill>
            <w14:solidFill>
              <w14:schemeClr w14:val="tx1"/>
            </w14:solidFill>
          </w14:textFill>
        </w:rPr>
        <w:fldChar w:fldCharType="begin"/>
      </w:r>
      <w:r>
        <w:rPr>
          <w:rFonts w:hint="eastAsia" w:ascii="宋体" w:hAnsi="宋体" w:cs="宋体"/>
          <w:color w:val="000000" w:themeColor="text1"/>
          <w:sz w:val="21"/>
          <w:szCs w:val="21"/>
          <w:highlight w:val="none"/>
          <w:vertAlign w:val="superscript"/>
          <w:lang w:val="en-US" w:eastAsia="zh-CN"/>
          <w14:textFill>
            <w14:solidFill>
              <w14:schemeClr w14:val="tx1"/>
            </w14:solidFill>
          </w14:textFill>
        </w:rPr>
        <w:instrText xml:space="preserve"> REF _Ref21191 \r \h </w:instrText>
      </w:r>
      <w:r>
        <w:rPr>
          <w:rFonts w:hint="eastAsia" w:ascii="宋体" w:hAnsi="宋体" w:cs="宋体"/>
          <w:color w:val="000000" w:themeColor="text1"/>
          <w:sz w:val="21"/>
          <w:szCs w:val="21"/>
          <w:highlight w:val="none"/>
          <w:vertAlign w:val="superscript"/>
          <w:lang w:val="en-US" w:eastAsia="zh-CN"/>
          <w14:textFill>
            <w14:solidFill>
              <w14:schemeClr w14:val="tx1"/>
            </w14:solidFill>
          </w14:textFill>
        </w:rPr>
        <w:fldChar w:fldCharType="separate"/>
      </w:r>
      <w:r>
        <w:rPr>
          <w:rFonts w:hint="eastAsia" w:ascii="宋体" w:hAnsi="宋体" w:cs="宋体"/>
          <w:color w:val="000000" w:themeColor="text1"/>
          <w:sz w:val="21"/>
          <w:szCs w:val="21"/>
          <w:highlight w:val="none"/>
          <w:vertAlign w:val="superscript"/>
          <w:lang w:val="en-US" w:eastAsia="zh-CN"/>
          <w14:textFill>
            <w14:solidFill>
              <w14:schemeClr w14:val="tx1"/>
            </w14:solidFill>
          </w14:textFill>
        </w:rPr>
        <w:t>[14]</w:t>
      </w:r>
      <w:r>
        <w:rPr>
          <w:rFonts w:hint="eastAsia" w:ascii="宋体" w:hAnsi="宋体" w:cs="宋体"/>
          <w:color w:val="000000" w:themeColor="text1"/>
          <w:sz w:val="21"/>
          <w:szCs w:val="21"/>
          <w:highlight w:val="none"/>
          <w:vertAlign w:val="superscript"/>
          <w:lang w:val="en-US" w:eastAsia="zh-CN"/>
          <w14:textFill>
            <w14:solidFill>
              <w14:schemeClr w14:val="tx1"/>
            </w14:solidFill>
          </w14:textFill>
        </w:rPr>
        <w:fldChar w:fldCharType="end"/>
      </w:r>
      <w:r>
        <w:rPr>
          <w:rFonts w:hint="eastAsia" w:ascii="宋体" w:hAnsi="宋体" w:cs="宋体"/>
          <w:color w:val="000000" w:themeColor="text1"/>
          <w:sz w:val="21"/>
          <w:szCs w:val="21"/>
          <w:lang w:val="en-US" w:eastAsia="zh-CN"/>
          <w14:textFill>
            <w14:solidFill>
              <w14:schemeClr w14:val="tx1"/>
            </w14:solidFill>
          </w14:textFill>
        </w:rPr>
        <w:t>。</w:t>
      </w:r>
    </w:p>
    <w:p>
      <w:pPr>
        <w:keepNext w:val="0"/>
        <w:keepLines w:val="0"/>
        <w:pageBreakBefore w:val="0"/>
        <w:numPr>
          <w:ilvl w:val="0"/>
          <w:numId w:val="1"/>
        </w:numPr>
        <w:kinsoku/>
        <w:wordWrap/>
        <w:overflowPunct/>
        <w:topLinePunct w:val="0"/>
        <w:autoSpaceDE/>
        <w:autoSpaceDN/>
        <w:bidi w:val="0"/>
        <w:adjustRightInd/>
        <w:snapToGrid/>
        <w:spacing w:line="360" w:lineRule="atLeast"/>
        <w:ind w:left="-50" w:leftChars="0" w:firstLine="260" w:firstLineChars="0"/>
        <w:jc w:val="lef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黑体" w:hAnsi="黑体" w:eastAsia="黑体" w:cs="黑体"/>
          <w:sz w:val="21"/>
          <w:szCs w:val="21"/>
          <w:lang w:val="en-US" w:eastAsia="zh-CN"/>
        </w:rPr>
        <w:t>结语</w:t>
      </w:r>
    </w:p>
    <w:p>
      <w:pPr>
        <w:keepNext w:val="0"/>
        <w:keepLines w:val="0"/>
        <w:pageBreakBefore w:val="0"/>
        <w:numPr>
          <w:ilvl w:val="0"/>
          <w:numId w:val="0"/>
        </w:numPr>
        <w:kinsoku/>
        <w:wordWrap/>
        <w:overflowPunct/>
        <w:topLinePunct w:val="0"/>
        <w:autoSpaceDE/>
        <w:autoSpaceDN/>
        <w:bidi w:val="0"/>
        <w:adjustRightInd/>
        <w:snapToGrid/>
        <w:spacing w:line="360" w:lineRule="atLeast"/>
        <w:ind w:firstLine="260"/>
        <w:jc w:val="left"/>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sz w:val="21"/>
          <w:szCs w:val="21"/>
          <w:lang w:val="en-US" w:eastAsia="zh-CN"/>
        </w:rPr>
        <w:t>PBL</w:t>
      </w:r>
      <w:r>
        <w:rPr>
          <w:rFonts w:hint="eastAsia" w:ascii="宋体" w:hAnsi="宋体" w:cs="宋体"/>
          <w:color w:val="000000" w:themeColor="text1"/>
          <w:sz w:val="21"/>
          <w:szCs w:val="21"/>
          <w:lang w:val="en-US" w:eastAsia="zh-CN"/>
          <w14:textFill>
            <w14:solidFill>
              <w14:schemeClr w14:val="tx1"/>
            </w14:solidFill>
          </w14:textFill>
        </w:rPr>
        <w:t>教学模式应用于中医妇科学是本学科在教育改革方面的初步探索，多项研究表明</w:t>
      </w:r>
      <w:r>
        <w:rPr>
          <w:rFonts w:hint="eastAsia" w:ascii="宋体" w:hAnsi="宋体" w:cs="宋体"/>
          <w:color w:val="000000" w:themeColor="text1"/>
          <w:sz w:val="21"/>
          <w:szCs w:val="21"/>
          <w:vertAlign w:val="superscript"/>
          <w:lang w:val="en-US" w:eastAsia="zh-CN"/>
          <w14:textFill>
            <w14:solidFill>
              <w14:schemeClr w14:val="tx1"/>
            </w14:solidFill>
          </w14:textFill>
        </w:rPr>
        <w:fldChar w:fldCharType="begin"/>
      </w:r>
      <w:r>
        <w:rPr>
          <w:rFonts w:hint="eastAsia" w:ascii="宋体" w:hAnsi="宋体" w:cs="宋体"/>
          <w:color w:val="000000" w:themeColor="text1"/>
          <w:sz w:val="21"/>
          <w:szCs w:val="21"/>
          <w:vertAlign w:val="superscript"/>
          <w:lang w:val="en-US" w:eastAsia="zh-CN"/>
          <w14:textFill>
            <w14:solidFill>
              <w14:schemeClr w14:val="tx1"/>
            </w14:solidFill>
          </w14:textFill>
        </w:rPr>
        <w:instrText xml:space="preserve"> REF _Ref2784 \r \h </w:instrText>
      </w:r>
      <w:r>
        <w:rPr>
          <w:rFonts w:hint="eastAsia" w:ascii="宋体" w:hAnsi="宋体" w:cs="宋体"/>
          <w:color w:val="000000" w:themeColor="text1"/>
          <w:sz w:val="21"/>
          <w:szCs w:val="21"/>
          <w:vertAlign w:val="superscript"/>
          <w:lang w:val="en-US" w:eastAsia="zh-CN"/>
          <w14:textFill>
            <w14:solidFill>
              <w14:schemeClr w14:val="tx1"/>
            </w14:solidFill>
          </w14:textFill>
        </w:rPr>
        <w:fldChar w:fldCharType="separate"/>
      </w:r>
      <w:r>
        <w:rPr>
          <w:rFonts w:hint="eastAsia" w:ascii="宋体" w:hAnsi="宋体" w:cs="宋体"/>
          <w:color w:val="000000" w:themeColor="text1"/>
          <w:sz w:val="21"/>
          <w:szCs w:val="21"/>
          <w:vertAlign w:val="superscript"/>
          <w:lang w:val="en-US" w:eastAsia="zh-CN"/>
          <w14:textFill>
            <w14:solidFill>
              <w14:schemeClr w14:val="tx1"/>
            </w14:solidFill>
          </w14:textFill>
        </w:rPr>
        <w:t>[15</w:t>
      </w:r>
      <w:r>
        <w:rPr>
          <w:rFonts w:hint="eastAsia" w:ascii="宋体" w:hAnsi="宋体" w:cs="宋体"/>
          <w:color w:val="000000" w:themeColor="text1"/>
          <w:sz w:val="21"/>
          <w:szCs w:val="21"/>
          <w:vertAlign w:val="superscript"/>
          <w:lang w:val="en-US" w:eastAsia="zh-CN"/>
          <w14:textFill>
            <w14:solidFill>
              <w14:schemeClr w14:val="tx1"/>
            </w14:solidFill>
          </w14:textFill>
        </w:rPr>
        <w:fldChar w:fldCharType="end"/>
      </w:r>
      <w:r>
        <w:rPr>
          <w:rFonts w:hint="eastAsia" w:ascii="宋体" w:hAnsi="宋体" w:cs="宋体"/>
          <w:color w:val="000000" w:themeColor="text1"/>
          <w:sz w:val="21"/>
          <w:szCs w:val="21"/>
          <w:vertAlign w:val="superscript"/>
          <w:lang w:val="en-US" w:eastAsia="zh-CN"/>
          <w14:textFill>
            <w14:solidFill>
              <w14:schemeClr w14:val="tx1"/>
            </w14:solidFill>
          </w14:textFill>
        </w:rPr>
        <w:t>-</w:t>
      </w:r>
      <w:r>
        <w:rPr>
          <w:rFonts w:hint="eastAsia" w:ascii="宋体" w:hAnsi="宋体" w:cs="宋体"/>
          <w:color w:val="000000" w:themeColor="text1"/>
          <w:sz w:val="21"/>
          <w:szCs w:val="21"/>
          <w:vertAlign w:val="superscript"/>
          <w:lang w:val="en-US" w:eastAsia="zh-CN"/>
          <w14:textFill>
            <w14:solidFill>
              <w14:schemeClr w14:val="tx1"/>
            </w14:solidFill>
          </w14:textFill>
        </w:rPr>
        <w:fldChar w:fldCharType="begin"/>
      </w:r>
      <w:r>
        <w:rPr>
          <w:rFonts w:hint="eastAsia" w:ascii="宋体" w:hAnsi="宋体" w:cs="宋体"/>
          <w:color w:val="000000" w:themeColor="text1"/>
          <w:sz w:val="21"/>
          <w:szCs w:val="21"/>
          <w:vertAlign w:val="superscript"/>
          <w:lang w:val="en-US" w:eastAsia="zh-CN"/>
          <w14:textFill>
            <w14:solidFill>
              <w14:schemeClr w14:val="tx1"/>
            </w14:solidFill>
          </w14:textFill>
        </w:rPr>
        <w:instrText xml:space="preserve"> REF _Ref2820 \r \h </w:instrText>
      </w:r>
      <w:r>
        <w:rPr>
          <w:rFonts w:hint="eastAsia" w:ascii="宋体" w:hAnsi="宋体" w:cs="宋体"/>
          <w:color w:val="000000" w:themeColor="text1"/>
          <w:sz w:val="21"/>
          <w:szCs w:val="21"/>
          <w:vertAlign w:val="superscript"/>
          <w:lang w:val="en-US" w:eastAsia="zh-CN"/>
          <w14:textFill>
            <w14:solidFill>
              <w14:schemeClr w14:val="tx1"/>
            </w14:solidFill>
          </w14:textFill>
        </w:rPr>
        <w:fldChar w:fldCharType="separate"/>
      </w:r>
      <w:r>
        <w:rPr>
          <w:rFonts w:hint="eastAsia" w:ascii="宋体" w:hAnsi="宋体" w:cs="宋体"/>
          <w:color w:val="000000" w:themeColor="text1"/>
          <w:sz w:val="21"/>
          <w:szCs w:val="21"/>
          <w:vertAlign w:val="superscript"/>
          <w:lang w:val="en-US" w:eastAsia="zh-CN"/>
          <w14:textFill>
            <w14:solidFill>
              <w14:schemeClr w14:val="tx1"/>
            </w14:solidFill>
          </w14:textFill>
        </w:rPr>
        <w:fldChar w:fldCharType="begin"/>
      </w:r>
      <w:r>
        <w:rPr>
          <w:rFonts w:hint="eastAsia" w:ascii="宋体" w:hAnsi="宋体" w:cs="宋体"/>
          <w:color w:val="000000" w:themeColor="text1"/>
          <w:sz w:val="21"/>
          <w:szCs w:val="21"/>
          <w:vertAlign w:val="superscript"/>
          <w:lang w:val="en-US" w:eastAsia="zh-CN"/>
          <w14:textFill>
            <w14:solidFill>
              <w14:schemeClr w14:val="tx1"/>
            </w14:solidFill>
          </w14:textFill>
        </w:rPr>
        <w:instrText xml:space="preserve"> REF _Ref2813 \r \h </w:instrText>
      </w:r>
      <w:r>
        <w:rPr>
          <w:rFonts w:hint="eastAsia" w:ascii="宋体" w:hAnsi="宋体" w:cs="宋体"/>
          <w:color w:val="000000" w:themeColor="text1"/>
          <w:sz w:val="21"/>
          <w:szCs w:val="21"/>
          <w:vertAlign w:val="superscript"/>
          <w:lang w:val="en-US" w:eastAsia="zh-CN"/>
          <w14:textFill>
            <w14:solidFill>
              <w14:schemeClr w14:val="tx1"/>
            </w14:solidFill>
          </w14:textFill>
        </w:rPr>
        <w:fldChar w:fldCharType="separate"/>
      </w:r>
      <w:r>
        <w:rPr>
          <w:rFonts w:hint="eastAsia" w:ascii="宋体" w:hAnsi="宋体" w:cs="宋体"/>
          <w:color w:val="000000" w:themeColor="text1"/>
          <w:sz w:val="21"/>
          <w:szCs w:val="21"/>
          <w:vertAlign w:val="superscript"/>
          <w:lang w:val="en-US" w:eastAsia="zh-CN"/>
          <w14:textFill>
            <w14:solidFill>
              <w14:schemeClr w14:val="tx1"/>
            </w14:solidFill>
          </w14:textFill>
        </w:rPr>
        <w:t>19]</w:t>
      </w:r>
      <w:r>
        <w:rPr>
          <w:rFonts w:hint="eastAsia" w:ascii="宋体" w:hAnsi="宋体" w:cs="宋体"/>
          <w:color w:val="000000" w:themeColor="text1"/>
          <w:sz w:val="21"/>
          <w:szCs w:val="21"/>
          <w:vertAlign w:val="superscript"/>
          <w:lang w:val="en-US" w:eastAsia="zh-CN"/>
          <w14:textFill>
            <w14:solidFill>
              <w14:schemeClr w14:val="tx1"/>
            </w14:solidFill>
          </w14:textFill>
        </w:rPr>
        <w:fldChar w:fldCharType="end"/>
      </w:r>
      <w:r>
        <w:rPr>
          <w:rFonts w:hint="eastAsia" w:ascii="宋体" w:hAnsi="宋体" w:cs="宋体"/>
          <w:color w:val="000000" w:themeColor="text1"/>
          <w:sz w:val="21"/>
          <w:szCs w:val="21"/>
          <w:vertAlign w:val="superscript"/>
          <w:lang w:val="en-US" w:eastAsia="zh-CN"/>
          <w14:textFill>
            <w14:solidFill>
              <w14:schemeClr w14:val="tx1"/>
            </w14:solidFill>
          </w14:textFill>
        </w:rPr>
        <w:fldChar w:fldCharType="end"/>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sz w:val="21"/>
          <w:szCs w:val="21"/>
          <w:lang w:val="en-US" w:eastAsia="zh-CN"/>
        </w:rPr>
        <w:t>PBL</w:t>
      </w:r>
      <w:r>
        <w:rPr>
          <w:rFonts w:hint="eastAsia" w:ascii="宋体" w:hAnsi="宋体" w:cs="宋体"/>
          <w:color w:val="000000" w:themeColor="text1"/>
          <w:sz w:val="21"/>
          <w:szCs w:val="21"/>
          <w:lang w:val="en-US" w:eastAsia="zh-CN"/>
          <w14:textFill>
            <w14:solidFill>
              <w14:schemeClr w14:val="tx1"/>
            </w14:solidFill>
          </w14:textFill>
        </w:rPr>
        <w:t>教学有利于医学院校各大学科教学质量的提高，是培养高水平医学人才的一条新途径。但</w:t>
      </w:r>
      <w:r>
        <w:rPr>
          <w:rFonts w:hint="eastAsia" w:ascii="Times New Roman" w:hAnsi="Times New Roman" w:eastAsia="宋体" w:cs="Times New Roman"/>
          <w:sz w:val="21"/>
          <w:szCs w:val="21"/>
          <w:lang w:val="en-US" w:eastAsia="zh-CN"/>
        </w:rPr>
        <w:t>PBL</w:t>
      </w:r>
      <w:r>
        <w:rPr>
          <w:rFonts w:hint="eastAsia" w:cs="Times New Roman"/>
          <w:sz w:val="21"/>
          <w:szCs w:val="21"/>
          <w:lang w:val="en-US" w:eastAsia="zh-CN"/>
        </w:rPr>
        <w:t>模式</w:t>
      </w:r>
      <w:r>
        <w:rPr>
          <w:rFonts w:hint="eastAsia" w:ascii="宋体" w:hAnsi="宋体" w:cs="宋体"/>
          <w:color w:val="000000" w:themeColor="text1"/>
          <w:sz w:val="21"/>
          <w:szCs w:val="21"/>
          <w:lang w:val="en-US" w:eastAsia="zh-CN"/>
          <w14:textFill>
            <w14:solidFill>
              <w14:schemeClr w14:val="tx1"/>
            </w14:solidFill>
          </w14:textFill>
        </w:rPr>
        <w:t>作为一个新兴模式，在我国发展实践年份短，与其配套的完整教学体系还未建立。在这样的背景下，若中医妇科学的教学单独采用PBL模式而完全舍弃传统教学模式，将不利于学生对中医妇科学基础知识的系统学习，破坏了知识结构的完整性；因此在现有教学条件下，我们可采取</w:t>
      </w:r>
      <w:r>
        <w:rPr>
          <w:rFonts w:hint="eastAsia" w:ascii="Times New Roman" w:hAnsi="Times New Roman" w:eastAsia="宋体" w:cs="Times New Roman"/>
          <w:sz w:val="21"/>
          <w:szCs w:val="21"/>
          <w:lang w:val="en-US" w:eastAsia="zh-CN"/>
        </w:rPr>
        <w:t>PBL</w:t>
      </w:r>
      <w:r>
        <w:rPr>
          <w:rFonts w:hint="eastAsia" w:ascii="宋体" w:hAnsi="宋体" w:cs="宋体"/>
          <w:color w:val="000000" w:themeColor="text1"/>
          <w:sz w:val="21"/>
          <w:szCs w:val="21"/>
          <w:lang w:val="en-US" w:eastAsia="zh-CN"/>
          <w14:textFill>
            <w14:solidFill>
              <w14:schemeClr w14:val="tx1"/>
            </w14:solidFill>
          </w14:textFill>
        </w:rPr>
        <w:t>模式与其他多种教学模式联合的多元化教学，以期发挥</w:t>
      </w:r>
      <w:r>
        <w:rPr>
          <w:rFonts w:hint="eastAsia" w:ascii="Times New Roman" w:hAnsi="Times New Roman" w:eastAsia="宋体" w:cs="Times New Roman"/>
          <w:sz w:val="21"/>
          <w:szCs w:val="21"/>
          <w:lang w:val="en-US" w:eastAsia="zh-CN"/>
        </w:rPr>
        <w:t>PBL</w:t>
      </w:r>
      <w:r>
        <w:rPr>
          <w:rFonts w:hint="eastAsia" w:ascii="宋体" w:hAnsi="宋体" w:cs="宋体"/>
          <w:color w:val="000000" w:themeColor="text1"/>
          <w:sz w:val="21"/>
          <w:szCs w:val="21"/>
          <w:lang w:val="en-US" w:eastAsia="zh-CN"/>
          <w14:textFill>
            <w14:solidFill>
              <w14:schemeClr w14:val="tx1"/>
            </w14:solidFill>
          </w14:textFill>
        </w:rPr>
        <w:t>模式最大的优势，达到理想的教学目标。</w:t>
      </w:r>
      <w:r>
        <w:rPr>
          <w:rFonts w:hint="eastAsia" w:ascii="Times New Roman" w:hAnsi="Times New Roman" w:eastAsia="宋体" w:cs="Times New Roman"/>
          <w:sz w:val="21"/>
          <w:szCs w:val="21"/>
          <w:lang w:val="en-US" w:eastAsia="zh-CN"/>
        </w:rPr>
        <w:t>PBL</w:t>
      </w:r>
      <w:r>
        <w:rPr>
          <w:rFonts w:hint="eastAsia" w:ascii="宋体" w:hAnsi="宋体" w:cs="宋体"/>
          <w:color w:val="000000" w:themeColor="text1"/>
          <w:sz w:val="21"/>
          <w:szCs w:val="21"/>
          <w:lang w:val="en-US" w:eastAsia="zh-CN"/>
          <w14:textFill>
            <w14:solidFill>
              <w14:schemeClr w14:val="tx1"/>
            </w14:solidFill>
          </w14:textFill>
        </w:rPr>
        <w:t>理念是中医妇科学教研室的研究方向，也是未来医学院校教育模式改革的大势所趋，但其发展实践仍需学校、老师等多方作出努力，并结合各学科的实际情况做出调整，进而逐渐推广。</w:t>
      </w:r>
    </w:p>
    <w:p>
      <w:pPr>
        <w:keepNext w:val="0"/>
        <w:keepLines w:val="0"/>
        <w:pageBreakBefore w:val="0"/>
        <w:numPr>
          <w:ilvl w:val="0"/>
          <w:numId w:val="0"/>
        </w:numPr>
        <w:kinsoku/>
        <w:wordWrap/>
        <w:overflowPunct/>
        <w:topLinePunct w:val="0"/>
        <w:autoSpaceDE/>
        <w:autoSpaceDN/>
        <w:bidi w:val="0"/>
        <w:adjustRightInd/>
        <w:snapToGrid/>
        <w:spacing w:line="360" w:lineRule="atLeast"/>
        <w:ind w:leftChars="200"/>
        <w:jc w:val="left"/>
        <w:textAlignment w:val="auto"/>
        <w:rPr>
          <w:rFonts w:hint="eastAsia" w:cs="Times New Roman"/>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cs="宋体"/>
          <w:color w:val="000000" w:themeColor="text1"/>
          <w:sz w:val="21"/>
          <w:szCs w:val="21"/>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360" w:lineRule="atLeast"/>
        <w:ind w:leftChars="200"/>
        <w:jc w:val="left"/>
        <w:textAlignment w:val="auto"/>
        <w:rPr>
          <w:rFonts w:hint="eastAsia" w:ascii="宋体" w:hAnsi="宋体" w:cs="宋体"/>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tLeast"/>
        <w:jc w:val="left"/>
        <w:textAlignment w:val="auto"/>
        <w:rPr>
          <w:rFonts w:hint="eastAsia" w:ascii="宋体" w:hAnsi="宋体" w:eastAsia="宋体" w:cs="宋体"/>
          <w:color w:val="0000FF"/>
          <w:kern w:val="2"/>
          <w:sz w:val="21"/>
          <w:szCs w:val="21"/>
          <w:lang w:val="en-US" w:eastAsia="zh-CN" w:bidi="ar-SA"/>
        </w:rPr>
      </w:pPr>
    </w:p>
    <w:p>
      <w:pPr>
        <w:keepNext w:val="0"/>
        <w:keepLines w:val="0"/>
        <w:pageBreakBefore w:val="0"/>
        <w:kinsoku/>
        <w:wordWrap/>
        <w:overflowPunct/>
        <w:topLinePunct w:val="0"/>
        <w:autoSpaceDE/>
        <w:autoSpaceDN/>
        <w:bidi w:val="0"/>
        <w:adjustRightInd/>
        <w:snapToGrid/>
        <w:spacing w:line="360" w:lineRule="atLeast"/>
        <w:ind w:left="0" w:firstLine="0" w:firstLineChars="0"/>
        <w:jc w:val="left"/>
        <w:textAlignment w:val="auto"/>
        <w:rPr>
          <w:rFonts w:hint="eastAsia" w:ascii="楷体" w:hAnsi="楷体" w:eastAsia="楷体" w:cs="楷体"/>
          <w:color w:val="0000FF"/>
          <w:kern w:val="2"/>
          <w:sz w:val="21"/>
          <w:szCs w:val="21"/>
          <w:lang w:val="en-US" w:eastAsia="zh-CN" w:bidi="ar-SA"/>
        </w:rPr>
      </w:pPr>
      <w:r>
        <w:rPr>
          <w:rFonts w:hint="eastAsia" w:ascii="楷体" w:hAnsi="楷体" w:eastAsia="楷体" w:cs="楷体"/>
          <w:color w:val="000000" w:themeColor="text1"/>
          <w:kern w:val="2"/>
          <w:sz w:val="21"/>
          <w:szCs w:val="21"/>
          <w:lang w:val="en-US" w:eastAsia="zh-CN" w:bidi="ar-SA"/>
          <w14:textFill>
            <w14:solidFill>
              <w14:schemeClr w14:val="tx1"/>
            </w14:solidFill>
          </w14:textFill>
        </w:rPr>
        <w:t>参考文献：</w:t>
      </w:r>
    </w:p>
    <w:p>
      <w:pPr>
        <w:keepNext w:val="0"/>
        <w:keepLines w:val="0"/>
        <w:pageBreakBefore w:val="0"/>
        <w:widowControl w:val="0"/>
        <w:numPr>
          <w:ilvl w:val="0"/>
          <w:numId w:val="2"/>
        </w:numPr>
        <w:kinsoku w:val="0"/>
        <w:wordWrap w:val="0"/>
        <w:overflowPunct/>
        <w:topLinePunct w:val="0"/>
        <w:autoSpaceDE w:val="0"/>
        <w:autoSpaceDN/>
        <w:bidi w:val="0"/>
        <w:adjustRightInd/>
        <w:snapToGrid/>
        <w:spacing w:line="360" w:lineRule="atLeast"/>
        <w:ind w:left="425" w:leftChars="0" w:hanging="425" w:firstLineChars="0"/>
        <w:jc w:val="left"/>
        <w:textAlignment w:val="auto"/>
        <w:rPr>
          <w:rFonts w:hint="eastAsia" w:ascii="楷体" w:hAnsi="楷体" w:eastAsia="楷体" w:cs="楷体"/>
          <w:color w:val="000000" w:themeColor="text1"/>
          <w:sz w:val="21"/>
          <w:szCs w:val="21"/>
          <w:lang w:val="en-US" w:eastAsia="zh-CN"/>
          <w14:textFill>
            <w14:solidFill>
              <w14:schemeClr w14:val="tx1"/>
            </w14:solidFill>
          </w14:textFill>
        </w:rPr>
      </w:pPr>
      <w:bookmarkStart w:id="0" w:name="_Ref8073"/>
      <w:r>
        <w:rPr>
          <w:rFonts w:hint="eastAsia" w:ascii="楷体" w:hAnsi="楷体" w:eastAsia="楷体" w:cs="楷体"/>
          <w:color w:val="000000" w:themeColor="text1"/>
          <w:sz w:val="21"/>
          <w:szCs w:val="21"/>
          <w:lang w:val="en-US" w:eastAsia="zh-CN"/>
          <w14:textFill>
            <w14:solidFill>
              <w14:schemeClr w14:val="tx1"/>
            </w14:solidFill>
          </w14:textFill>
        </w:rPr>
        <w:t>唐磊,王国华,李云波等. 基于思维导图的中医妇科学教学研究[J]. 中医教育,2021,40(02):39-43.</w:t>
      </w:r>
      <w:bookmarkEnd w:id="0"/>
    </w:p>
    <w:p>
      <w:pPr>
        <w:keepNext w:val="0"/>
        <w:keepLines w:val="0"/>
        <w:pageBreakBefore w:val="0"/>
        <w:widowControl w:val="0"/>
        <w:numPr>
          <w:ilvl w:val="0"/>
          <w:numId w:val="2"/>
        </w:numPr>
        <w:kinsoku w:val="0"/>
        <w:wordWrap w:val="0"/>
        <w:overflowPunct/>
        <w:topLinePunct w:val="0"/>
        <w:autoSpaceDE w:val="0"/>
        <w:autoSpaceDN/>
        <w:bidi w:val="0"/>
        <w:adjustRightInd/>
        <w:snapToGrid/>
        <w:spacing w:line="360" w:lineRule="atLeast"/>
        <w:ind w:left="425" w:leftChars="0" w:hanging="425" w:firstLineChars="0"/>
        <w:jc w:val="left"/>
        <w:textAlignment w:val="auto"/>
        <w:rPr>
          <w:rFonts w:hint="eastAsia" w:ascii="楷体" w:hAnsi="楷体" w:eastAsia="楷体" w:cs="楷体"/>
          <w:color w:val="000000" w:themeColor="text1"/>
          <w:sz w:val="21"/>
          <w:szCs w:val="21"/>
          <w:lang w:val="en-US" w:eastAsia="zh-CN"/>
          <w14:textFill>
            <w14:solidFill>
              <w14:schemeClr w14:val="tx1"/>
            </w14:solidFill>
          </w14:textFill>
        </w:rPr>
      </w:pPr>
      <w:bookmarkStart w:id="1" w:name="_Ref867"/>
      <w:bookmarkStart w:id="2" w:name="_Ref8128"/>
      <w:r>
        <w:rPr>
          <w:rFonts w:hint="eastAsia" w:ascii="楷体" w:hAnsi="楷体" w:eastAsia="楷体" w:cs="楷体"/>
          <w:color w:val="000000" w:themeColor="text1"/>
          <w:sz w:val="21"/>
          <w:szCs w:val="21"/>
          <w:lang w:val="en-US" w:eastAsia="zh-CN"/>
          <w14:textFill>
            <w14:solidFill>
              <w14:schemeClr w14:val="tx1"/>
            </w14:solidFill>
          </w14:textFill>
        </w:rPr>
        <w:t>易云. 提高中医妇科教学水平初探[J]. 中国继续医学教育,2020,12(33):59-61.</w:t>
      </w:r>
      <w:bookmarkEnd w:id="1"/>
    </w:p>
    <w:p>
      <w:pPr>
        <w:keepNext w:val="0"/>
        <w:keepLines w:val="0"/>
        <w:pageBreakBefore w:val="0"/>
        <w:widowControl w:val="0"/>
        <w:numPr>
          <w:ilvl w:val="0"/>
          <w:numId w:val="2"/>
        </w:numPr>
        <w:kinsoku w:val="0"/>
        <w:wordWrap w:val="0"/>
        <w:overflowPunct/>
        <w:topLinePunct w:val="0"/>
        <w:autoSpaceDE w:val="0"/>
        <w:autoSpaceDN/>
        <w:bidi w:val="0"/>
        <w:adjustRightInd/>
        <w:snapToGrid/>
        <w:spacing w:line="360" w:lineRule="atLeast"/>
        <w:ind w:left="425" w:leftChars="0" w:hanging="425" w:firstLineChars="0"/>
        <w:jc w:val="left"/>
        <w:textAlignment w:val="auto"/>
        <w:rPr>
          <w:rFonts w:hint="eastAsia" w:ascii="楷体" w:hAnsi="楷体" w:eastAsia="楷体" w:cs="楷体"/>
          <w:color w:val="000000" w:themeColor="text1"/>
          <w:sz w:val="21"/>
          <w:szCs w:val="21"/>
          <w:lang w:val="en-US" w:eastAsia="zh-CN"/>
          <w14:textFill>
            <w14:solidFill>
              <w14:schemeClr w14:val="tx1"/>
            </w14:solidFill>
          </w14:textFill>
        </w:rPr>
      </w:pPr>
      <w:bookmarkStart w:id="3" w:name="_Ref988"/>
      <w:r>
        <w:rPr>
          <w:rFonts w:hint="eastAsia" w:ascii="楷体" w:hAnsi="楷体" w:eastAsia="楷体" w:cs="楷体"/>
          <w:color w:val="000000" w:themeColor="text1"/>
          <w:sz w:val="21"/>
          <w:szCs w:val="21"/>
          <w:lang w:val="en-US" w:eastAsia="zh-CN"/>
          <w14:textFill>
            <w14:solidFill>
              <w14:schemeClr w14:val="tx1"/>
            </w14:solidFill>
          </w14:textFill>
        </w:rPr>
        <w:t>肖金宝,赵骏达,马俊旗. PBL教学案例在妇产科教学中的应用及成效评价研究[J]. 中国高等医学教育,2022,(08):73-75.</w:t>
      </w:r>
      <w:bookmarkEnd w:id="2"/>
      <w:bookmarkEnd w:id="3"/>
    </w:p>
    <w:p>
      <w:pPr>
        <w:keepNext w:val="0"/>
        <w:keepLines w:val="0"/>
        <w:pageBreakBefore w:val="0"/>
        <w:widowControl w:val="0"/>
        <w:numPr>
          <w:ilvl w:val="0"/>
          <w:numId w:val="2"/>
        </w:numPr>
        <w:kinsoku w:val="0"/>
        <w:wordWrap w:val="0"/>
        <w:overflowPunct/>
        <w:topLinePunct w:val="0"/>
        <w:autoSpaceDE w:val="0"/>
        <w:autoSpaceDN/>
        <w:bidi w:val="0"/>
        <w:adjustRightInd/>
        <w:snapToGrid/>
        <w:spacing w:line="360" w:lineRule="atLeast"/>
        <w:ind w:left="425" w:leftChars="0" w:hanging="425" w:firstLineChars="0"/>
        <w:jc w:val="left"/>
        <w:textAlignment w:val="auto"/>
        <w:rPr>
          <w:rFonts w:hint="eastAsia" w:ascii="楷体" w:hAnsi="楷体" w:eastAsia="楷体" w:cs="楷体"/>
          <w:color w:val="000000" w:themeColor="text1"/>
          <w:sz w:val="21"/>
          <w:szCs w:val="21"/>
          <w:lang w:val="en-US" w:eastAsia="zh-CN"/>
          <w14:textFill>
            <w14:solidFill>
              <w14:schemeClr w14:val="tx1"/>
            </w14:solidFill>
          </w14:textFill>
        </w:rPr>
      </w:pPr>
      <w:bookmarkStart w:id="4" w:name="_Ref8164"/>
      <w:r>
        <w:rPr>
          <w:rFonts w:hint="eastAsia" w:ascii="楷体" w:hAnsi="楷体" w:eastAsia="楷体" w:cs="楷体"/>
          <w:color w:val="000000" w:themeColor="text1"/>
          <w:sz w:val="21"/>
          <w:szCs w:val="21"/>
          <w:lang w:val="en-US" w:eastAsia="zh-CN"/>
          <w14:textFill>
            <w14:solidFill>
              <w14:schemeClr w14:val="tx1"/>
            </w14:solidFill>
          </w14:textFill>
        </w:rPr>
        <w:t>白玲玲,郑国银,白元等. 提高中医妇科学教学质量的策略探讨[J]. 科教导刊,2021,(35):44-46.</w:t>
      </w:r>
      <w:bookmarkEnd w:id="4"/>
    </w:p>
    <w:p>
      <w:pPr>
        <w:keepNext w:val="0"/>
        <w:keepLines w:val="0"/>
        <w:pageBreakBefore w:val="0"/>
        <w:widowControl w:val="0"/>
        <w:numPr>
          <w:ilvl w:val="0"/>
          <w:numId w:val="2"/>
        </w:numPr>
        <w:kinsoku w:val="0"/>
        <w:wordWrap w:val="0"/>
        <w:overflowPunct/>
        <w:topLinePunct w:val="0"/>
        <w:autoSpaceDE w:val="0"/>
        <w:autoSpaceDN/>
        <w:bidi w:val="0"/>
        <w:adjustRightInd/>
        <w:snapToGrid/>
        <w:spacing w:line="360" w:lineRule="atLeast"/>
        <w:ind w:left="425" w:leftChars="0" w:hanging="425" w:firstLineChars="0"/>
        <w:jc w:val="left"/>
        <w:textAlignment w:val="auto"/>
        <w:rPr>
          <w:rFonts w:hint="eastAsia" w:ascii="楷体" w:hAnsi="楷体" w:eastAsia="楷体" w:cs="楷体"/>
          <w:color w:val="000000" w:themeColor="text1"/>
          <w:sz w:val="21"/>
          <w:szCs w:val="21"/>
          <w:lang w:val="en-US" w:eastAsia="zh-CN"/>
          <w14:textFill>
            <w14:solidFill>
              <w14:schemeClr w14:val="tx1"/>
            </w14:solidFill>
          </w14:textFill>
        </w:rPr>
      </w:pPr>
      <w:bookmarkStart w:id="5" w:name="_Ref8190"/>
      <w:r>
        <w:rPr>
          <w:rFonts w:hint="eastAsia" w:ascii="楷体" w:hAnsi="楷体" w:eastAsia="楷体" w:cs="楷体"/>
          <w:color w:val="000000" w:themeColor="text1"/>
          <w:sz w:val="21"/>
          <w:szCs w:val="21"/>
          <w:lang w:val="en-US" w:eastAsia="zh-CN"/>
          <w14:textFill>
            <w14:solidFill>
              <w14:schemeClr w14:val="tx1"/>
            </w14:solidFill>
          </w14:textFill>
        </w:rPr>
        <w:t>傅金英,杜蕾,李瑞丽. 浅谈PBL教学法在《中医妇科学》教学中的优势与问题[J]. 中医药管理杂志,2012,20(07):651-653.</w:t>
      </w:r>
      <w:bookmarkEnd w:id="5"/>
    </w:p>
    <w:p>
      <w:pPr>
        <w:keepNext w:val="0"/>
        <w:keepLines w:val="0"/>
        <w:pageBreakBefore w:val="0"/>
        <w:widowControl w:val="0"/>
        <w:numPr>
          <w:ilvl w:val="0"/>
          <w:numId w:val="2"/>
        </w:numPr>
        <w:kinsoku w:val="0"/>
        <w:wordWrap w:val="0"/>
        <w:overflowPunct/>
        <w:topLinePunct w:val="0"/>
        <w:autoSpaceDE w:val="0"/>
        <w:autoSpaceDN/>
        <w:bidi w:val="0"/>
        <w:adjustRightInd/>
        <w:snapToGrid/>
        <w:spacing w:line="360" w:lineRule="atLeast"/>
        <w:ind w:left="425" w:leftChars="0" w:hanging="425" w:firstLineChars="0"/>
        <w:jc w:val="left"/>
        <w:textAlignment w:val="auto"/>
        <w:rPr>
          <w:rFonts w:hint="eastAsia" w:ascii="楷体" w:hAnsi="楷体" w:eastAsia="楷体" w:cs="楷体"/>
          <w:color w:val="000000" w:themeColor="text1"/>
          <w:sz w:val="21"/>
          <w:szCs w:val="21"/>
          <w:lang w:val="en-US" w:eastAsia="zh-CN"/>
          <w14:textFill>
            <w14:solidFill>
              <w14:schemeClr w14:val="tx1"/>
            </w14:solidFill>
          </w14:textFill>
        </w:rPr>
      </w:pPr>
      <w:bookmarkStart w:id="6" w:name="_Ref8220"/>
      <w:r>
        <w:rPr>
          <w:rFonts w:hint="eastAsia" w:ascii="楷体" w:hAnsi="楷体" w:eastAsia="楷体" w:cs="楷体"/>
          <w:color w:val="000000" w:themeColor="text1"/>
          <w:sz w:val="21"/>
          <w:szCs w:val="21"/>
          <w:lang w:val="en-US" w:eastAsia="zh-CN"/>
          <w14:textFill>
            <w14:solidFill>
              <w14:schemeClr w14:val="tx1"/>
            </w14:solidFill>
          </w14:textFill>
        </w:rPr>
        <w:t>范晓姝,刘奥博,杨晶. 趋势与变革：高校线上教学的问题与对策研究[J]. 通化师范学院学报,2022,43(10):133-138.</w:t>
      </w:r>
      <w:bookmarkEnd w:id="6"/>
    </w:p>
    <w:p>
      <w:pPr>
        <w:keepNext w:val="0"/>
        <w:keepLines w:val="0"/>
        <w:pageBreakBefore w:val="0"/>
        <w:widowControl w:val="0"/>
        <w:numPr>
          <w:ilvl w:val="0"/>
          <w:numId w:val="2"/>
        </w:numPr>
        <w:kinsoku w:val="0"/>
        <w:wordWrap w:val="0"/>
        <w:overflowPunct/>
        <w:topLinePunct w:val="0"/>
        <w:autoSpaceDE w:val="0"/>
        <w:autoSpaceDN/>
        <w:bidi w:val="0"/>
        <w:adjustRightInd/>
        <w:snapToGrid/>
        <w:spacing w:line="360" w:lineRule="atLeast"/>
        <w:ind w:left="425" w:leftChars="0" w:hanging="425" w:firstLineChars="0"/>
        <w:jc w:val="left"/>
        <w:textAlignment w:val="auto"/>
        <w:rPr>
          <w:rFonts w:hint="eastAsia" w:ascii="楷体" w:hAnsi="楷体" w:eastAsia="楷体" w:cs="楷体"/>
          <w:color w:val="000000" w:themeColor="text1"/>
          <w:sz w:val="21"/>
          <w:szCs w:val="21"/>
          <w:lang w:val="en-US" w:eastAsia="zh-CN"/>
          <w14:textFill>
            <w14:solidFill>
              <w14:schemeClr w14:val="tx1"/>
            </w14:solidFill>
          </w14:textFill>
        </w:rPr>
      </w:pPr>
      <w:bookmarkStart w:id="7" w:name="_Ref8256"/>
      <w:r>
        <w:rPr>
          <w:rFonts w:hint="eastAsia" w:ascii="楷体" w:hAnsi="楷体" w:eastAsia="楷体" w:cs="楷体"/>
          <w:color w:val="000000" w:themeColor="text1"/>
          <w:sz w:val="21"/>
          <w:szCs w:val="21"/>
          <w:lang w:val="en-US" w:eastAsia="zh-CN"/>
          <w14:textFill>
            <w14:solidFill>
              <w14:schemeClr w14:val="tx1"/>
            </w14:solidFill>
          </w14:textFill>
        </w:rPr>
        <w:t>李佯,孙国超,张德福等. PBL在中国护理教学中的应用现状分析[J]. 继续医学教育,2019,33(12):16-17.</w:t>
      </w:r>
      <w:bookmarkEnd w:id="7"/>
    </w:p>
    <w:p>
      <w:pPr>
        <w:keepNext w:val="0"/>
        <w:keepLines w:val="0"/>
        <w:pageBreakBefore w:val="0"/>
        <w:widowControl w:val="0"/>
        <w:numPr>
          <w:ilvl w:val="0"/>
          <w:numId w:val="2"/>
        </w:numPr>
        <w:kinsoku w:val="0"/>
        <w:wordWrap w:val="0"/>
        <w:overflowPunct/>
        <w:topLinePunct w:val="0"/>
        <w:autoSpaceDE w:val="0"/>
        <w:autoSpaceDN/>
        <w:bidi w:val="0"/>
        <w:adjustRightInd/>
        <w:snapToGrid/>
        <w:spacing w:line="360" w:lineRule="atLeast"/>
        <w:ind w:left="425" w:leftChars="0" w:hanging="425" w:firstLineChars="0"/>
        <w:jc w:val="left"/>
        <w:textAlignment w:val="auto"/>
        <w:rPr>
          <w:rFonts w:hint="eastAsia" w:ascii="楷体" w:hAnsi="楷体" w:eastAsia="楷体" w:cs="楷体"/>
          <w:color w:val="000000" w:themeColor="text1"/>
          <w:sz w:val="21"/>
          <w:szCs w:val="21"/>
          <w:lang w:val="en-US" w:eastAsia="zh-CN"/>
          <w14:textFill>
            <w14:solidFill>
              <w14:schemeClr w14:val="tx1"/>
            </w14:solidFill>
          </w14:textFill>
        </w:rPr>
      </w:pPr>
      <w:bookmarkStart w:id="8" w:name="_Ref8278"/>
      <w:r>
        <w:rPr>
          <w:rFonts w:hint="eastAsia" w:ascii="楷体" w:hAnsi="楷体" w:eastAsia="楷体" w:cs="楷体"/>
          <w:color w:val="000000" w:themeColor="text1"/>
          <w:sz w:val="21"/>
          <w:szCs w:val="21"/>
          <w:lang w:val="en-US" w:eastAsia="zh-CN"/>
          <w14:textFill>
            <w14:solidFill>
              <w14:schemeClr w14:val="tx1"/>
            </w14:solidFill>
          </w14:textFill>
        </w:rPr>
        <w:t>陈爱萍,赵宇,施海彬等. PBL教学法在医学影像学见习教学中的探索[J]. 教育教学论坛,2017,(43):152-153.</w:t>
      </w:r>
      <w:bookmarkEnd w:id="8"/>
    </w:p>
    <w:p>
      <w:pPr>
        <w:keepNext w:val="0"/>
        <w:keepLines w:val="0"/>
        <w:pageBreakBefore w:val="0"/>
        <w:widowControl w:val="0"/>
        <w:numPr>
          <w:ilvl w:val="0"/>
          <w:numId w:val="2"/>
        </w:numPr>
        <w:kinsoku w:val="0"/>
        <w:wordWrap w:val="0"/>
        <w:overflowPunct/>
        <w:topLinePunct w:val="0"/>
        <w:autoSpaceDE w:val="0"/>
        <w:autoSpaceDN/>
        <w:bidi w:val="0"/>
        <w:adjustRightInd/>
        <w:snapToGrid/>
        <w:spacing w:line="360" w:lineRule="atLeast"/>
        <w:ind w:left="425" w:leftChars="0" w:hanging="425" w:firstLineChars="0"/>
        <w:jc w:val="left"/>
        <w:textAlignment w:val="auto"/>
        <w:rPr>
          <w:rFonts w:hint="eastAsia" w:ascii="楷体" w:hAnsi="楷体" w:eastAsia="楷体" w:cs="楷体"/>
          <w:color w:val="000000" w:themeColor="text1"/>
          <w:sz w:val="21"/>
          <w:szCs w:val="21"/>
          <w:lang w:val="en-US" w:eastAsia="zh-CN"/>
          <w14:textFill>
            <w14:solidFill>
              <w14:schemeClr w14:val="tx1"/>
            </w14:solidFill>
          </w14:textFill>
        </w:rPr>
      </w:pPr>
      <w:bookmarkStart w:id="9" w:name="_Ref8327"/>
      <w:r>
        <w:rPr>
          <w:rFonts w:hint="eastAsia" w:ascii="楷体" w:hAnsi="楷体" w:eastAsia="楷体" w:cs="楷体"/>
          <w:color w:val="000000" w:themeColor="text1"/>
          <w:sz w:val="21"/>
          <w:szCs w:val="21"/>
          <w:lang w:val="en-US" w:eastAsia="zh-CN"/>
          <w14:textFill>
            <w14:solidFill>
              <w14:schemeClr w14:val="tx1"/>
            </w14:solidFill>
          </w14:textFill>
        </w:rPr>
        <w:t>陈培清,韩秋琴,辛晓明. PBL教学模式的发展及应用现状[J]. 教育教学论坛,2018,(35):214-215.</w:t>
      </w:r>
      <w:bookmarkEnd w:id="9"/>
    </w:p>
    <w:p>
      <w:pPr>
        <w:keepNext w:val="0"/>
        <w:keepLines w:val="0"/>
        <w:pageBreakBefore w:val="0"/>
        <w:widowControl w:val="0"/>
        <w:numPr>
          <w:ilvl w:val="0"/>
          <w:numId w:val="2"/>
        </w:numPr>
        <w:kinsoku w:val="0"/>
        <w:wordWrap w:val="0"/>
        <w:overflowPunct/>
        <w:topLinePunct w:val="0"/>
        <w:autoSpaceDE w:val="0"/>
        <w:autoSpaceDN/>
        <w:bidi w:val="0"/>
        <w:adjustRightInd/>
        <w:snapToGrid/>
        <w:spacing w:line="360" w:lineRule="atLeast"/>
        <w:ind w:left="425" w:leftChars="0" w:hanging="425" w:firstLineChars="0"/>
        <w:jc w:val="left"/>
        <w:textAlignment w:val="auto"/>
        <w:rPr>
          <w:rFonts w:hint="eastAsia" w:ascii="楷体" w:hAnsi="楷体" w:eastAsia="楷体" w:cs="楷体"/>
          <w:color w:val="000000" w:themeColor="text1"/>
          <w:sz w:val="21"/>
          <w:szCs w:val="21"/>
          <w:lang w:val="en-US" w:eastAsia="zh-CN"/>
          <w14:textFill>
            <w14:solidFill>
              <w14:schemeClr w14:val="tx1"/>
            </w14:solidFill>
          </w14:textFill>
        </w:rPr>
      </w:pPr>
      <w:bookmarkStart w:id="10" w:name="_Ref8354"/>
      <w:r>
        <w:rPr>
          <w:rFonts w:hint="eastAsia" w:ascii="楷体" w:hAnsi="楷体" w:eastAsia="楷体" w:cs="楷体"/>
          <w:color w:val="000000" w:themeColor="text1"/>
          <w:sz w:val="21"/>
          <w:szCs w:val="21"/>
          <w:lang w:val="en-US" w:eastAsia="zh-CN"/>
          <w14:textFill>
            <w14:solidFill>
              <w14:schemeClr w14:val="tx1"/>
            </w14:solidFill>
          </w14:textFill>
        </w:rPr>
        <w:t>苏倩. PBL教学法在中医妇科学教学中的应用[J]. 数码世界,2020,(01):174.</w:t>
      </w:r>
      <w:bookmarkEnd w:id="10"/>
    </w:p>
    <w:p>
      <w:pPr>
        <w:keepNext w:val="0"/>
        <w:keepLines w:val="0"/>
        <w:pageBreakBefore w:val="0"/>
        <w:widowControl w:val="0"/>
        <w:numPr>
          <w:ilvl w:val="0"/>
          <w:numId w:val="2"/>
        </w:numPr>
        <w:kinsoku w:val="0"/>
        <w:wordWrap w:val="0"/>
        <w:overflowPunct/>
        <w:topLinePunct w:val="0"/>
        <w:autoSpaceDE w:val="0"/>
        <w:autoSpaceDN/>
        <w:bidi w:val="0"/>
        <w:adjustRightInd/>
        <w:snapToGrid/>
        <w:spacing w:line="360" w:lineRule="atLeast"/>
        <w:ind w:left="425" w:leftChars="0" w:hanging="425" w:firstLineChars="0"/>
        <w:jc w:val="left"/>
        <w:textAlignment w:val="auto"/>
        <w:rPr>
          <w:rFonts w:hint="eastAsia" w:ascii="楷体" w:hAnsi="楷体" w:eastAsia="楷体" w:cs="楷体"/>
          <w:color w:val="000000" w:themeColor="text1"/>
          <w:sz w:val="21"/>
          <w:szCs w:val="21"/>
          <w:lang w:val="en-US" w:eastAsia="zh-CN"/>
          <w14:textFill>
            <w14:solidFill>
              <w14:schemeClr w14:val="tx1"/>
            </w14:solidFill>
          </w14:textFill>
        </w:rPr>
      </w:pPr>
      <w:bookmarkStart w:id="11" w:name="_Ref8376"/>
      <w:r>
        <w:rPr>
          <w:rFonts w:hint="eastAsia" w:ascii="楷体" w:hAnsi="楷体" w:eastAsia="楷体" w:cs="楷体"/>
          <w:color w:val="000000" w:themeColor="text1"/>
          <w:sz w:val="21"/>
          <w:szCs w:val="21"/>
          <w:lang w:val="en-US" w:eastAsia="zh-CN"/>
          <w14:textFill>
            <w14:solidFill>
              <w14:schemeClr w14:val="tx1"/>
            </w14:solidFill>
          </w14:textFill>
        </w:rPr>
        <w:t>郑恩楠. PBL模式在本科教学中的应用与探索[J]. 黑龙江教育(理论与实践),2022,(03):59-60.</w:t>
      </w:r>
      <w:bookmarkEnd w:id="11"/>
    </w:p>
    <w:p>
      <w:pPr>
        <w:keepNext w:val="0"/>
        <w:keepLines w:val="0"/>
        <w:pageBreakBefore w:val="0"/>
        <w:widowControl w:val="0"/>
        <w:numPr>
          <w:ilvl w:val="0"/>
          <w:numId w:val="2"/>
        </w:numPr>
        <w:kinsoku w:val="0"/>
        <w:wordWrap w:val="0"/>
        <w:overflowPunct/>
        <w:topLinePunct w:val="0"/>
        <w:autoSpaceDE w:val="0"/>
        <w:autoSpaceDN/>
        <w:bidi w:val="0"/>
        <w:adjustRightInd/>
        <w:snapToGrid/>
        <w:spacing w:line="360" w:lineRule="atLeast"/>
        <w:ind w:left="425" w:leftChars="0" w:hanging="425" w:firstLineChars="0"/>
        <w:jc w:val="left"/>
        <w:textAlignment w:val="auto"/>
        <w:rPr>
          <w:rFonts w:hint="eastAsia" w:ascii="楷体" w:hAnsi="楷体" w:eastAsia="楷体" w:cs="楷体"/>
          <w:color w:val="000000" w:themeColor="text1"/>
          <w:sz w:val="21"/>
          <w:szCs w:val="21"/>
          <w:lang w:val="en-US" w:eastAsia="zh-CN"/>
          <w14:textFill>
            <w14:solidFill>
              <w14:schemeClr w14:val="tx1"/>
            </w14:solidFill>
          </w14:textFill>
        </w:rPr>
      </w:pPr>
      <w:bookmarkStart w:id="12" w:name="_Ref8419"/>
      <w:r>
        <w:rPr>
          <w:rFonts w:hint="eastAsia" w:ascii="楷体" w:hAnsi="楷体" w:eastAsia="楷体" w:cs="楷体"/>
          <w:color w:val="000000" w:themeColor="text1"/>
          <w:sz w:val="21"/>
          <w:szCs w:val="21"/>
          <w:lang w:val="en-US" w:eastAsia="zh-CN"/>
          <w14:textFill>
            <w14:solidFill>
              <w14:schemeClr w14:val="tx1"/>
            </w14:solidFill>
          </w14:textFill>
        </w:rPr>
        <w:t>王景叶,郝海霞. 基于案例式PBL的对分课堂——中医妇科学教学改革的新模式[J]. 中国中医药现代远程教育,2018,16(09):16-17.</w:t>
      </w:r>
      <w:bookmarkEnd w:id="12"/>
    </w:p>
    <w:p>
      <w:pPr>
        <w:keepNext w:val="0"/>
        <w:keepLines w:val="0"/>
        <w:pageBreakBefore w:val="0"/>
        <w:widowControl w:val="0"/>
        <w:numPr>
          <w:ilvl w:val="0"/>
          <w:numId w:val="2"/>
        </w:numPr>
        <w:kinsoku w:val="0"/>
        <w:wordWrap w:val="0"/>
        <w:overflowPunct/>
        <w:topLinePunct w:val="0"/>
        <w:autoSpaceDE w:val="0"/>
        <w:autoSpaceDN/>
        <w:bidi w:val="0"/>
        <w:adjustRightInd/>
        <w:snapToGrid/>
        <w:spacing w:line="360" w:lineRule="atLeast"/>
        <w:ind w:left="425" w:leftChars="0" w:hanging="425" w:firstLineChars="0"/>
        <w:jc w:val="left"/>
        <w:textAlignment w:val="auto"/>
        <w:rPr>
          <w:rFonts w:hint="eastAsia" w:ascii="楷体" w:hAnsi="楷体" w:eastAsia="楷体" w:cs="楷体"/>
          <w:color w:val="000000" w:themeColor="text1"/>
          <w:sz w:val="21"/>
          <w:szCs w:val="21"/>
          <w:lang w:val="en-US" w:eastAsia="zh-CN"/>
          <w14:textFill>
            <w14:solidFill>
              <w14:schemeClr w14:val="tx1"/>
            </w14:solidFill>
          </w14:textFill>
        </w:rPr>
      </w:pPr>
      <w:bookmarkStart w:id="13" w:name="_Ref8439"/>
      <w:r>
        <w:rPr>
          <w:rFonts w:hint="eastAsia" w:ascii="楷体" w:hAnsi="楷体" w:eastAsia="楷体" w:cs="楷体"/>
          <w:color w:val="000000" w:themeColor="text1"/>
          <w:sz w:val="21"/>
          <w:szCs w:val="21"/>
          <w:lang w:val="en-US" w:eastAsia="zh-CN"/>
          <w14:textFill>
            <w14:solidFill>
              <w14:schemeClr w14:val="tx1"/>
            </w14:solidFill>
          </w14:textFill>
        </w:rPr>
        <w:t>管冬元,方肇勤. PBL教学法在中医高等院校开展的现状与趋势[J]. 辽宁中医药大学学报,2009,11(06):279-281.</w:t>
      </w:r>
      <w:bookmarkEnd w:id="13"/>
    </w:p>
    <w:p>
      <w:pPr>
        <w:keepNext w:val="0"/>
        <w:keepLines w:val="0"/>
        <w:pageBreakBefore w:val="0"/>
        <w:widowControl w:val="0"/>
        <w:numPr>
          <w:ilvl w:val="0"/>
          <w:numId w:val="2"/>
        </w:numPr>
        <w:kinsoku w:val="0"/>
        <w:wordWrap w:val="0"/>
        <w:overflowPunct/>
        <w:topLinePunct w:val="0"/>
        <w:autoSpaceDE w:val="0"/>
        <w:autoSpaceDN/>
        <w:bidi w:val="0"/>
        <w:adjustRightInd/>
        <w:snapToGrid/>
        <w:spacing w:line="360" w:lineRule="atLeast"/>
        <w:ind w:left="425" w:leftChars="0" w:hanging="425" w:firstLineChars="0"/>
        <w:jc w:val="left"/>
        <w:textAlignment w:val="auto"/>
        <w:rPr>
          <w:rFonts w:hint="eastAsia" w:ascii="楷体" w:hAnsi="楷体" w:eastAsia="楷体" w:cs="楷体"/>
          <w:color w:val="000000" w:themeColor="text1"/>
          <w:sz w:val="21"/>
          <w:szCs w:val="21"/>
          <w:lang w:val="en-US" w:eastAsia="zh-CN"/>
          <w14:textFill>
            <w14:solidFill>
              <w14:schemeClr w14:val="tx1"/>
            </w14:solidFill>
          </w14:textFill>
        </w:rPr>
      </w:pPr>
      <w:bookmarkStart w:id="14" w:name="_Ref21191"/>
      <w:r>
        <w:rPr>
          <w:rFonts w:hint="eastAsia" w:ascii="楷体" w:hAnsi="楷体" w:eastAsia="楷体" w:cs="楷体"/>
          <w:color w:val="000000" w:themeColor="text1"/>
          <w:sz w:val="21"/>
          <w:szCs w:val="21"/>
          <w:lang w:val="en-US" w:eastAsia="zh-CN"/>
          <w14:textFill>
            <w14:solidFill>
              <w14:schemeClr w14:val="tx1"/>
            </w14:solidFill>
          </w14:textFill>
        </w:rPr>
        <w:t>陈运华,文敏,孙宝飞等. PBL在人体解剖学教学中的应用现状和对策[J]. 中国中医药现代远程教育,2022,20(06):24-26.</w:t>
      </w:r>
      <w:bookmarkEnd w:id="14"/>
    </w:p>
    <w:p>
      <w:pPr>
        <w:keepNext w:val="0"/>
        <w:keepLines w:val="0"/>
        <w:pageBreakBefore w:val="0"/>
        <w:widowControl w:val="0"/>
        <w:numPr>
          <w:ilvl w:val="0"/>
          <w:numId w:val="2"/>
        </w:numPr>
        <w:kinsoku w:val="0"/>
        <w:wordWrap w:val="0"/>
        <w:overflowPunct/>
        <w:topLinePunct w:val="0"/>
        <w:autoSpaceDE w:val="0"/>
        <w:autoSpaceDN/>
        <w:bidi w:val="0"/>
        <w:adjustRightInd/>
        <w:snapToGrid/>
        <w:spacing w:line="360" w:lineRule="atLeast"/>
        <w:ind w:left="425" w:leftChars="0" w:hanging="425" w:firstLineChars="0"/>
        <w:jc w:val="left"/>
        <w:textAlignment w:val="auto"/>
        <w:rPr>
          <w:rFonts w:hint="eastAsia" w:ascii="楷体" w:hAnsi="楷体" w:eastAsia="楷体" w:cs="楷体"/>
          <w:color w:val="000000" w:themeColor="text1"/>
          <w:sz w:val="21"/>
          <w:szCs w:val="21"/>
          <w:lang w:val="en-US" w:eastAsia="zh-CN"/>
          <w14:textFill>
            <w14:solidFill>
              <w14:schemeClr w14:val="tx1"/>
            </w14:solidFill>
          </w14:textFill>
        </w:rPr>
      </w:pPr>
      <w:bookmarkStart w:id="15" w:name="_Ref2784"/>
      <w:r>
        <w:rPr>
          <w:rFonts w:hint="eastAsia" w:ascii="楷体" w:hAnsi="楷体" w:eastAsia="楷体" w:cs="楷体"/>
          <w:color w:val="000000" w:themeColor="text1"/>
          <w:sz w:val="21"/>
          <w:szCs w:val="21"/>
          <w:lang w:val="en-US" w:eastAsia="zh-CN"/>
          <w14:textFill>
            <w14:solidFill>
              <w14:schemeClr w14:val="tx1"/>
            </w14:solidFill>
          </w14:textFill>
        </w:rPr>
        <w:t>屈娃,李创新,孙天宇等. 以麻醉预案为引导的PBL教学在麻醉本科实习生教学中的应用[J]. 中华医学教育探索杂志,2022,21(09):1198-1202.</w:t>
      </w:r>
      <w:bookmarkEnd w:id="15"/>
    </w:p>
    <w:p>
      <w:pPr>
        <w:keepNext w:val="0"/>
        <w:keepLines w:val="0"/>
        <w:pageBreakBefore w:val="0"/>
        <w:widowControl w:val="0"/>
        <w:numPr>
          <w:ilvl w:val="0"/>
          <w:numId w:val="2"/>
        </w:numPr>
        <w:kinsoku w:val="0"/>
        <w:wordWrap w:val="0"/>
        <w:overflowPunct/>
        <w:topLinePunct w:val="0"/>
        <w:autoSpaceDE w:val="0"/>
        <w:autoSpaceDN/>
        <w:bidi w:val="0"/>
        <w:adjustRightInd/>
        <w:snapToGrid/>
        <w:spacing w:line="360" w:lineRule="atLeast"/>
        <w:ind w:left="425" w:leftChars="0" w:hanging="425" w:firstLineChars="0"/>
        <w:jc w:val="left"/>
        <w:textAlignment w:val="auto"/>
        <w:rPr>
          <w:rFonts w:hint="eastAsia" w:ascii="楷体" w:hAnsi="楷体" w:eastAsia="楷体" w:cs="楷体"/>
          <w:color w:val="000000" w:themeColor="text1"/>
          <w:sz w:val="21"/>
          <w:szCs w:val="21"/>
          <w:lang w:val="en-US" w:eastAsia="zh-CN"/>
          <w14:textFill>
            <w14:solidFill>
              <w14:schemeClr w14:val="tx1"/>
            </w14:solidFill>
          </w14:textFill>
        </w:rPr>
      </w:pPr>
      <w:bookmarkStart w:id="16" w:name="_Ref2794"/>
      <w:r>
        <w:rPr>
          <w:rFonts w:hint="eastAsia" w:ascii="楷体" w:hAnsi="楷体" w:eastAsia="楷体" w:cs="楷体"/>
          <w:color w:val="000000" w:themeColor="text1"/>
          <w:sz w:val="21"/>
          <w:szCs w:val="21"/>
          <w:lang w:val="en-US" w:eastAsia="zh-CN"/>
          <w14:textFill>
            <w14:solidFill>
              <w14:schemeClr w14:val="tx1"/>
            </w14:solidFill>
          </w14:textFill>
        </w:rPr>
        <w:t>丁元圣,丁元欣. PBL教学法在口腔教学中的应用[J]. 佳木斯大学社会科学学报,2022,40(04):224-225.</w:t>
      </w:r>
      <w:bookmarkEnd w:id="16"/>
    </w:p>
    <w:p>
      <w:pPr>
        <w:keepNext w:val="0"/>
        <w:keepLines w:val="0"/>
        <w:pageBreakBefore w:val="0"/>
        <w:widowControl w:val="0"/>
        <w:numPr>
          <w:ilvl w:val="0"/>
          <w:numId w:val="2"/>
        </w:numPr>
        <w:kinsoku w:val="0"/>
        <w:wordWrap w:val="0"/>
        <w:overflowPunct/>
        <w:topLinePunct w:val="0"/>
        <w:autoSpaceDE w:val="0"/>
        <w:autoSpaceDN/>
        <w:bidi w:val="0"/>
        <w:adjustRightInd/>
        <w:snapToGrid/>
        <w:spacing w:line="360" w:lineRule="atLeast"/>
        <w:ind w:left="425" w:leftChars="0" w:hanging="425" w:firstLineChars="0"/>
        <w:jc w:val="left"/>
        <w:textAlignment w:val="auto"/>
        <w:rPr>
          <w:rFonts w:hint="eastAsia" w:ascii="楷体" w:hAnsi="楷体" w:eastAsia="楷体" w:cs="楷体"/>
          <w:color w:val="000000" w:themeColor="text1"/>
          <w:sz w:val="21"/>
          <w:szCs w:val="21"/>
          <w:lang w:val="en-US" w:eastAsia="zh-CN"/>
          <w14:textFill>
            <w14:solidFill>
              <w14:schemeClr w14:val="tx1"/>
            </w14:solidFill>
          </w14:textFill>
        </w:rPr>
      </w:pPr>
      <w:bookmarkStart w:id="17" w:name="_Ref2797"/>
      <w:r>
        <w:rPr>
          <w:rFonts w:hint="eastAsia" w:ascii="楷体" w:hAnsi="楷体" w:eastAsia="楷体" w:cs="楷体"/>
          <w:color w:val="000000" w:themeColor="text1"/>
          <w:sz w:val="21"/>
          <w:szCs w:val="21"/>
          <w:lang w:val="en-US" w:eastAsia="zh-CN"/>
          <w14:textFill>
            <w14:solidFill>
              <w14:schemeClr w14:val="tx1"/>
            </w14:solidFill>
          </w14:textFill>
        </w:rPr>
        <w:t>罗静,王建明,张英泽等. PBL联合LBL在中医风湿病住培临床教学中的应用[J]. 中国中医药现代远程教育,2022,20(15):36-38.</w:t>
      </w:r>
      <w:bookmarkEnd w:id="17"/>
    </w:p>
    <w:p>
      <w:pPr>
        <w:keepNext w:val="0"/>
        <w:keepLines w:val="0"/>
        <w:pageBreakBefore w:val="0"/>
        <w:widowControl w:val="0"/>
        <w:numPr>
          <w:ilvl w:val="0"/>
          <w:numId w:val="2"/>
        </w:numPr>
        <w:kinsoku w:val="0"/>
        <w:wordWrap w:val="0"/>
        <w:overflowPunct/>
        <w:topLinePunct w:val="0"/>
        <w:autoSpaceDE w:val="0"/>
        <w:autoSpaceDN/>
        <w:bidi w:val="0"/>
        <w:adjustRightInd/>
        <w:snapToGrid/>
        <w:spacing w:line="360" w:lineRule="atLeast"/>
        <w:ind w:left="425" w:leftChars="0" w:hanging="425" w:firstLineChars="0"/>
        <w:jc w:val="left"/>
        <w:textAlignment w:val="auto"/>
        <w:rPr>
          <w:rFonts w:hint="eastAsia" w:ascii="楷体" w:hAnsi="楷体" w:eastAsia="楷体" w:cs="楷体"/>
          <w:color w:val="000000" w:themeColor="text1"/>
          <w:sz w:val="21"/>
          <w:szCs w:val="21"/>
          <w:lang w:val="en-US" w:eastAsia="zh-CN"/>
          <w14:textFill>
            <w14:solidFill>
              <w14:schemeClr w14:val="tx1"/>
            </w14:solidFill>
          </w14:textFill>
        </w:rPr>
      </w:pPr>
      <w:bookmarkStart w:id="18" w:name="_Ref2807"/>
      <w:r>
        <w:rPr>
          <w:rFonts w:hint="eastAsia" w:ascii="楷体" w:hAnsi="楷体" w:eastAsia="楷体" w:cs="楷体"/>
          <w:color w:val="000000" w:themeColor="text1"/>
          <w:sz w:val="21"/>
          <w:szCs w:val="21"/>
          <w:lang w:val="en-US" w:eastAsia="zh-CN"/>
          <w14:textFill>
            <w14:solidFill>
              <w14:schemeClr w14:val="tx1"/>
            </w14:solidFill>
          </w14:textFill>
        </w:rPr>
        <w:t>李婧,张洋,包良笑等. 基于3D打印的PBL教学法用于膝关节置换教学的研究[J]. 继续医学教育,2022,36(07):37-40.</w:t>
      </w:r>
      <w:bookmarkEnd w:id="18"/>
    </w:p>
    <w:p>
      <w:pPr>
        <w:keepNext w:val="0"/>
        <w:keepLines w:val="0"/>
        <w:pageBreakBefore w:val="0"/>
        <w:widowControl w:val="0"/>
        <w:numPr>
          <w:ilvl w:val="0"/>
          <w:numId w:val="2"/>
        </w:numPr>
        <w:kinsoku w:val="0"/>
        <w:wordWrap w:val="0"/>
        <w:overflowPunct/>
        <w:topLinePunct w:val="0"/>
        <w:autoSpaceDE w:val="0"/>
        <w:autoSpaceDN/>
        <w:bidi w:val="0"/>
        <w:adjustRightInd/>
        <w:snapToGrid/>
        <w:spacing w:line="360" w:lineRule="atLeast"/>
        <w:ind w:left="425" w:leftChars="0" w:hanging="425" w:firstLineChars="0"/>
        <w:jc w:val="left"/>
        <w:textAlignment w:val="auto"/>
        <w:rPr>
          <w:rFonts w:hint="eastAsia" w:ascii="楷体" w:hAnsi="楷体" w:eastAsia="楷体" w:cs="楷体"/>
          <w:color w:val="000000" w:themeColor="text1"/>
          <w:sz w:val="21"/>
          <w:szCs w:val="21"/>
          <w:lang w:val="en-US" w:eastAsia="zh-CN"/>
          <w14:textFill>
            <w14:solidFill>
              <w14:schemeClr w14:val="tx1"/>
            </w14:solidFill>
          </w14:textFill>
        </w:rPr>
      </w:pPr>
      <w:bookmarkStart w:id="19" w:name="_Ref2813"/>
      <w:r>
        <w:rPr>
          <w:rFonts w:hint="eastAsia" w:ascii="楷体" w:hAnsi="楷体" w:eastAsia="楷体" w:cs="楷体"/>
          <w:color w:val="000000" w:themeColor="text1"/>
          <w:sz w:val="21"/>
          <w:szCs w:val="21"/>
          <w:lang w:val="en-US" w:eastAsia="zh-CN"/>
          <w14:textFill>
            <w14:solidFill>
              <w14:schemeClr w14:val="tx1"/>
            </w14:solidFill>
          </w14:textFill>
        </w:rPr>
        <w:t>石富国. PBL教学法在药物代谢动力学教学中的应用[J]. 广东化工,2022,49(14):201-202.</w:t>
      </w:r>
      <w:bookmarkEnd w:id="19"/>
    </w:p>
    <w:p>
      <w:pPr>
        <w:keepNext w:val="0"/>
        <w:keepLines w:val="0"/>
        <w:pageBreakBefore w:val="0"/>
        <w:numPr>
          <w:ilvl w:val="0"/>
          <w:numId w:val="0"/>
        </w:numPr>
        <w:overflowPunct/>
        <w:topLinePunct w:val="0"/>
        <w:autoSpaceDN/>
        <w:bidi w:val="0"/>
        <w:adjustRightInd/>
        <w:snapToGrid/>
        <w:spacing w:line="360" w:lineRule="atLeast"/>
        <w:ind w:leftChars="0"/>
        <w:jc w:val="left"/>
        <w:rPr>
          <w:rFonts w:hint="eastAsia" w:ascii="楷体" w:hAnsi="楷体" w:eastAsia="楷体" w:cs="楷体"/>
          <w:color w:val="000000" w:themeColor="text1"/>
          <w:sz w:val="13"/>
          <w:szCs w:val="13"/>
          <w:lang w:val="en-US" w:eastAsia="zh-CN"/>
          <w14:textFill>
            <w14:solidFill>
              <w14:schemeClr w14:val="tx1"/>
            </w14:solidFill>
          </w14:textFill>
        </w:rPr>
      </w:pPr>
    </w:p>
    <w:p>
      <w:pPr>
        <w:keepNext w:val="0"/>
        <w:keepLines w:val="0"/>
        <w:pageBreakBefore w:val="0"/>
        <w:numPr>
          <w:ilvl w:val="0"/>
          <w:numId w:val="0"/>
        </w:numPr>
        <w:overflowPunct/>
        <w:topLinePunct w:val="0"/>
        <w:autoSpaceDN/>
        <w:bidi w:val="0"/>
        <w:adjustRightInd/>
        <w:snapToGrid/>
        <w:spacing w:line="360" w:lineRule="atLeast"/>
        <w:ind w:leftChars="0"/>
        <w:jc w:val="left"/>
        <w:rPr>
          <w:rFonts w:hint="eastAsia" w:ascii="楷体" w:hAnsi="楷体" w:eastAsia="楷体" w:cs="楷体"/>
          <w:color w:val="000000" w:themeColor="text1"/>
          <w:sz w:val="13"/>
          <w:szCs w:val="13"/>
          <w:lang w:val="en-US" w:eastAsia="zh-CN"/>
          <w14:textFill>
            <w14:solidFill>
              <w14:schemeClr w14:val="tx1"/>
            </w14:solidFill>
          </w14:textFill>
        </w:rPr>
      </w:pPr>
    </w:p>
    <w:p>
      <w:pPr>
        <w:keepNext w:val="0"/>
        <w:keepLines w:val="0"/>
        <w:pageBreakBefore w:val="0"/>
        <w:numPr>
          <w:ilvl w:val="0"/>
          <w:numId w:val="0"/>
        </w:numPr>
        <w:overflowPunct/>
        <w:topLinePunct w:val="0"/>
        <w:autoSpaceDN/>
        <w:bidi w:val="0"/>
        <w:adjustRightInd/>
        <w:snapToGrid/>
        <w:spacing w:line="360" w:lineRule="atLeast"/>
        <w:ind w:leftChars="0"/>
        <w:jc w:val="left"/>
        <w:rPr>
          <w:rFonts w:hint="eastAsia" w:ascii="楷体" w:hAnsi="楷体" w:eastAsia="楷体" w:cs="楷体"/>
          <w:color w:val="000000" w:themeColor="text1"/>
          <w:sz w:val="13"/>
          <w:szCs w:val="13"/>
          <w:lang w:val="en-US" w:eastAsia="zh-CN"/>
          <w14:textFill>
            <w14:solidFill>
              <w14:schemeClr w14:val="tx1"/>
            </w14:solidFill>
          </w14:textFill>
        </w:rPr>
      </w:pPr>
    </w:p>
    <w:p>
      <w:pPr>
        <w:keepNext w:val="0"/>
        <w:keepLines w:val="0"/>
        <w:pageBreakBefore w:val="0"/>
        <w:numPr>
          <w:ilvl w:val="0"/>
          <w:numId w:val="0"/>
        </w:numPr>
        <w:overflowPunct/>
        <w:topLinePunct w:val="0"/>
        <w:autoSpaceDN/>
        <w:bidi w:val="0"/>
        <w:adjustRightInd/>
        <w:snapToGrid/>
        <w:spacing w:line="360" w:lineRule="atLeast"/>
        <w:ind w:leftChars="0"/>
        <w:jc w:val="left"/>
        <w:rPr>
          <w:rFonts w:hint="eastAsia" w:ascii="楷体" w:hAnsi="楷体" w:eastAsia="楷体" w:cs="楷体"/>
          <w:color w:val="000000" w:themeColor="text1"/>
          <w:sz w:val="13"/>
          <w:szCs w:val="13"/>
          <w:lang w:val="en-US" w:eastAsia="zh-CN"/>
          <w14:textFill>
            <w14:solidFill>
              <w14:schemeClr w14:val="tx1"/>
            </w14:solidFill>
          </w14:textFill>
        </w:rPr>
      </w:pPr>
    </w:p>
    <w:p>
      <w:pPr>
        <w:keepNext w:val="0"/>
        <w:keepLines w:val="0"/>
        <w:pageBreakBefore w:val="0"/>
        <w:numPr>
          <w:ilvl w:val="0"/>
          <w:numId w:val="0"/>
        </w:numPr>
        <w:overflowPunct/>
        <w:topLinePunct w:val="0"/>
        <w:autoSpaceDN/>
        <w:bidi w:val="0"/>
        <w:adjustRightInd/>
        <w:snapToGrid/>
        <w:spacing w:line="360" w:lineRule="atLeast"/>
        <w:ind w:leftChars="0"/>
        <w:jc w:val="left"/>
        <w:rPr>
          <w:rFonts w:hint="eastAsia" w:ascii="楷体" w:hAnsi="楷体" w:eastAsia="楷体" w:cs="楷体"/>
          <w:color w:val="000000" w:themeColor="text1"/>
          <w:sz w:val="13"/>
          <w:szCs w:val="13"/>
          <w:lang w:val="en-US" w:eastAsia="zh-CN"/>
          <w14:textFill>
            <w14:solidFill>
              <w14:schemeClr w14:val="tx1"/>
            </w14:solidFill>
          </w14:textFill>
        </w:rPr>
      </w:pPr>
    </w:p>
    <w:p>
      <w:pPr>
        <w:keepNext w:val="0"/>
        <w:keepLines w:val="0"/>
        <w:pageBreakBefore w:val="0"/>
        <w:numPr>
          <w:ilvl w:val="0"/>
          <w:numId w:val="0"/>
        </w:numPr>
        <w:overflowPunct/>
        <w:topLinePunct w:val="0"/>
        <w:autoSpaceDN/>
        <w:bidi w:val="0"/>
        <w:adjustRightInd/>
        <w:snapToGrid/>
        <w:spacing w:line="360" w:lineRule="atLeast"/>
        <w:ind w:leftChars="0"/>
        <w:jc w:val="left"/>
        <w:rPr>
          <w:rFonts w:hint="eastAsia" w:ascii="楷体" w:hAnsi="楷体" w:eastAsia="楷体" w:cs="楷体"/>
          <w:color w:val="000000" w:themeColor="text1"/>
          <w:sz w:val="13"/>
          <w:szCs w:val="13"/>
          <w:lang w:val="en-US" w:eastAsia="zh-CN"/>
          <w14:textFill>
            <w14:solidFill>
              <w14:schemeClr w14:val="tx1"/>
            </w14:solidFill>
          </w14:textFill>
        </w:rPr>
      </w:pPr>
    </w:p>
    <w:p>
      <w:pPr>
        <w:keepNext w:val="0"/>
        <w:keepLines w:val="0"/>
        <w:pageBreakBefore w:val="0"/>
        <w:overflowPunct/>
        <w:topLinePunct w:val="0"/>
        <w:autoSpaceDN/>
        <w:bidi w:val="0"/>
        <w:adjustRightInd/>
        <w:snapToGrid/>
        <w:spacing w:line="360" w:lineRule="atLeast"/>
        <w:ind w:firstLine="260" w:firstLineChars="200"/>
        <w:jc w:val="left"/>
        <w:rPr>
          <w:rFonts w:hint="eastAsia" w:ascii="黑体" w:hAnsi="黑体" w:eastAsia="黑体" w:cs="黑体"/>
          <w:color w:val="0000FF"/>
          <w:kern w:val="2"/>
          <w:sz w:val="13"/>
          <w:szCs w:val="13"/>
          <w:lang w:val="en-US" w:eastAsia="zh-CN" w:bidi="ar-SA"/>
        </w:rPr>
      </w:pPr>
    </w:p>
    <w:p>
      <w:pPr>
        <w:keepNext w:val="0"/>
        <w:keepLines w:val="0"/>
        <w:pageBreakBefore w:val="0"/>
        <w:overflowPunct/>
        <w:topLinePunct w:val="0"/>
        <w:autoSpaceDN/>
        <w:bidi w:val="0"/>
        <w:adjustRightInd/>
        <w:snapToGrid/>
        <w:spacing w:line="360" w:lineRule="atLeast"/>
        <w:ind w:firstLine="562" w:firstLineChars="200"/>
        <w:jc w:val="center"/>
        <w:rPr>
          <w:rFonts w:hint="eastAsia" w:ascii="Times New Roman" w:hAnsi="Times New Roman" w:eastAsia="黑体" w:cs="Times New Roman"/>
          <w:b/>
          <w:bCs/>
          <w:color w:val="000000" w:themeColor="text1"/>
          <w:kern w:val="0"/>
          <w:sz w:val="28"/>
          <w:szCs w:val="28"/>
          <w:lang w:val="en-US" w:eastAsia="zh-CN" w:bidi="ar"/>
          <w14:textFill>
            <w14:solidFill>
              <w14:schemeClr w14:val="tx1"/>
            </w14:solidFill>
          </w14:textFill>
        </w:rPr>
      </w:pPr>
      <w:r>
        <w:rPr>
          <w:rFonts w:hint="eastAsia" w:ascii="Times New Roman" w:hAnsi="Times New Roman" w:eastAsia="黑体" w:cs="Times New Roman"/>
          <w:b/>
          <w:bCs/>
          <w:color w:val="000000" w:themeColor="text1"/>
          <w:kern w:val="0"/>
          <w:sz w:val="28"/>
          <w:szCs w:val="28"/>
          <w:lang w:val="en-US" w:eastAsia="zh-CN" w:bidi="ar"/>
          <w14:textFill>
            <w14:solidFill>
              <w14:schemeClr w14:val="tx1"/>
            </w14:solidFill>
          </w14:textFill>
        </w:rPr>
        <w:t>Application of PBL Teaching Mode in Clinical Teaching of Traditional Chinese Medicine Gynecology</w:t>
      </w:r>
    </w:p>
    <w:p>
      <w:pPr>
        <w:keepNext w:val="0"/>
        <w:keepLines w:val="0"/>
        <w:pageBreakBefore w:val="0"/>
        <w:overflowPunct/>
        <w:topLinePunct w:val="0"/>
        <w:autoSpaceDN/>
        <w:bidi w:val="0"/>
        <w:adjustRightInd/>
        <w:snapToGrid/>
        <w:spacing w:line="360" w:lineRule="atLeast"/>
        <w:ind w:firstLine="480" w:firstLineChars="200"/>
        <w:jc w:val="center"/>
        <w:rPr>
          <w:rFonts w:hint="default" w:ascii="Times New Roman" w:hAnsi="Times New Roman" w:eastAsia="黑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24"/>
          <w:szCs w:val="24"/>
          <w:lang w:val="en-US" w:eastAsia="zh-CN" w:bidi="ar"/>
          <w14:textFill>
            <w14:solidFill>
              <w14:schemeClr w14:val="tx1"/>
            </w14:solidFill>
          </w14:textFill>
        </w:rPr>
        <w:t>XU Yun-xia</w:t>
      </w:r>
      <w:r>
        <w:rPr>
          <w:rFonts w:hint="eastAsia" w:eastAsia="黑体" w:cs="Times New Roman"/>
          <w:color w:val="000000" w:themeColor="text1"/>
          <w:kern w:val="0"/>
          <w:sz w:val="24"/>
          <w:szCs w:val="24"/>
          <w:lang w:val="en-US" w:eastAsia="zh-CN" w:bidi="ar"/>
          <w14:textFill>
            <w14:solidFill>
              <w14:schemeClr w14:val="tx1"/>
            </w14:solidFill>
          </w14:textFill>
        </w:rPr>
        <w:t>，ZHANG</w:t>
      </w:r>
      <w:bookmarkStart w:id="20" w:name="_GoBack"/>
      <w:bookmarkEnd w:id="20"/>
      <w:r>
        <w:rPr>
          <w:rFonts w:hint="eastAsia" w:eastAsia="黑体" w:cs="Times New Roman"/>
          <w:color w:val="000000" w:themeColor="text1"/>
          <w:kern w:val="0"/>
          <w:sz w:val="24"/>
          <w:szCs w:val="24"/>
          <w:lang w:val="en-US" w:eastAsia="zh-CN" w:bidi="ar"/>
          <w14:textFill>
            <w14:solidFill>
              <w14:schemeClr w14:val="tx1"/>
            </w14:solidFill>
          </w14:textFill>
        </w:rPr>
        <w:t xml:space="preserve"> Min</w:t>
      </w:r>
    </w:p>
    <w:p>
      <w:pPr>
        <w:keepNext w:val="0"/>
        <w:keepLines w:val="0"/>
        <w:pageBreakBefore w:val="0"/>
        <w:overflowPunct/>
        <w:topLinePunct w:val="0"/>
        <w:autoSpaceDN/>
        <w:bidi w:val="0"/>
        <w:adjustRightInd/>
        <w:snapToGrid/>
        <w:spacing w:line="360" w:lineRule="atLeast"/>
        <w:ind w:firstLine="480" w:firstLineChars="200"/>
        <w:jc w:val="left"/>
        <w:rPr>
          <w:rFonts w:hint="eastAsia" w:ascii="Times New Roman" w:hAnsi="Times New Roman" w:eastAsia="黑体" w:cs="Times New Roman"/>
          <w:b/>
          <w:bCs/>
          <w:color w:val="000000" w:themeColor="text1"/>
          <w:kern w:val="0"/>
          <w:sz w:val="28"/>
          <w:szCs w:val="28"/>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24"/>
          <w:szCs w:val="24"/>
          <w:lang w:val="en-US" w:eastAsia="zh-CN" w:bidi="ar"/>
          <w14:textFill>
            <w14:solidFill>
              <w14:schemeClr w14:val="tx1"/>
            </w14:solidFill>
          </w14:textFill>
        </w:rPr>
        <w:t>（The First Affiliated Hospital of Anhui University of Traditional Chinese Medicine，Hefei Anhui 230031，China)</w:t>
      </w:r>
      <w:r>
        <w:rPr>
          <w:rFonts w:hint="default" w:ascii="Times New Roman" w:hAnsi="Times New Roman" w:eastAsia="黑体" w:cs="Times New Roman"/>
          <w:color w:val="000000" w:themeColor="text1"/>
          <w:kern w:val="0"/>
          <w:sz w:val="13"/>
          <w:szCs w:val="13"/>
          <w:lang w:val="en-US" w:eastAsia="zh-CN" w:bidi="ar"/>
          <w14:textFill>
            <w14:solidFill>
              <w14:schemeClr w14:val="tx1"/>
            </w14:solidFill>
          </w14:textFill>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firstLine="482" w:firstLineChars="200"/>
        <w:textAlignment w:val="baseline"/>
        <w:rPr>
          <w:rFonts w:hint="default" w:ascii="Times New Roman" w:hAnsi="Times New Roman" w:eastAsia="黑体" w:cs="Times New Roman"/>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bCs/>
          <w:color w:val="000000" w:themeColor="text1"/>
          <w:sz w:val="24"/>
          <w:szCs w:val="24"/>
          <w:lang w:val="en-US" w:eastAsia="zh-CN"/>
          <w14:textFill>
            <w14:solidFill>
              <w14:schemeClr w14:val="tx1"/>
            </w14:solidFill>
          </w14:textFill>
        </w:rPr>
        <w:t>Abstract:</w:t>
      </w:r>
      <w:r>
        <w:rPr>
          <w:rFonts w:hint="eastAsia" w:eastAsia="黑体"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24"/>
          <w:szCs w:val="24"/>
          <w:lang w:val="en-US" w:eastAsia="zh-CN"/>
          <w14:textFill>
            <w14:solidFill>
              <w14:schemeClr w14:val="tx1"/>
            </w14:solidFill>
          </w14:textFill>
        </w:rPr>
        <w:t>With the development of medical science and technology and the progress of The Times</w:t>
      </w:r>
      <w:r>
        <w:rPr>
          <w:rFonts w:hint="eastAsia" w:eastAsia="黑体" w:cs="Times New Roman"/>
          <w:color w:val="000000" w:themeColor="text1"/>
          <w:sz w:val="24"/>
          <w:szCs w:val="24"/>
          <w:lang w:val="en-US" w:eastAsia="zh-CN"/>
          <w14:textFill>
            <w14:solidFill>
              <w14:schemeClr w14:val="tx1"/>
            </w14:solidFill>
          </w14:textFill>
        </w:rPr>
        <w:t>,</w:t>
      </w:r>
      <w:r>
        <w:rPr>
          <w:rFonts w:hint="default" w:ascii="Times New Roman" w:hAnsi="Times New Roman" w:eastAsia="黑体" w:cs="Times New Roman"/>
          <w:color w:val="000000" w:themeColor="text1"/>
          <w:sz w:val="24"/>
          <w:szCs w:val="24"/>
          <w:lang w:val="en-US" w:eastAsia="zh-CN"/>
          <w14:textFill>
            <w14:solidFill>
              <w14:schemeClr w14:val="tx1"/>
            </w14:solidFill>
          </w14:textFill>
        </w:rPr>
        <w:t>today's society makes medical workers more and more strict for medical personnel</w:t>
      </w:r>
      <w:r>
        <w:rPr>
          <w:rFonts w:hint="eastAsia" w:eastAsia="黑体" w:cs="Times New Roman"/>
          <w:color w:val="000000" w:themeColor="text1"/>
          <w:sz w:val="24"/>
          <w:szCs w:val="24"/>
          <w:lang w:val="en-US" w:eastAsia="zh-CN"/>
          <w14:textFill>
            <w14:solidFill>
              <w14:schemeClr w14:val="tx1"/>
            </w14:solidFill>
          </w14:textFill>
        </w:rPr>
        <w:t>,</w:t>
      </w:r>
      <w:r>
        <w:rPr>
          <w:rFonts w:hint="default" w:ascii="Times New Roman" w:hAnsi="Times New Roman" w:eastAsia="黑体" w:cs="Times New Roman"/>
          <w:color w:val="000000" w:themeColor="text1"/>
          <w:sz w:val="24"/>
          <w:szCs w:val="24"/>
          <w:lang w:val="en-US" w:eastAsia="zh-CN"/>
          <w14:textFill>
            <w14:solidFill>
              <w14:schemeClr w14:val="tx1"/>
            </w14:solidFill>
          </w14:textFill>
        </w:rPr>
        <w:t>and the teaching task of cultivating high-level medical workers becomes more and more difficult. TCM gynecology is an important branch of TCM clinical system</w:t>
      </w:r>
      <w:r>
        <w:rPr>
          <w:rFonts w:hint="eastAsia" w:eastAsia="黑体" w:cs="Times New Roman"/>
          <w:color w:val="000000" w:themeColor="text1"/>
          <w:sz w:val="24"/>
          <w:szCs w:val="24"/>
          <w:lang w:val="en-US" w:eastAsia="zh-CN"/>
          <w14:textFill>
            <w14:solidFill>
              <w14:schemeClr w14:val="tx1"/>
            </w14:solidFill>
          </w14:textFill>
        </w:rPr>
        <w:t>.</w:t>
      </w:r>
      <w:r>
        <w:rPr>
          <w:rFonts w:hint="default" w:ascii="Times New Roman" w:hAnsi="Times New Roman" w:eastAsia="黑体" w:cs="Times New Roman"/>
          <w:color w:val="000000" w:themeColor="text1"/>
          <w:sz w:val="24"/>
          <w:szCs w:val="24"/>
          <w:lang w:val="en-US" w:eastAsia="zh-CN"/>
          <w14:textFill>
            <w14:solidFill>
              <w14:schemeClr w14:val="tx1"/>
            </w14:solidFill>
          </w14:textFill>
        </w:rPr>
        <w:t>Strong clinical practice and complicated theoretical knowledge are the remarkable characteristics of this subject, and also the difficulty of</w:t>
      </w:r>
      <w:r>
        <w:rPr>
          <w:rFonts w:hint="eastAsia" w:eastAsia="黑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24"/>
          <w:szCs w:val="24"/>
          <w:lang w:val="en-US" w:eastAsia="zh-CN"/>
          <w14:textFill>
            <w14:solidFill>
              <w14:schemeClr w14:val="tx1"/>
            </w14:solidFill>
          </w14:textFill>
        </w:rPr>
        <w:t>teaching.Traditional teaching methods mainly teachers teach knowledge, and students' participation in the teaching is not high in the process, which affects the teaching effect to a certain extent. PBL teaching mode is a more popular teaching mode in the world.Student-centered is the innovation point of this mode, and the active learning under this mode is conducive to the improvement of students' comprehensive quality.By discussing the problems of traditional teaching and the connotation of PBL teaching, the advantages of PBL teaching can be compared, and its benign combination in TCM gynecology teaching can be found out to solve the difficulties in practical application, which will be conducive to the cultivation of clinical medical talents.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68" w:afterAutospacing="0" w:line="360" w:lineRule="atLeast"/>
        <w:ind w:right="0" w:firstLine="482" w:firstLineChars="200"/>
        <w:textAlignment w:val="baseline"/>
        <w:rPr>
          <w:rFonts w:hint="default" w:ascii="Times New Roman" w:hAnsi="Times New Roman" w:eastAsia="黑体" w:cs="Times New Roman"/>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bCs/>
          <w:color w:val="000000" w:themeColor="text1"/>
          <w:sz w:val="24"/>
          <w:szCs w:val="24"/>
          <w:lang w:val="en-US" w:eastAsia="zh-CN"/>
          <w14:textFill>
            <w14:solidFill>
              <w14:schemeClr w14:val="tx1"/>
            </w14:solidFill>
          </w14:textFill>
        </w:rPr>
        <w:t>Key words</w:t>
      </w:r>
      <w:r>
        <w:rPr>
          <w:rFonts w:hint="eastAsia" w:ascii="Times New Roman" w:hAnsi="Times New Roman" w:eastAsia="黑体" w:cs="Times New Roman"/>
          <w:b/>
          <w:bCs/>
          <w:color w:val="000000" w:themeColor="text1"/>
          <w:sz w:val="24"/>
          <w:szCs w:val="24"/>
          <w:lang w:val="en-US" w:eastAsia="zh-CN"/>
          <w14:textFill>
            <w14:solidFill>
              <w14:schemeClr w14:val="tx1"/>
            </w14:solidFill>
          </w14:textFill>
        </w:rPr>
        <w:t>:</w:t>
      </w:r>
      <w:r>
        <w:rPr>
          <w:rFonts w:hint="eastAsia" w:eastAsia="黑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24"/>
          <w:szCs w:val="24"/>
          <w:lang w:val="en-US" w:eastAsia="zh-CN"/>
          <w14:textFill>
            <w14:solidFill>
              <w14:schemeClr w14:val="tx1"/>
            </w14:solidFill>
          </w14:textFill>
        </w:rPr>
        <w:t>PBL teaching; Traditional Chinese medicine; Gynecology; Clinical teaching</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N/>
        <w:bidi w:val="0"/>
        <w:adjustRightInd/>
        <w:snapToGrid/>
        <w:spacing w:before="0" w:beforeAutospacing="0" w:after="168" w:afterAutospacing="0" w:line="360" w:lineRule="atLeast"/>
        <w:ind w:right="0" w:firstLine="260" w:firstLineChars="200"/>
        <w:textAlignment w:val="baseline"/>
        <w:rPr>
          <w:rFonts w:hint="default" w:ascii="Times New Roman" w:hAnsi="Times New Roman" w:eastAsia="黑体" w:cs="Times New Roman"/>
          <w:color w:val="000000" w:themeColor="text1"/>
          <w:sz w:val="13"/>
          <w:szCs w:val="13"/>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1929F"/>
    <w:multiLevelType w:val="singleLevel"/>
    <w:tmpl w:val="D621929F"/>
    <w:lvl w:ilvl="0" w:tentative="0">
      <w:start w:val="6"/>
      <w:numFmt w:val="chineseCounting"/>
      <w:suff w:val="nothing"/>
      <w:lvlText w:val="%1、"/>
      <w:lvlJc w:val="left"/>
      <w:pPr>
        <w:ind w:left="-50"/>
      </w:pPr>
      <w:rPr>
        <w:rFonts w:hint="eastAsia"/>
      </w:rPr>
    </w:lvl>
  </w:abstractNum>
  <w:abstractNum w:abstractNumId="1">
    <w:nsid w:val="67EF525E"/>
    <w:multiLevelType w:val="singleLevel"/>
    <w:tmpl w:val="67EF525E"/>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YjNjNmY2ZDkzMzE1NGRjY2Q0MzY2YWQxNTlkZmEifQ=="/>
  </w:docVars>
  <w:rsids>
    <w:rsidRoot w:val="11660AFF"/>
    <w:rsid w:val="00381040"/>
    <w:rsid w:val="014632E9"/>
    <w:rsid w:val="01656096"/>
    <w:rsid w:val="0222389D"/>
    <w:rsid w:val="02377801"/>
    <w:rsid w:val="03D175E4"/>
    <w:rsid w:val="06597DDC"/>
    <w:rsid w:val="0758053E"/>
    <w:rsid w:val="07F341CA"/>
    <w:rsid w:val="0AF90B0F"/>
    <w:rsid w:val="0B073AE9"/>
    <w:rsid w:val="0D307327"/>
    <w:rsid w:val="0E2D1AB8"/>
    <w:rsid w:val="0E462B7A"/>
    <w:rsid w:val="0FA97864"/>
    <w:rsid w:val="10611473"/>
    <w:rsid w:val="11600ED8"/>
    <w:rsid w:val="11660AFF"/>
    <w:rsid w:val="136C40A4"/>
    <w:rsid w:val="19175085"/>
    <w:rsid w:val="1A163D48"/>
    <w:rsid w:val="1C436353"/>
    <w:rsid w:val="1C640D9B"/>
    <w:rsid w:val="1C8D76F3"/>
    <w:rsid w:val="1CAB69CA"/>
    <w:rsid w:val="1CAC629E"/>
    <w:rsid w:val="1CF50AD0"/>
    <w:rsid w:val="1E2E3FC6"/>
    <w:rsid w:val="1E6C2189"/>
    <w:rsid w:val="24431BDE"/>
    <w:rsid w:val="25BA7C7E"/>
    <w:rsid w:val="25FF1B34"/>
    <w:rsid w:val="28C71CB3"/>
    <w:rsid w:val="28CD5F1A"/>
    <w:rsid w:val="291624C7"/>
    <w:rsid w:val="297D16EE"/>
    <w:rsid w:val="2A1C0F07"/>
    <w:rsid w:val="2CA6061E"/>
    <w:rsid w:val="2D1E4F96"/>
    <w:rsid w:val="2DE55AB4"/>
    <w:rsid w:val="2E864BA1"/>
    <w:rsid w:val="2F6C7A55"/>
    <w:rsid w:val="2F9C41C9"/>
    <w:rsid w:val="2FE51D9B"/>
    <w:rsid w:val="31760884"/>
    <w:rsid w:val="319475D5"/>
    <w:rsid w:val="33F627C9"/>
    <w:rsid w:val="350605D1"/>
    <w:rsid w:val="363D1BCA"/>
    <w:rsid w:val="36C24BE4"/>
    <w:rsid w:val="371425C9"/>
    <w:rsid w:val="37BE4303"/>
    <w:rsid w:val="38453E1F"/>
    <w:rsid w:val="39765050"/>
    <w:rsid w:val="3B7A783B"/>
    <w:rsid w:val="3C131A3E"/>
    <w:rsid w:val="3C202C87"/>
    <w:rsid w:val="3C8D7A42"/>
    <w:rsid w:val="3CFA1F51"/>
    <w:rsid w:val="3D5F318D"/>
    <w:rsid w:val="3F03223E"/>
    <w:rsid w:val="3FAA26B9"/>
    <w:rsid w:val="3FC419CD"/>
    <w:rsid w:val="40167D4F"/>
    <w:rsid w:val="401C2D37"/>
    <w:rsid w:val="406824F9"/>
    <w:rsid w:val="40FE4A6B"/>
    <w:rsid w:val="42622890"/>
    <w:rsid w:val="432602A9"/>
    <w:rsid w:val="432B3B11"/>
    <w:rsid w:val="4685178A"/>
    <w:rsid w:val="469043B7"/>
    <w:rsid w:val="47C25C05"/>
    <w:rsid w:val="48CC544E"/>
    <w:rsid w:val="48F0738F"/>
    <w:rsid w:val="496827E1"/>
    <w:rsid w:val="49AD5280"/>
    <w:rsid w:val="4A792E3C"/>
    <w:rsid w:val="4B3774F7"/>
    <w:rsid w:val="4E006E6B"/>
    <w:rsid w:val="4E036D76"/>
    <w:rsid w:val="4E5B0161"/>
    <w:rsid w:val="4FAE319F"/>
    <w:rsid w:val="52CD24EF"/>
    <w:rsid w:val="53590226"/>
    <w:rsid w:val="54231402"/>
    <w:rsid w:val="545400E2"/>
    <w:rsid w:val="56DA167E"/>
    <w:rsid w:val="57C00874"/>
    <w:rsid w:val="584274DB"/>
    <w:rsid w:val="58490869"/>
    <w:rsid w:val="58EB4355"/>
    <w:rsid w:val="5980516A"/>
    <w:rsid w:val="59D453B7"/>
    <w:rsid w:val="5A1B5605"/>
    <w:rsid w:val="5A6B0F6B"/>
    <w:rsid w:val="5AC724E8"/>
    <w:rsid w:val="5B8A71CF"/>
    <w:rsid w:val="5BF94355"/>
    <w:rsid w:val="5C142F3C"/>
    <w:rsid w:val="5C2C64D8"/>
    <w:rsid w:val="5CEB1EEF"/>
    <w:rsid w:val="5E886D6F"/>
    <w:rsid w:val="5E940365"/>
    <w:rsid w:val="60067C70"/>
    <w:rsid w:val="6232236E"/>
    <w:rsid w:val="624577DD"/>
    <w:rsid w:val="62626B0C"/>
    <w:rsid w:val="63B60B32"/>
    <w:rsid w:val="64835103"/>
    <w:rsid w:val="64990483"/>
    <w:rsid w:val="65905D2A"/>
    <w:rsid w:val="66540A6E"/>
    <w:rsid w:val="66C14E0D"/>
    <w:rsid w:val="691240E0"/>
    <w:rsid w:val="692E179A"/>
    <w:rsid w:val="6A7A165B"/>
    <w:rsid w:val="6A94006A"/>
    <w:rsid w:val="6AB0499A"/>
    <w:rsid w:val="6AC63F9C"/>
    <w:rsid w:val="6AFE4CDE"/>
    <w:rsid w:val="6B241E86"/>
    <w:rsid w:val="6B5B28C1"/>
    <w:rsid w:val="6D6830E8"/>
    <w:rsid w:val="6EDE520B"/>
    <w:rsid w:val="70143B2C"/>
    <w:rsid w:val="70587444"/>
    <w:rsid w:val="71070737"/>
    <w:rsid w:val="713F6856"/>
    <w:rsid w:val="72165809"/>
    <w:rsid w:val="72646574"/>
    <w:rsid w:val="72750781"/>
    <w:rsid w:val="74AA2238"/>
    <w:rsid w:val="74B84955"/>
    <w:rsid w:val="75295E16"/>
    <w:rsid w:val="75961808"/>
    <w:rsid w:val="762229CE"/>
    <w:rsid w:val="76B31878"/>
    <w:rsid w:val="789E3E62"/>
    <w:rsid w:val="78BE2756"/>
    <w:rsid w:val="7B535F0F"/>
    <w:rsid w:val="7B7B66DC"/>
    <w:rsid w:val="7BB16F9A"/>
    <w:rsid w:val="7EBC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5968</Words>
  <Characters>7797</Characters>
  <Lines>0</Lines>
  <Paragraphs>0</Paragraphs>
  <TotalTime>71</TotalTime>
  <ScaleCrop>false</ScaleCrop>
  <LinksUpToDate>false</LinksUpToDate>
  <CharactersWithSpaces>8103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2022-10-20T05:00:00Z</dcterms:created>
  <dc:creator>那么…</dc:creator>
  <cp:lastModifiedBy>83416</cp:lastModifiedBy>
  <dcterms:modified xsi:type="dcterms:W3CDTF">2022-11-09T10:41:15Z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4CBF81B940BF4E50B43265725C383C35</vt:lpwstr>
  </property>
</Properties>
</file>