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浙江属地红色文化融入高职院校思想政治教育的路径研究</w:t>
      </w:r>
    </w:p>
    <w:p>
      <w:pPr>
        <w:spacing w:line="360" w:lineRule="auto"/>
        <w:ind w:firstLine="560" w:firstLineChars="200"/>
        <w:jc w:val="center"/>
        <w:rPr>
          <w:rFonts w:hint="eastAsia" w:ascii="Times New Roman" w:hAnsi="Times New Roman" w:cs="Times New Roman"/>
          <w:sz w:val="28"/>
          <w:szCs w:val="28"/>
        </w:rPr>
      </w:pPr>
      <w:r>
        <w:rPr>
          <w:rFonts w:hint="eastAsia" w:ascii="Times New Roman" w:hAnsi="Times New Roman" w:cs="Times New Roman"/>
          <w:sz w:val="28"/>
          <w:szCs w:val="28"/>
        </w:rPr>
        <w:t>潘榕</w:t>
      </w:r>
    </w:p>
    <w:p>
      <w:pPr>
        <w:spacing w:line="360" w:lineRule="auto"/>
        <w:ind w:firstLine="560" w:firstLineChars="200"/>
        <w:jc w:val="left"/>
        <w:rPr>
          <w:rFonts w:hint="eastAsia" w:ascii="Times New Roman" w:hAnsi="Times New Roman" w:cs="Times New Roman"/>
          <w:sz w:val="28"/>
          <w:szCs w:val="28"/>
        </w:rPr>
      </w:pPr>
      <w:r>
        <w:rPr>
          <w:rFonts w:hint="eastAsia" w:ascii="Times New Roman" w:hAnsi="Times New Roman" w:cs="Times New Roman"/>
          <w:sz w:val="28"/>
          <w:szCs w:val="28"/>
        </w:rPr>
        <w:t>（宁波城市职业技术学院艺术学院 浙江宁波 315800）</w:t>
      </w:r>
    </w:p>
    <w:p>
      <w:pPr>
        <w:spacing w:line="360" w:lineRule="auto"/>
        <w:jc w:val="left"/>
        <w:rPr>
          <w:rFonts w:hint="eastAsia" w:ascii="Times New Roman" w:hAnsi="Times New Roman" w:cs="Times New Roman"/>
          <w:sz w:val="28"/>
          <w:szCs w:val="28"/>
        </w:rPr>
      </w:pPr>
      <w:r>
        <w:rPr>
          <w:rFonts w:hint="eastAsia" w:ascii="Times New Roman" w:hAnsi="Times New Roman" w:cs="Times New Roman"/>
          <w:b/>
          <w:sz w:val="28"/>
          <w:szCs w:val="28"/>
        </w:rPr>
        <w:t>摘要：</w:t>
      </w:r>
      <w:r>
        <w:rPr>
          <w:rFonts w:hint="eastAsia" w:ascii="Times New Roman" w:hAnsi="Times New Roman" w:cs="Times New Roman"/>
          <w:sz w:val="28"/>
          <w:szCs w:val="28"/>
        </w:rPr>
        <w:t>红色文化是具有中国特色的先进文化，是思想政治教育的宝贵资源。在多元价值观冲击的信息时代，挖掘提炼、传承应用红色文化来提升高职院校思想政治教育效果是各高职院校必然面对的历史课题。本文以浙江高职院校为调研对象，分析探讨了当前浙江红色文化融入高职院校思想政治教育的不足之处，探索提出了属地</w:t>
      </w:r>
      <w:r>
        <w:rPr>
          <w:rFonts w:ascii="Times New Roman" w:hAnsi="Times New Roman" w:cs="Times New Roman"/>
          <w:sz w:val="28"/>
          <w:szCs w:val="28"/>
        </w:rPr>
        <w:t>红色文化资源有效融入大学生思想政治教育的原则和路径思考</w:t>
      </w:r>
      <w:r>
        <w:rPr>
          <w:rFonts w:hint="eastAsia" w:ascii="Times New Roman" w:hAnsi="Times New Roman" w:cs="Times New Roman"/>
          <w:sz w:val="28"/>
          <w:szCs w:val="28"/>
        </w:rPr>
        <w:t>。</w:t>
      </w:r>
    </w:p>
    <w:p>
      <w:pPr>
        <w:spacing w:line="360" w:lineRule="auto"/>
        <w:jc w:val="left"/>
        <w:rPr>
          <w:rFonts w:hint="eastAsia" w:ascii="Times New Roman" w:hAnsi="Times New Roman" w:cs="Times New Roman"/>
          <w:sz w:val="28"/>
          <w:szCs w:val="28"/>
        </w:rPr>
      </w:pPr>
      <w:r>
        <w:rPr>
          <w:rFonts w:hint="eastAsia" w:ascii="Times New Roman" w:hAnsi="Times New Roman" w:cs="Times New Roman"/>
          <w:b/>
          <w:sz w:val="28"/>
          <w:szCs w:val="28"/>
        </w:rPr>
        <w:t>关键词：</w:t>
      </w:r>
      <w:r>
        <w:rPr>
          <w:rFonts w:hint="eastAsia" w:ascii="Times New Roman" w:hAnsi="Times New Roman" w:cs="Times New Roman"/>
          <w:sz w:val="28"/>
          <w:szCs w:val="28"/>
        </w:rPr>
        <w:t>红色文化，思想政治教育，高职，路径</w:t>
      </w:r>
    </w:p>
    <w:p>
      <w:pPr>
        <w:spacing w:line="360" w:lineRule="auto"/>
        <w:jc w:val="left"/>
        <w:rPr>
          <w:rFonts w:ascii="Times New Roman" w:hAnsi="Times New Roman" w:cs="Times New Roman"/>
          <w:sz w:val="28"/>
          <w:szCs w:val="28"/>
          <w:u w:val="none"/>
        </w:rPr>
      </w:pPr>
    </w:p>
    <w:p>
      <w:pPr>
        <w:spacing w:line="360" w:lineRule="auto"/>
        <w:ind w:firstLine="560" w:firstLineChars="200"/>
        <w:jc w:val="left"/>
        <w:rPr>
          <w:rFonts w:ascii="Times New Roman" w:cs="Times New Roman"/>
          <w:sz w:val="28"/>
          <w:szCs w:val="28"/>
          <w:u w:val="none"/>
        </w:rPr>
      </w:pPr>
      <w:r>
        <w:rPr>
          <w:rFonts w:ascii="Times New Roman" w:hAnsi="Times New Roman" w:cs="Times New Roman"/>
          <w:sz w:val="28"/>
          <w:szCs w:val="28"/>
          <w:u w:val="none"/>
        </w:rPr>
        <w:t>2022</w:t>
      </w:r>
      <w:r>
        <w:rPr>
          <w:rFonts w:ascii="Times New Roman" w:cs="Times New Roman"/>
          <w:sz w:val="28"/>
          <w:szCs w:val="28"/>
          <w:u w:val="none"/>
        </w:rPr>
        <w:t>年</w:t>
      </w:r>
      <w:r>
        <w:rPr>
          <w:rFonts w:ascii="Times New Roman" w:hAnsi="Times New Roman" w:cs="Times New Roman"/>
          <w:sz w:val="28"/>
          <w:szCs w:val="28"/>
          <w:u w:val="none"/>
        </w:rPr>
        <w:t>4</w:t>
      </w:r>
      <w:r>
        <w:rPr>
          <w:rFonts w:ascii="Times New Roman" w:cs="Times New Roman"/>
          <w:sz w:val="28"/>
          <w:szCs w:val="28"/>
          <w:u w:val="none"/>
        </w:rPr>
        <w:t>月，习近平总书记在中国人民大学考察时强调</w:t>
      </w:r>
      <w:r>
        <w:rPr>
          <w:rFonts w:ascii="Times New Roman" w:hAnsi="Times New Roman" w:cs="Times New Roman"/>
          <w:sz w:val="28"/>
          <w:szCs w:val="28"/>
          <w:u w:val="none"/>
        </w:rPr>
        <w:t>“</w:t>
      </w:r>
      <w:r>
        <w:rPr>
          <w:rFonts w:ascii="Times New Roman" w:hAnsi="楷体" w:eastAsia="楷体" w:cs="Times New Roman"/>
          <w:sz w:val="28"/>
          <w:szCs w:val="28"/>
          <w:u w:val="none"/>
        </w:rPr>
        <w:t>坚持党的领导，坚持马克思主义指导地位，坚持为党和人民事业服务，落实立德树人根本任务，传承红色基因，扎根中国大地办大学。</w:t>
      </w:r>
      <w:r>
        <w:rPr>
          <w:rFonts w:ascii="Times New Roman" w:hAnsi="Times New Roman" w:cs="Times New Roman"/>
          <w:sz w:val="28"/>
          <w:szCs w:val="28"/>
          <w:u w:val="none"/>
        </w:rPr>
        <w:t>”</w:t>
      </w:r>
      <w:r>
        <w:rPr>
          <w:rFonts w:ascii="Times New Roman" w:cs="Times New Roman"/>
          <w:sz w:val="28"/>
          <w:szCs w:val="28"/>
          <w:u w:val="none"/>
        </w:rPr>
        <w:t>红色文化是中国共产党领导中国人民在革命、建设和改革的伟大实践中创造、积累的先进文化</w:t>
      </w:r>
      <w:r>
        <w:rPr>
          <w:rFonts w:hint="eastAsia" w:ascii="Times New Roman" w:cs="Times New Roman"/>
          <w:sz w:val="28"/>
          <w:szCs w:val="28"/>
          <w:u w:val="none"/>
          <w:lang w:eastAsia="zh-CN"/>
        </w:rPr>
        <w:t>；</w:t>
      </w:r>
      <w:r>
        <w:rPr>
          <w:rFonts w:ascii="Times New Roman" w:cs="Times New Roman"/>
          <w:sz w:val="28"/>
          <w:szCs w:val="28"/>
          <w:u w:val="none"/>
        </w:rPr>
        <w:t>是马克思主义中国化的文化成果</w:t>
      </w:r>
      <w:r>
        <w:rPr>
          <w:rFonts w:hint="eastAsia" w:ascii="Times New Roman" w:cs="Times New Roman"/>
          <w:sz w:val="28"/>
          <w:szCs w:val="28"/>
          <w:u w:val="none"/>
          <w:lang w:eastAsia="zh-CN"/>
        </w:rPr>
        <w:t>；</w:t>
      </w:r>
      <w:r>
        <w:rPr>
          <w:rFonts w:ascii="Times New Roman" w:cs="Times New Roman"/>
          <w:sz w:val="28"/>
          <w:szCs w:val="28"/>
          <w:u w:val="none"/>
        </w:rPr>
        <w:t>蕴含着丰富的革命精神和厚重的历史文化内涵</w:t>
      </w:r>
      <w:r>
        <w:rPr>
          <w:rFonts w:hint="eastAsia" w:ascii="Times New Roman" w:cs="Times New Roman"/>
          <w:sz w:val="28"/>
          <w:szCs w:val="28"/>
          <w:u w:val="none"/>
          <w:lang w:eastAsia="zh-CN"/>
        </w:rPr>
        <w:t>；</w:t>
      </w:r>
      <w:r>
        <w:rPr>
          <w:rFonts w:hint="eastAsia" w:ascii="Times New Roman" w:cs="Times New Roman"/>
          <w:sz w:val="28"/>
          <w:szCs w:val="28"/>
          <w:u w:val="none"/>
          <w:lang w:val="en-US" w:eastAsia="zh-CN"/>
        </w:rPr>
        <w:t>其</w:t>
      </w:r>
      <w:r>
        <w:rPr>
          <w:rFonts w:ascii="Times New Roman" w:cs="Times New Roman"/>
          <w:sz w:val="28"/>
          <w:szCs w:val="28"/>
          <w:u w:val="none"/>
        </w:rPr>
        <w:t>政治立场、政治方向与新时代党中央的道路方向一脉相承</w:t>
      </w:r>
      <w:r>
        <w:rPr>
          <w:rFonts w:hint="eastAsia" w:ascii="Times New Roman" w:cs="Times New Roman"/>
          <w:sz w:val="28"/>
          <w:szCs w:val="28"/>
          <w:u w:val="none"/>
          <w:lang w:eastAsia="zh-CN"/>
        </w:rPr>
        <w:t>；</w:t>
      </w:r>
      <w:r>
        <w:rPr>
          <w:rFonts w:ascii="Times New Roman" w:cs="Times New Roman"/>
          <w:sz w:val="28"/>
          <w:szCs w:val="28"/>
          <w:u w:val="none"/>
        </w:rPr>
        <w:t>同时也是各类思想政治教育的重要资源和优质载体。</w:t>
      </w:r>
    </w:p>
    <w:p>
      <w:pPr>
        <w:spacing w:line="360" w:lineRule="auto"/>
        <w:ind w:firstLine="560" w:firstLineChars="200"/>
        <w:jc w:val="left"/>
        <w:rPr>
          <w:rFonts w:ascii="Times New Roman" w:hAnsi="Times New Roman" w:cs="Times New Roman"/>
          <w:sz w:val="28"/>
          <w:szCs w:val="28"/>
        </w:rPr>
      </w:pPr>
      <w:r>
        <w:rPr>
          <w:rFonts w:ascii="Times New Roman" w:cs="Times New Roman"/>
          <w:sz w:val="28"/>
          <w:szCs w:val="28"/>
        </w:rPr>
        <w:t>习近平总书记始终关心职业教育发展，曾明确指出职业教育</w:t>
      </w:r>
      <w:r>
        <w:rPr>
          <w:rFonts w:ascii="Times New Roman" w:hAnsi="Times New Roman" w:cs="Times New Roman"/>
          <w:sz w:val="28"/>
          <w:szCs w:val="28"/>
        </w:rPr>
        <w:t xml:space="preserve"> “</w:t>
      </w:r>
      <w:r>
        <w:rPr>
          <w:rFonts w:ascii="Times New Roman" w:hAnsi="楷体" w:eastAsia="楷体" w:cs="Times New Roman"/>
          <w:sz w:val="28"/>
          <w:szCs w:val="28"/>
        </w:rPr>
        <w:t>要坚持党的领导，坚持正确办学方向，坚持立德树人，优化职业教育类型定位</w:t>
      </w:r>
      <w:r>
        <w:rPr>
          <w:rFonts w:ascii="Times New Roman" w:hAnsi="Times New Roman" w:eastAsia="楷体" w:cs="Times New Roman"/>
          <w:sz w:val="28"/>
          <w:szCs w:val="28"/>
        </w:rPr>
        <w:t>……</w:t>
      </w:r>
      <w:r>
        <w:rPr>
          <w:rFonts w:ascii="Times New Roman" w:hAnsi="Times New Roman" w:cs="Times New Roman"/>
          <w:sz w:val="28"/>
          <w:szCs w:val="28"/>
        </w:rPr>
        <w:t>”</w:t>
      </w:r>
      <w:r>
        <w:rPr>
          <w:rFonts w:ascii="Times New Roman" w:cs="Times New Roman"/>
          <w:sz w:val="28"/>
          <w:szCs w:val="28"/>
        </w:rPr>
        <w:t>。在职业教育人才培养过程中，高职院校以培养高素质技能人才为目标，打造具有德技双馨现代工匠精神</w:t>
      </w:r>
      <w:r>
        <w:rPr>
          <w:rFonts w:hint="eastAsia" w:ascii="Times New Roman" w:cs="Times New Roman"/>
          <w:sz w:val="28"/>
          <w:szCs w:val="28"/>
          <w:lang w:val="en-US" w:eastAsia="zh-CN"/>
        </w:rPr>
        <w:t>的</w:t>
      </w:r>
      <w:r>
        <w:rPr>
          <w:rFonts w:ascii="Times New Roman" w:cs="Times New Roman"/>
          <w:sz w:val="28"/>
          <w:szCs w:val="28"/>
        </w:rPr>
        <w:t>职业人；同时高职院校也是文化发展、传承、弘扬的重要之地，承担着立德树人，培养社会主义建设者和接班人的根本任务。为全面落实立德树人根本任务，我们</w:t>
      </w:r>
      <w:r>
        <w:rPr>
          <w:rFonts w:hint="eastAsia" w:ascii="Times New Roman" w:cs="Times New Roman"/>
          <w:sz w:val="28"/>
          <w:szCs w:val="28"/>
          <w:lang w:val="en-US" w:eastAsia="zh-CN"/>
        </w:rPr>
        <w:t>应充分发挥</w:t>
      </w:r>
      <w:r>
        <w:rPr>
          <w:rFonts w:ascii="Times New Roman" w:cs="Times New Roman"/>
          <w:sz w:val="28"/>
          <w:szCs w:val="28"/>
        </w:rPr>
        <w:t>属地红色文化</w:t>
      </w:r>
      <w:r>
        <w:rPr>
          <w:rFonts w:hint="eastAsia" w:ascii="Times New Roman" w:cs="Times New Roman"/>
          <w:sz w:val="28"/>
          <w:szCs w:val="28"/>
          <w:lang w:val="en-US" w:eastAsia="zh-CN"/>
        </w:rPr>
        <w:t>优势，将其</w:t>
      </w:r>
      <w:r>
        <w:rPr>
          <w:rFonts w:ascii="Times New Roman" w:cs="Times New Roman"/>
          <w:sz w:val="28"/>
          <w:szCs w:val="28"/>
        </w:rPr>
        <w:t>融入大学生思想政治教育，丰富思想政治教育内容，发挥属地优势，在探索两者契合点时，实现属地红色文化的最优利用、最深解读与最广泛弘扬，牢牢掌握大学生意识形态主导权，深入、扎实做好高职大学生的思想政治教育工作。</w:t>
      </w:r>
    </w:p>
    <w:p>
      <w:pPr>
        <w:numPr>
          <w:ilvl w:val="0"/>
          <w:numId w:val="1"/>
        </w:numPr>
        <w:spacing w:line="360" w:lineRule="auto"/>
        <w:ind w:firstLine="560" w:firstLineChars="200"/>
        <w:jc w:val="left"/>
        <w:rPr>
          <w:rFonts w:ascii="Times New Roman" w:hAnsi="Times New Roman" w:eastAsia="黑体" w:cs="Times New Roman"/>
          <w:sz w:val="28"/>
          <w:szCs w:val="28"/>
        </w:rPr>
      </w:pPr>
      <w:r>
        <w:rPr>
          <w:rFonts w:ascii="Times New Roman" w:hAnsi="黑体" w:eastAsia="黑体" w:cs="Times New Roman"/>
          <w:sz w:val="28"/>
          <w:szCs w:val="28"/>
        </w:rPr>
        <w:t>浙江红色文化的内涵</w:t>
      </w:r>
    </w:p>
    <w:p>
      <w:pPr>
        <w:spacing w:line="360" w:lineRule="auto"/>
        <w:ind w:firstLine="560" w:firstLineChars="200"/>
        <w:jc w:val="left"/>
        <w:rPr>
          <w:rFonts w:ascii="Times New Roman" w:hAnsi="Times New Roman" w:cs="Times New Roman"/>
          <w:sz w:val="28"/>
          <w:szCs w:val="28"/>
        </w:rPr>
      </w:pPr>
      <w:r>
        <w:rPr>
          <w:rFonts w:ascii="Times New Roman" w:cs="Times New Roman"/>
          <w:sz w:val="28"/>
          <w:szCs w:val="28"/>
        </w:rPr>
        <w:t>浙江是中国革命的重要发源地之一，在浙江全域范围内，无论城乡里社、田野山水，还是区、县、镇、村、社区都蕴含着丰富的革命故事、历史资源、红色根脉。从红船精神、红十三军精神、浙西南革命精神到一江山精神、大陈岛垦荒精神、萧山围垦精神等，每个地区</w:t>
      </w:r>
      <w:r>
        <w:rPr>
          <w:rFonts w:hint="eastAsia" w:ascii="Times New Roman" w:cs="Times New Roman"/>
          <w:sz w:val="28"/>
          <w:szCs w:val="28"/>
          <w:lang w:val="en-US" w:eastAsia="zh-CN"/>
        </w:rPr>
        <w:t>在不同的历史时期</w:t>
      </w:r>
      <w:r>
        <w:rPr>
          <w:rFonts w:ascii="Times New Roman" w:cs="Times New Roman"/>
          <w:sz w:val="28"/>
          <w:szCs w:val="28"/>
        </w:rPr>
        <w:t>都拥有内涵丰盈，且具有独特性、传承性和时代性的属地红色文化，它是中国共产党在百年奋斗过程中，坚持马克思主义，结合中国国情不断接续奋斗拼搏，传承积累创造后产生的价值产物。</w:t>
      </w:r>
      <w:r>
        <w:rPr>
          <w:rFonts w:ascii="Times New Roman" w:hAnsi="Times New Roman" w:cs="Times New Roman"/>
          <w:sz w:val="28"/>
          <w:szCs w:val="28"/>
        </w:rPr>
        <w:t xml:space="preserve"> </w:t>
      </w:r>
    </w:p>
    <w:p>
      <w:pPr>
        <w:spacing w:line="360" w:lineRule="auto"/>
        <w:ind w:firstLine="560" w:firstLineChars="200"/>
        <w:jc w:val="left"/>
        <w:rPr>
          <w:rFonts w:ascii="Times New Roman" w:hAnsi="Times New Roman" w:cs="Times New Roman"/>
          <w:sz w:val="28"/>
          <w:szCs w:val="28"/>
        </w:rPr>
      </w:pPr>
      <w:r>
        <w:rPr>
          <w:rFonts w:ascii="Times New Roman" w:cs="Times New Roman"/>
          <w:sz w:val="28"/>
          <w:szCs w:val="28"/>
        </w:rPr>
        <w:t>宏观的讲，浙江红色文化就是在中国共产党的领导下，在马克思主义思想的指导下，在特殊背景具体国情的环境中，中国人民不懈奋斗、开拓创新，在浙江范围内创造的一系列蕴含红色价值的文化产物。浙江红色文化的内涵包含革命先辈的光耀历程、卓绝斗争的伟大精神、人民斗争的不朽印记、改革创新的历史经验</w:t>
      </w:r>
      <w:r>
        <w:rPr>
          <w:rFonts w:ascii="Times New Roman" w:hAnsi="Times New Roman" w:cs="Times New Roman"/>
          <w:sz w:val="28"/>
          <w:szCs w:val="28"/>
        </w:rPr>
        <w:t>……</w:t>
      </w:r>
      <w:r>
        <w:rPr>
          <w:rFonts w:ascii="Times New Roman" w:cs="Times New Roman"/>
          <w:sz w:val="28"/>
          <w:szCs w:val="28"/>
        </w:rPr>
        <w:t>它们是马克思主义中国化信仰价值体系的重要组成部分。</w:t>
      </w:r>
    </w:p>
    <w:p>
      <w:pPr>
        <w:numPr>
          <w:ilvl w:val="0"/>
          <w:numId w:val="1"/>
        </w:numPr>
        <w:spacing w:line="360" w:lineRule="auto"/>
        <w:ind w:firstLine="560" w:firstLineChars="200"/>
        <w:rPr>
          <w:rFonts w:ascii="Times New Roman" w:hAnsi="Times New Roman" w:eastAsia="黑体" w:cs="Times New Roman"/>
          <w:sz w:val="28"/>
          <w:szCs w:val="28"/>
        </w:rPr>
      </w:pPr>
      <w:r>
        <w:rPr>
          <w:rFonts w:ascii="Times New Roman" w:hAnsi="黑体" w:eastAsia="黑体" w:cs="Times New Roman"/>
          <w:sz w:val="28"/>
          <w:szCs w:val="28"/>
        </w:rPr>
        <w:t>浙江红色文化资源融入大学生思想政治教育的不足</w:t>
      </w:r>
    </w:p>
    <w:p>
      <w:pPr>
        <w:spacing w:line="360" w:lineRule="auto"/>
        <w:ind w:firstLine="560" w:firstLineChars="200"/>
        <w:rPr>
          <w:rFonts w:ascii="Times New Roman" w:hAnsi="Times New Roman" w:cs="Times New Roman"/>
          <w:sz w:val="28"/>
          <w:szCs w:val="28"/>
        </w:rPr>
      </w:pPr>
      <w:r>
        <w:rPr>
          <w:rFonts w:ascii="Times New Roman" w:cs="Times New Roman"/>
          <w:sz w:val="28"/>
          <w:szCs w:val="28"/>
        </w:rPr>
        <w:t>红色文化</w:t>
      </w:r>
      <w:r>
        <w:rPr>
          <w:rFonts w:hint="eastAsia" w:ascii="Times New Roman" w:cs="Times New Roman"/>
          <w:sz w:val="28"/>
          <w:szCs w:val="28"/>
          <w:lang w:val="en-US" w:eastAsia="zh-CN"/>
        </w:rPr>
        <w:t>是</w:t>
      </w:r>
      <w:r>
        <w:rPr>
          <w:rFonts w:ascii="Times New Roman" w:cs="Times New Roman"/>
          <w:sz w:val="28"/>
          <w:szCs w:val="28"/>
        </w:rPr>
        <w:t>大学生思想政治教育的</w:t>
      </w:r>
      <w:r>
        <w:rPr>
          <w:rFonts w:hint="eastAsia" w:ascii="Times New Roman" w:cs="Times New Roman"/>
          <w:sz w:val="28"/>
          <w:szCs w:val="28"/>
          <w:lang w:val="en-US" w:eastAsia="zh-CN"/>
        </w:rPr>
        <w:t>有效教育素材与案例</w:t>
      </w:r>
      <w:r>
        <w:rPr>
          <w:rFonts w:ascii="Times New Roman" w:cs="Times New Roman"/>
          <w:sz w:val="28"/>
          <w:szCs w:val="28"/>
        </w:rPr>
        <w:t>，具有政治性、革命性和时代性等特点，</w:t>
      </w:r>
      <w:r>
        <w:rPr>
          <w:rFonts w:hint="eastAsia" w:ascii="Times New Roman" w:cs="Times New Roman"/>
          <w:sz w:val="28"/>
          <w:szCs w:val="28"/>
          <w:lang w:val="en-US" w:eastAsia="zh-CN"/>
        </w:rPr>
        <w:t>对</w:t>
      </w:r>
      <w:r>
        <w:rPr>
          <w:rFonts w:ascii="Times New Roman" w:cs="Times New Roman"/>
          <w:sz w:val="28"/>
          <w:szCs w:val="28"/>
        </w:rPr>
        <w:t>大学生</w:t>
      </w:r>
      <w:r>
        <w:rPr>
          <w:rFonts w:hint="eastAsia" w:ascii="Times New Roman" w:cs="Times New Roman"/>
          <w:sz w:val="28"/>
          <w:szCs w:val="28"/>
          <w:lang w:val="en-US" w:eastAsia="zh-CN"/>
        </w:rPr>
        <w:t>起着政治引领、文化传承、价值导向、行为规范等作用。</w:t>
      </w:r>
      <w:r>
        <w:rPr>
          <w:rFonts w:ascii="Times New Roman" w:cs="Times New Roman"/>
          <w:sz w:val="28"/>
          <w:szCs w:val="28"/>
        </w:rPr>
        <w:t>为发挥好、运用好属地红色文化的育人价值，我们对浙江高职院校属地红色文化育人现状、运用状况开展调研。在调研中发现，各高职院校师生都能深刻感悟红色文化在思想政治教育过程中重要作用，并且在校园内外通过氛围浓厚的红色文化去提升思想政治教育效果，升华广大高职学生的价值情怀和思想境界，也取得不错的教育效果、积累了大量的教育经验；但</w:t>
      </w:r>
      <w:r>
        <w:rPr>
          <w:rFonts w:hint="eastAsia" w:ascii="Times New Roman" w:cs="Times New Roman"/>
          <w:sz w:val="28"/>
          <w:szCs w:val="28"/>
          <w:lang w:val="en-US" w:eastAsia="zh-CN"/>
        </w:rPr>
        <w:t>因</w:t>
      </w:r>
      <w:r>
        <w:rPr>
          <w:rFonts w:ascii="Times New Roman" w:cs="Times New Roman"/>
          <w:sz w:val="28"/>
          <w:szCs w:val="28"/>
        </w:rPr>
        <w:t>教育时间、文化场地和教育关注度等不同条件的制约，红色文化在思想教育</w:t>
      </w:r>
      <w:r>
        <w:rPr>
          <w:rFonts w:hint="eastAsia" w:ascii="Times New Roman" w:cs="Times New Roman"/>
          <w:sz w:val="28"/>
          <w:szCs w:val="28"/>
          <w:lang w:val="en-US" w:eastAsia="zh-CN"/>
        </w:rPr>
        <w:t>应用的</w:t>
      </w:r>
      <w:r>
        <w:rPr>
          <w:rFonts w:ascii="Times New Roman" w:cs="Times New Roman"/>
          <w:sz w:val="28"/>
          <w:szCs w:val="28"/>
        </w:rPr>
        <w:t>过程中仍然存在一些不足，具体来讲：</w:t>
      </w:r>
    </w:p>
    <w:p>
      <w:pPr>
        <w:spacing w:line="360" w:lineRule="auto"/>
        <w:ind w:firstLine="560" w:firstLineChars="200"/>
        <w:rPr>
          <w:rFonts w:ascii="Times New Roman" w:hAnsi="Times New Roman" w:cs="Times New Roman"/>
          <w:sz w:val="28"/>
          <w:szCs w:val="28"/>
        </w:rPr>
      </w:pPr>
      <w:r>
        <w:rPr>
          <w:rFonts w:ascii="Times New Roman" w:cs="Times New Roman"/>
          <w:sz w:val="28"/>
          <w:szCs w:val="28"/>
        </w:rPr>
        <w:t>（一）红色文化育人持续性不强，未覆盖高职思想政治教育的全过程。</w:t>
      </w:r>
    </w:p>
    <w:p>
      <w:pPr>
        <w:spacing w:line="360" w:lineRule="auto"/>
        <w:ind w:firstLine="560" w:firstLineChars="200"/>
        <w:rPr>
          <w:rFonts w:ascii="Times New Roman" w:hAnsi="Times New Roman" w:cs="Times New Roman"/>
          <w:sz w:val="28"/>
          <w:szCs w:val="28"/>
        </w:rPr>
      </w:pPr>
      <w:r>
        <w:rPr>
          <w:rFonts w:ascii="Times New Roman" w:cs="Times New Roman"/>
          <w:sz w:val="28"/>
          <w:szCs w:val="28"/>
        </w:rPr>
        <w:t>在调研中我们发现，各高职院校均安排了红色文化进校园活动，但与红色文化相关的校园文化活动较多地集中在重要节假日开展，如五四青年节、七一建党日、十一国庆节等，没有系统地贯穿于整学年校园文化活动建设中。调研对象中</w:t>
      </w:r>
      <w:r>
        <w:rPr>
          <w:rFonts w:ascii="Times New Roman" w:hAnsi="Times New Roman" w:cs="Times New Roman"/>
          <w:sz w:val="28"/>
          <w:szCs w:val="28"/>
        </w:rPr>
        <w:t>82%</w:t>
      </w:r>
      <w:r>
        <w:rPr>
          <w:rFonts w:ascii="Times New Roman" w:cs="Times New Roman"/>
          <w:sz w:val="28"/>
          <w:szCs w:val="28"/>
        </w:rPr>
        <w:t>的高职学生表示，红色文化并未能在其大学生成长成才的道路上持续发挥影响力和辐射力。高校思想政治教育是一项系统工程，红色文化在思想政治教育过程中</w:t>
      </w:r>
      <w:r>
        <w:rPr>
          <w:rFonts w:hint="eastAsia" w:ascii="Times New Roman" w:cs="Times New Roman"/>
          <w:sz w:val="28"/>
          <w:szCs w:val="28"/>
          <w:lang w:val="en-US" w:eastAsia="zh-CN"/>
        </w:rPr>
        <w:t>有着</w:t>
      </w:r>
      <w:r>
        <w:rPr>
          <w:rFonts w:ascii="Times New Roman" w:cs="Times New Roman"/>
          <w:sz w:val="28"/>
          <w:szCs w:val="28"/>
        </w:rPr>
        <w:t>价值引领</w:t>
      </w:r>
      <w:r>
        <w:rPr>
          <w:rFonts w:hint="eastAsia" w:ascii="Times New Roman" w:cs="Times New Roman"/>
          <w:sz w:val="28"/>
          <w:szCs w:val="28"/>
          <w:lang w:val="en-US" w:eastAsia="zh-CN"/>
        </w:rPr>
        <w:t>的作用</w:t>
      </w:r>
      <w:r>
        <w:rPr>
          <w:rFonts w:ascii="Times New Roman" w:cs="Times New Roman"/>
          <w:sz w:val="28"/>
          <w:szCs w:val="28"/>
        </w:rPr>
        <w:t>，更需要将红色文化蕴涵的信仰追求和信念坚守覆盖至高校人才培养的全过程、全周期，以润物细无声的方式取得更</w:t>
      </w:r>
      <w:r>
        <w:rPr>
          <w:rFonts w:hint="eastAsia" w:ascii="Times New Roman" w:cs="Times New Roman"/>
          <w:sz w:val="28"/>
          <w:szCs w:val="28"/>
          <w:lang w:val="en-US" w:eastAsia="zh-CN"/>
        </w:rPr>
        <w:t>优的成效</w:t>
      </w:r>
      <w:r>
        <w:rPr>
          <w:rFonts w:ascii="Times New Roman" w:cs="Times New Roman"/>
          <w:sz w:val="28"/>
          <w:szCs w:val="28"/>
        </w:rPr>
        <w:t>。</w:t>
      </w:r>
    </w:p>
    <w:p>
      <w:pPr>
        <w:numPr>
          <w:ilvl w:val="0"/>
          <w:numId w:val="2"/>
        </w:numPr>
        <w:spacing w:line="360" w:lineRule="auto"/>
        <w:ind w:firstLine="560" w:firstLineChars="200"/>
        <w:rPr>
          <w:rFonts w:ascii="Times New Roman" w:hAnsi="Times New Roman" w:cs="Times New Roman"/>
          <w:sz w:val="28"/>
          <w:szCs w:val="28"/>
        </w:rPr>
      </w:pPr>
      <w:r>
        <w:rPr>
          <w:rFonts w:ascii="Times New Roman" w:cs="Times New Roman"/>
          <w:sz w:val="28"/>
          <w:szCs w:val="28"/>
        </w:rPr>
        <w:t>红色文化育人对象不够广泛，受教育群体存在阶段性盲区。</w:t>
      </w:r>
    </w:p>
    <w:p>
      <w:pPr>
        <w:spacing w:line="360" w:lineRule="auto"/>
        <w:ind w:firstLine="560" w:firstLineChars="200"/>
        <w:rPr>
          <w:rFonts w:ascii="Times New Roman" w:hAnsi="Times New Roman" w:cs="Times New Roman"/>
          <w:sz w:val="28"/>
          <w:szCs w:val="28"/>
        </w:rPr>
      </w:pPr>
      <w:r>
        <w:rPr>
          <w:rFonts w:ascii="Times New Roman" w:cs="Times New Roman"/>
          <w:sz w:val="28"/>
          <w:szCs w:val="28"/>
        </w:rPr>
        <w:t>在调研中我们发现，高职学院的红色文化育人对象以在校大学生为主，对于在校外顶岗实习的大学生，更关注专业技能的培养，而忽略了思想政治教育。在对已参加过校外实习的高职学生群体中调研时，</w:t>
      </w:r>
      <w:r>
        <w:rPr>
          <w:rFonts w:ascii="Times New Roman" w:hAnsi="Times New Roman" w:cs="Times New Roman"/>
          <w:sz w:val="28"/>
          <w:szCs w:val="28"/>
        </w:rPr>
        <w:t>90%</w:t>
      </w:r>
      <w:r>
        <w:rPr>
          <w:rFonts w:ascii="Times New Roman" w:cs="Times New Roman"/>
          <w:sz w:val="28"/>
          <w:szCs w:val="28"/>
        </w:rPr>
        <w:t>的调研对象表示，在校外实习过程中，再没有参加过学校组织的红色文化活动。但从实际情况看，离开校园进入实习岗位的高职学生，</w:t>
      </w:r>
      <w:r>
        <w:rPr>
          <w:rFonts w:ascii="Times New Roman" w:hAnsi="Times New Roman" w:cs="Times New Roman"/>
          <w:sz w:val="28"/>
          <w:szCs w:val="28"/>
        </w:rPr>
        <w:t>“</w:t>
      </w:r>
      <w:r>
        <w:rPr>
          <w:rFonts w:ascii="Times New Roman" w:cs="Times New Roman"/>
          <w:sz w:val="28"/>
          <w:szCs w:val="28"/>
        </w:rPr>
        <w:t>半入社会</w:t>
      </w:r>
      <w:r>
        <w:rPr>
          <w:rFonts w:ascii="Times New Roman" w:hAnsi="Times New Roman" w:cs="Times New Roman"/>
          <w:sz w:val="28"/>
          <w:szCs w:val="28"/>
        </w:rPr>
        <w:t>”</w:t>
      </w:r>
      <w:r>
        <w:rPr>
          <w:rFonts w:ascii="Times New Roman" w:cs="Times New Roman"/>
          <w:sz w:val="28"/>
          <w:szCs w:val="28"/>
        </w:rPr>
        <w:t>的现实造成他们受到历史虚无主义或社会错误价值观念的影响冲击更为直观，在这段已经缺少思想政治课堂主动灌输教育引导的特殊时期，以红色文化为切入点价值观教育恰恰是帮助其树立正确人生方向和职业追求的有力武器，需要各高职院校教育工作者加以关注。</w:t>
      </w:r>
    </w:p>
    <w:p>
      <w:pPr>
        <w:numPr>
          <w:ilvl w:val="0"/>
          <w:numId w:val="2"/>
        </w:numPr>
        <w:spacing w:line="360" w:lineRule="auto"/>
        <w:ind w:firstLine="560" w:firstLineChars="200"/>
        <w:rPr>
          <w:rFonts w:ascii="Times New Roman" w:hAnsi="Times New Roman" w:cs="Times New Roman"/>
          <w:sz w:val="28"/>
          <w:szCs w:val="28"/>
        </w:rPr>
      </w:pPr>
      <w:r>
        <w:rPr>
          <w:rFonts w:ascii="Times New Roman" w:cs="Times New Roman"/>
          <w:sz w:val="28"/>
          <w:szCs w:val="28"/>
        </w:rPr>
        <w:t>红色文化育人手段单一，教育形式不够丰富。</w:t>
      </w:r>
    </w:p>
    <w:p>
      <w:pPr>
        <w:spacing w:line="360" w:lineRule="auto"/>
        <w:ind w:firstLine="560" w:firstLineChars="200"/>
        <w:rPr>
          <w:rFonts w:ascii="Times New Roman" w:hAnsi="Times New Roman" w:cs="Times New Roman"/>
          <w:sz w:val="28"/>
          <w:szCs w:val="28"/>
        </w:rPr>
      </w:pPr>
      <w:r>
        <w:rPr>
          <w:rFonts w:ascii="Times New Roman" w:cs="Times New Roman"/>
          <w:sz w:val="28"/>
          <w:szCs w:val="28"/>
        </w:rPr>
        <w:t>在调研中我们发现，红色文化育人形式大都以思政课堂、团日活动、主题班会等形式为主，以单项、灌输式为主要手段，调研对象中</w:t>
      </w:r>
      <w:r>
        <w:rPr>
          <w:rFonts w:ascii="Times New Roman" w:hAnsi="Times New Roman" w:cs="Times New Roman"/>
          <w:sz w:val="28"/>
          <w:szCs w:val="28"/>
        </w:rPr>
        <w:t>65%</w:t>
      </w:r>
      <w:r>
        <w:rPr>
          <w:rFonts w:ascii="Times New Roman" w:cs="Times New Roman"/>
          <w:sz w:val="28"/>
          <w:szCs w:val="28"/>
        </w:rPr>
        <w:t>的高职学生表示，在其参加的红色文化活动中缺少反思、研讨等环节。而且，思政课堂以理论教育为主，侧重于知识的传播，在举例引用环节，大都采用耳熟能详的红色人物、故事或事件，未与浙江属地特色红色文化相结合，调研对象中</w:t>
      </w:r>
      <w:r>
        <w:rPr>
          <w:rFonts w:ascii="Times New Roman" w:hAnsi="Times New Roman" w:cs="Times New Roman"/>
          <w:sz w:val="28"/>
          <w:szCs w:val="28"/>
        </w:rPr>
        <w:t>72%</w:t>
      </w:r>
      <w:r>
        <w:rPr>
          <w:rFonts w:ascii="Times New Roman" w:cs="Times New Roman"/>
          <w:sz w:val="28"/>
          <w:szCs w:val="28"/>
        </w:rPr>
        <w:t>的高职学生表示对于属地的平民红色榜样不了解。另外，团日活动、主题班会等活动在开展过程中形式单一，多数以班长、团支书阐述为主，活动缺少互动性、趣味性与创新性，调研对象中</w:t>
      </w:r>
      <w:r>
        <w:rPr>
          <w:rFonts w:ascii="Times New Roman" w:hAnsi="Times New Roman" w:cs="Times New Roman"/>
          <w:sz w:val="28"/>
          <w:szCs w:val="28"/>
        </w:rPr>
        <w:t>53%</w:t>
      </w:r>
      <w:r>
        <w:rPr>
          <w:rFonts w:ascii="Times New Roman" w:cs="Times New Roman"/>
          <w:sz w:val="28"/>
          <w:szCs w:val="28"/>
        </w:rPr>
        <w:t>的高职学生表示，没有参观过属地红色文化教育基地，在开展红色文化活动的同时，未曾探索红色主题活动的意义、价值与成效，影响力和实效性不强。</w:t>
      </w:r>
    </w:p>
    <w:p>
      <w:pPr>
        <w:spacing w:line="360" w:lineRule="auto"/>
        <w:ind w:firstLine="560" w:firstLineChars="200"/>
        <w:rPr>
          <w:rFonts w:hint="eastAsia" w:ascii="Times New Roman" w:hAnsi="Times New Roman" w:eastAsia="黑体" w:cs="Times New Roman"/>
          <w:sz w:val="28"/>
          <w:szCs w:val="28"/>
          <w:lang w:val="en-US" w:eastAsia="zh-CN"/>
        </w:rPr>
      </w:pPr>
      <w:r>
        <w:rPr>
          <w:rFonts w:ascii="Times New Roman" w:hAnsi="黑体" w:eastAsia="黑体" w:cs="Times New Roman"/>
          <w:sz w:val="28"/>
          <w:szCs w:val="28"/>
        </w:rPr>
        <w:t>三、浙江红色文化资源有效融入大学生思想政治教育的</w:t>
      </w:r>
      <w:r>
        <w:rPr>
          <w:rFonts w:hint="eastAsia" w:ascii="Times New Roman" w:hAnsi="黑体" w:eastAsia="黑体" w:cs="Times New Roman"/>
          <w:sz w:val="28"/>
          <w:szCs w:val="28"/>
          <w:lang w:val="en-US" w:eastAsia="zh-CN"/>
        </w:rPr>
        <w:t>原则</w:t>
      </w:r>
    </w:p>
    <w:p>
      <w:pPr>
        <w:spacing w:line="360" w:lineRule="auto"/>
        <w:ind w:firstLine="560" w:firstLineChars="200"/>
        <w:rPr>
          <w:rFonts w:hint="eastAsia" w:ascii="Times New Roman" w:cs="Times New Roman"/>
          <w:sz w:val="28"/>
          <w:szCs w:val="28"/>
        </w:rPr>
      </w:pPr>
      <w:r>
        <w:rPr>
          <w:rFonts w:ascii="Times New Roman" w:cs="Times New Roman"/>
          <w:sz w:val="28"/>
          <w:szCs w:val="28"/>
        </w:rPr>
        <w:t>（一）符合高职学生成长规律</w:t>
      </w:r>
    </w:p>
    <w:p>
      <w:pPr>
        <w:spacing w:line="360" w:lineRule="auto"/>
        <w:ind w:firstLine="560" w:firstLineChars="200"/>
        <w:rPr>
          <w:rFonts w:ascii="Times New Roman" w:hAnsi="Times New Roman" w:cs="Times New Roman"/>
          <w:sz w:val="28"/>
          <w:szCs w:val="28"/>
        </w:rPr>
      </w:pPr>
      <w:r>
        <w:rPr>
          <w:rFonts w:ascii="Times New Roman" w:cs="Times New Roman"/>
          <w:sz w:val="28"/>
          <w:szCs w:val="28"/>
        </w:rPr>
        <w:t>将红色文化价值引领切实融入思想政治教育系统</w:t>
      </w:r>
      <w:r>
        <w:rPr>
          <w:rFonts w:hint="eastAsia" w:ascii="Times New Roman" w:cs="Times New Roman"/>
          <w:sz w:val="28"/>
          <w:szCs w:val="28"/>
        </w:rPr>
        <w:t>，</w:t>
      </w:r>
      <w:r>
        <w:rPr>
          <w:rFonts w:ascii="Times New Roman" w:cs="Times New Roman"/>
          <w:sz w:val="28"/>
          <w:szCs w:val="28"/>
        </w:rPr>
        <w:t>提高高职学生对属地红色文化的了解与认识，要结合高职学生的认知特点和知识结构，充分发挥属地红色文化贴近当地的地理环境、历史发展、人文特色等优势。比如：在大一新生入校期后，高职学生对大学所在地区的人文、环境、美食、历史故事充满了好奇，在正常学习时间之余，大学生们喜欢行走于城市的大街小巷了解城市文化，在此，我们的思政课程作业、校园文化活动可以开展红色文化资源的实地走访、红色人物故事寻访等活动，在活动中带领同学们了解属地历史与红色文化，使红色元素生活化、趣味化、立体化。</w:t>
      </w:r>
    </w:p>
    <w:p>
      <w:pPr>
        <w:spacing w:line="360" w:lineRule="auto"/>
        <w:ind w:firstLine="560" w:firstLineChars="200"/>
        <w:rPr>
          <w:rFonts w:hint="eastAsia" w:ascii="Times New Roman" w:cs="Times New Roman"/>
          <w:sz w:val="28"/>
          <w:szCs w:val="28"/>
        </w:rPr>
      </w:pPr>
      <w:r>
        <w:rPr>
          <w:rFonts w:ascii="Times New Roman" w:cs="Times New Roman"/>
          <w:sz w:val="28"/>
          <w:szCs w:val="28"/>
        </w:rPr>
        <w:t>（二）符合高职学生学习规律</w:t>
      </w:r>
    </w:p>
    <w:p>
      <w:pPr>
        <w:spacing w:line="360" w:lineRule="auto"/>
        <w:ind w:firstLine="560" w:firstLineChars="200"/>
        <w:rPr>
          <w:rFonts w:ascii="Times New Roman" w:hAnsi="Times New Roman" w:cs="Times New Roman"/>
          <w:sz w:val="28"/>
          <w:szCs w:val="28"/>
        </w:rPr>
      </w:pPr>
      <w:r>
        <w:rPr>
          <w:rFonts w:ascii="Times New Roman" w:cs="Times New Roman"/>
          <w:sz w:val="28"/>
          <w:szCs w:val="28"/>
        </w:rPr>
        <w:t>高职大学生的学习途径主要分为第一课堂和第二课堂。我们积极探索分层分段分类学习教育模式，根据学生专业特点、知识基础、政治面貌等不同，将属地红色文化与专业课程思政相结合，将属地红色文化融入专业课程建设中，如宁波地区电子商务专业的高职学生，在直播体验课程中可以将</w:t>
      </w:r>
      <w:r>
        <w:rPr>
          <w:rFonts w:ascii="Times New Roman" w:hAnsi="Times New Roman" w:cs="Times New Roman"/>
          <w:sz w:val="28"/>
          <w:szCs w:val="28"/>
        </w:rPr>
        <w:t>“</w:t>
      </w:r>
      <w:r>
        <w:rPr>
          <w:rFonts w:ascii="Times New Roman" w:cs="Times New Roman"/>
          <w:sz w:val="28"/>
          <w:szCs w:val="28"/>
        </w:rPr>
        <w:t>梁弄大糕</w:t>
      </w:r>
      <w:r>
        <w:rPr>
          <w:rFonts w:ascii="Times New Roman" w:hAnsi="Times New Roman" w:cs="Times New Roman"/>
          <w:sz w:val="28"/>
          <w:szCs w:val="28"/>
        </w:rPr>
        <w:t>”</w:t>
      </w:r>
      <w:r>
        <w:rPr>
          <w:rFonts w:ascii="Times New Roman" w:cs="Times New Roman"/>
          <w:sz w:val="28"/>
          <w:szCs w:val="28"/>
        </w:rPr>
        <w:t>做为直播商品，在介绍推广大糕的同时讲述四明山梁弄的红色历史故事，将红色元素与专业课程相结合。在第二课堂的校园文化活动设计过程中，我们更应该依据学生的不同特点设计活动形式，如邀请当地平凡红色榜样来讲讲他们亲身经历的故事，同时也可以邀请退役大学生来讲讲他们的红色军营生活，由不同主体讲述红色故事也将得到不同群体大学生们的喜爱。</w:t>
      </w:r>
    </w:p>
    <w:p>
      <w:pPr>
        <w:spacing w:line="360" w:lineRule="auto"/>
        <w:ind w:firstLine="560" w:firstLineChars="200"/>
        <w:rPr>
          <w:rFonts w:hint="eastAsia" w:ascii="Times New Roman" w:cs="Times New Roman"/>
          <w:sz w:val="28"/>
          <w:szCs w:val="28"/>
        </w:rPr>
      </w:pPr>
      <w:r>
        <w:rPr>
          <w:rFonts w:ascii="Times New Roman" w:cs="Times New Roman"/>
          <w:sz w:val="28"/>
          <w:szCs w:val="28"/>
        </w:rPr>
        <w:t>（三）符合高职学生时代特征</w:t>
      </w:r>
    </w:p>
    <w:p>
      <w:pPr>
        <w:spacing w:line="360" w:lineRule="auto"/>
        <w:ind w:firstLine="560" w:firstLineChars="200"/>
        <w:rPr>
          <w:rFonts w:ascii="Times New Roman" w:hAnsi="Times New Roman" w:cs="Times New Roman"/>
          <w:sz w:val="28"/>
          <w:szCs w:val="28"/>
        </w:rPr>
      </w:pPr>
      <w:r>
        <w:rPr>
          <w:rFonts w:hint="eastAsia" w:ascii="Times New Roman" w:cs="Times New Roman"/>
          <w:sz w:val="28"/>
          <w:szCs w:val="28"/>
          <w:lang w:val="en-US" w:eastAsia="zh-CN"/>
        </w:rPr>
        <w:t>在教育的发展过程中，我们发现</w:t>
      </w:r>
      <w:r>
        <w:rPr>
          <w:rFonts w:ascii="Times New Roman" w:cs="Times New Roman"/>
          <w:sz w:val="28"/>
          <w:szCs w:val="28"/>
        </w:rPr>
        <w:t>任何形式的教育都必须符合时代特征</w:t>
      </w:r>
      <w:r>
        <w:rPr>
          <w:rFonts w:hint="eastAsia" w:ascii="Times New Roman" w:cs="Times New Roman"/>
          <w:sz w:val="28"/>
          <w:szCs w:val="28"/>
          <w:lang w:eastAsia="zh-CN"/>
        </w:rPr>
        <w:t>，</w:t>
      </w:r>
      <w:r>
        <w:rPr>
          <w:rFonts w:hint="eastAsia" w:ascii="Times New Roman" w:cs="Times New Roman"/>
          <w:sz w:val="28"/>
          <w:szCs w:val="28"/>
          <w:lang w:val="en-US" w:eastAsia="zh-CN"/>
        </w:rPr>
        <w:t>顺应学生特点，</w:t>
      </w:r>
      <w:r>
        <w:rPr>
          <w:rFonts w:ascii="Times New Roman" w:cs="Times New Roman"/>
          <w:sz w:val="28"/>
          <w:szCs w:val="28"/>
        </w:rPr>
        <w:t>才能</w:t>
      </w:r>
      <w:r>
        <w:rPr>
          <w:rFonts w:hint="eastAsia" w:ascii="Times New Roman" w:cs="Times New Roman"/>
          <w:sz w:val="28"/>
          <w:szCs w:val="28"/>
          <w:lang w:val="en-US" w:eastAsia="zh-CN"/>
        </w:rPr>
        <w:t>将教育的效果最大化</w:t>
      </w:r>
      <w:r>
        <w:rPr>
          <w:rFonts w:ascii="Times New Roman" w:cs="Times New Roman"/>
          <w:sz w:val="28"/>
          <w:szCs w:val="28"/>
        </w:rPr>
        <w:t>。当前，高职学生基本以</w:t>
      </w:r>
      <w:r>
        <w:rPr>
          <w:rFonts w:hint="eastAsia" w:ascii="Times New Roman" w:cs="Times New Roman"/>
          <w:sz w:val="28"/>
          <w:szCs w:val="28"/>
          <w:lang w:eastAsia="zh-CN"/>
        </w:rPr>
        <w:t>“</w:t>
      </w:r>
      <w:r>
        <w:rPr>
          <w:rFonts w:hint="eastAsia" w:ascii="Times New Roman" w:cs="Times New Roman"/>
          <w:sz w:val="28"/>
          <w:szCs w:val="28"/>
          <w:lang w:val="en-US" w:eastAsia="zh-CN"/>
        </w:rPr>
        <w:t>00</w:t>
      </w:r>
      <w:r>
        <w:rPr>
          <w:rFonts w:hint="eastAsia" w:ascii="Times New Roman" w:cs="Times New Roman"/>
          <w:sz w:val="28"/>
          <w:szCs w:val="28"/>
          <w:lang w:eastAsia="zh-CN"/>
        </w:rPr>
        <w:t>”</w:t>
      </w:r>
      <w:r>
        <w:rPr>
          <w:rFonts w:ascii="Times New Roman" w:cs="Times New Roman"/>
          <w:sz w:val="28"/>
          <w:szCs w:val="28"/>
        </w:rPr>
        <w:t>后为主，其兴趣爱好、个性特征、行为习惯都有鲜明的时代特征，他们善于运用网络、手机、相机等信息设备，相对于文字，更喜欢用美图、动图、短视频等形式表达所见所闻所思，而属地红色文化贴近实际、贴近生活、看得到、摸得着，正符合高职学生用美文、插画、小视频等形式记录的特点，如：在活动中，我们可以将更多红色文化相关的图片、视频、音频等融入抖音、小红书、</w:t>
      </w:r>
      <w:r>
        <w:rPr>
          <w:rFonts w:ascii="Times New Roman" w:hAnsi="Times New Roman" w:cs="Times New Roman"/>
          <w:sz w:val="28"/>
          <w:szCs w:val="28"/>
        </w:rPr>
        <w:t>B</w:t>
      </w:r>
      <w:r>
        <w:rPr>
          <w:rFonts w:ascii="Times New Roman" w:cs="Times New Roman"/>
          <w:sz w:val="28"/>
          <w:szCs w:val="28"/>
        </w:rPr>
        <w:t>站等平台，</w:t>
      </w:r>
      <w:r>
        <w:rPr>
          <w:rFonts w:hint="eastAsia" w:ascii="Times New Roman" w:cs="Times New Roman"/>
          <w:sz w:val="28"/>
          <w:szCs w:val="28"/>
          <w:lang w:val="en-US" w:eastAsia="zh-CN"/>
        </w:rPr>
        <w:t>用大学生喜欢的方式，将红色文化融入</w:t>
      </w:r>
      <w:r>
        <w:rPr>
          <w:rFonts w:ascii="Times New Roman" w:cs="Times New Roman"/>
          <w:sz w:val="28"/>
          <w:szCs w:val="28"/>
        </w:rPr>
        <w:t>学生</w:t>
      </w:r>
      <w:r>
        <w:rPr>
          <w:rFonts w:hint="eastAsia" w:ascii="Times New Roman" w:cs="Times New Roman"/>
          <w:sz w:val="28"/>
          <w:szCs w:val="28"/>
          <w:lang w:val="en-US" w:eastAsia="zh-CN"/>
        </w:rPr>
        <w:t>的学习生活中，</w:t>
      </w:r>
      <w:r>
        <w:rPr>
          <w:rFonts w:ascii="Times New Roman" w:cs="Times New Roman"/>
          <w:sz w:val="28"/>
          <w:szCs w:val="28"/>
        </w:rPr>
        <w:t>提</w:t>
      </w:r>
      <w:r>
        <w:rPr>
          <w:rFonts w:hint="eastAsia" w:ascii="Times New Roman" w:cs="Times New Roman"/>
          <w:sz w:val="28"/>
          <w:szCs w:val="28"/>
          <w:lang w:val="en-US" w:eastAsia="zh-CN"/>
        </w:rPr>
        <w:t>升</w:t>
      </w:r>
      <w:r>
        <w:rPr>
          <w:rFonts w:ascii="Times New Roman" w:cs="Times New Roman"/>
          <w:sz w:val="28"/>
          <w:szCs w:val="28"/>
        </w:rPr>
        <w:t>大学生传承红色</w:t>
      </w:r>
      <w:r>
        <w:rPr>
          <w:rFonts w:hint="eastAsia" w:ascii="Times New Roman" w:cs="Times New Roman"/>
          <w:sz w:val="28"/>
          <w:szCs w:val="28"/>
          <w:lang w:val="en-US" w:eastAsia="zh-CN"/>
        </w:rPr>
        <w:t>文化</w:t>
      </w:r>
      <w:r>
        <w:rPr>
          <w:rFonts w:ascii="Times New Roman" w:cs="Times New Roman"/>
          <w:sz w:val="28"/>
          <w:szCs w:val="28"/>
        </w:rPr>
        <w:t>的实效性。</w:t>
      </w:r>
      <w:r>
        <w:rPr>
          <w:rFonts w:ascii="Times New Roman" w:hAnsi="Times New Roman" w:cs="Times New Roman"/>
          <w:sz w:val="28"/>
          <w:szCs w:val="28"/>
        </w:rPr>
        <w:t xml:space="preserve"> </w:t>
      </w:r>
    </w:p>
    <w:p>
      <w:pPr>
        <w:spacing w:line="360" w:lineRule="auto"/>
        <w:ind w:firstLine="560" w:firstLineChars="200"/>
        <w:rPr>
          <w:rFonts w:ascii="Times New Roman" w:hAnsi="Times New Roman" w:eastAsia="黑体" w:cs="Times New Roman"/>
          <w:sz w:val="28"/>
          <w:szCs w:val="28"/>
        </w:rPr>
      </w:pPr>
      <w:r>
        <w:rPr>
          <w:rFonts w:ascii="Times New Roman" w:hAnsi="黑体" w:eastAsia="黑体" w:cs="Times New Roman"/>
          <w:sz w:val="28"/>
          <w:szCs w:val="28"/>
        </w:rPr>
        <w:t>四、浙江红色文化资源有效融入大学生思想政治教育的路径思考</w:t>
      </w:r>
    </w:p>
    <w:p>
      <w:pPr>
        <w:spacing w:line="360" w:lineRule="auto"/>
        <w:ind w:firstLine="560" w:firstLineChars="200"/>
        <w:rPr>
          <w:rFonts w:ascii="Times New Roman" w:hAnsi="Times New Roman" w:cs="Times New Roman"/>
          <w:sz w:val="28"/>
          <w:szCs w:val="28"/>
        </w:rPr>
      </w:pPr>
      <w:r>
        <w:rPr>
          <w:rFonts w:ascii="Times New Roman" w:cs="Times New Roman"/>
          <w:sz w:val="28"/>
          <w:szCs w:val="28"/>
        </w:rPr>
        <w:t>浙江高职院校所在地都富含着形态不同、种类丰富的红色文化资源</w:t>
      </w:r>
      <w:r>
        <w:rPr>
          <w:rFonts w:hint="eastAsia" w:ascii="Times New Roman" w:cs="Times New Roman"/>
          <w:sz w:val="28"/>
          <w:szCs w:val="28"/>
        </w:rPr>
        <w:t>。</w:t>
      </w:r>
      <w:r>
        <w:rPr>
          <w:rFonts w:hint="eastAsia" w:ascii="Times New Roman" w:cs="Times New Roman"/>
          <w:sz w:val="28"/>
          <w:szCs w:val="28"/>
          <w:lang w:val="en-US" w:eastAsia="zh-CN"/>
        </w:rPr>
        <w:t>部分</w:t>
      </w:r>
      <w:r>
        <w:rPr>
          <w:rFonts w:ascii="Times New Roman" w:cs="Times New Roman"/>
          <w:sz w:val="28"/>
          <w:szCs w:val="28"/>
        </w:rPr>
        <w:t>高校</w:t>
      </w:r>
      <w:r>
        <w:rPr>
          <w:rFonts w:hint="eastAsia" w:ascii="Times New Roman" w:cs="Times New Roman"/>
          <w:sz w:val="28"/>
          <w:szCs w:val="28"/>
          <w:lang w:val="en-US" w:eastAsia="zh-CN"/>
        </w:rPr>
        <w:t>因所处地理环境占优，周边</w:t>
      </w:r>
      <w:r>
        <w:rPr>
          <w:rFonts w:ascii="Times New Roman" w:cs="Times New Roman"/>
          <w:sz w:val="28"/>
          <w:szCs w:val="28"/>
        </w:rPr>
        <w:t>红色资源</w:t>
      </w:r>
      <w:r>
        <w:rPr>
          <w:rFonts w:hint="eastAsia" w:ascii="Times New Roman" w:cs="Times New Roman"/>
          <w:sz w:val="28"/>
          <w:szCs w:val="28"/>
          <w:lang w:val="en-US" w:eastAsia="zh-CN"/>
        </w:rPr>
        <w:t>丰富，利用</w:t>
      </w:r>
      <w:r>
        <w:rPr>
          <w:rFonts w:ascii="Times New Roman" w:cs="Times New Roman"/>
          <w:sz w:val="28"/>
          <w:szCs w:val="28"/>
        </w:rPr>
        <w:t>便捷</w:t>
      </w:r>
      <w:r>
        <w:rPr>
          <w:rFonts w:hint="eastAsia" w:ascii="Times New Roman" w:cs="Times New Roman"/>
          <w:sz w:val="28"/>
          <w:szCs w:val="28"/>
          <w:lang w:eastAsia="zh-CN"/>
        </w:rPr>
        <w:t>；</w:t>
      </w:r>
      <w:r>
        <w:rPr>
          <w:rFonts w:hint="eastAsia" w:ascii="Times New Roman" w:cs="Times New Roman"/>
          <w:sz w:val="28"/>
          <w:szCs w:val="28"/>
          <w:lang w:val="en-US" w:eastAsia="zh-CN"/>
        </w:rPr>
        <w:t>部分</w:t>
      </w:r>
      <w:r>
        <w:rPr>
          <w:rFonts w:ascii="Times New Roman" w:cs="Times New Roman"/>
          <w:sz w:val="28"/>
          <w:szCs w:val="28"/>
        </w:rPr>
        <w:t>高校则需要通过各种形式将红色资源挖掘后再利用</w:t>
      </w:r>
      <w:r>
        <w:rPr>
          <w:rFonts w:hint="eastAsia" w:ascii="Times New Roman" w:cs="Times New Roman"/>
          <w:sz w:val="28"/>
          <w:szCs w:val="28"/>
          <w:lang w:eastAsia="zh-CN"/>
        </w:rPr>
        <w:t>；</w:t>
      </w:r>
      <w:r>
        <w:rPr>
          <w:rFonts w:ascii="Times New Roman" w:cs="Times New Roman"/>
          <w:sz w:val="28"/>
          <w:szCs w:val="28"/>
        </w:rPr>
        <w:t>为此我们需要创设运用途径，创新运用方法，使属地红色文化的育人功能充分</w:t>
      </w:r>
      <w:r>
        <w:rPr>
          <w:rFonts w:hint="eastAsia" w:ascii="Times New Roman" w:cs="Times New Roman"/>
          <w:sz w:val="28"/>
          <w:szCs w:val="28"/>
          <w:lang w:val="en-US" w:eastAsia="zh-CN"/>
        </w:rPr>
        <w:t>发挥</w:t>
      </w:r>
      <w:r>
        <w:rPr>
          <w:rFonts w:ascii="Times New Roman" w:cs="Times New Roman"/>
          <w:sz w:val="28"/>
          <w:szCs w:val="28"/>
        </w:rPr>
        <w:t>，</w:t>
      </w:r>
      <w:r>
        <w:rPr>
          <w:rFonts w:hint="eastAsia" w:ascii="Times New Roman" w:cs="Times New Roman"/>
          <w:sz w:val="28"/>
          <w:szCs w:val="28"/>
          <w:lang w:val="en-US" w:eastAsia="zh-CN"/>
        </w:rPr>
        <w:t>丰富教育素材，</w:t>
      </w:r>
      <w:r>
        <w:rPr>
          <w:rFonts w:ascii="Times New Roman" w:cs="Times New Roman"/>
          <w:sz w:val="28"/>
          <w:szCs w:val="28"/>
        </w:rPr>
        <w:t>增强教育</w:t>
      </w:r>
      <w:r>
        <w:rPr>
          <w:rFonts w:hint="eastAsia" w:ascii="Times New Roman" w:cs="Times New Roman"/>
          <w:sz w:val="28"/>
          <w:szCs w:val="28"/>
          <w:lang w:val="en-US" w:eastAsia="zh-CN"/>
        </w:rPr>
        <w:t>成效</w:t>
      </w:r>
      <w:r>
        <w:rPr>
          <w:rFonts w:ascii="Times New Roman" w:cs="Times New Roman"/>
          <w:sz w:val="28"/>
          <w:szCs w:val="28"/>
        </w:rPr>
        <w:t>。</w:t>
      </w:r>
    </w:p>
    <w:p>
      <w:pPr>
        <w:numPr>
          <w:ilvl w:val="0"/>
          <w:numId w:val="3"/>
        </w:numPr>
        <w:spacing w:line="360" w:lineRule="auto"/>
        <w:ind w:firstLine="560" w:firstLineChars="200"/>
        <w:rPr>
          <w:rFonts w:ascii="Times New Roman" w:hAnsi="Times New Roman" w:cs="Times New Roman"/>
          <w:sz w:val="28"/>
          <w:szCs w:val="28"/>
        </w:rPr>
      </w:pPr>
      <w:r>
        <w:rPr>
          <w:rFonts w:ascii="Times New Roman" w:cs="Times New Roman"/>
          <w:sz w:val="28"/>
          <w:szCs w:val="28"/>
        </w:rPr>
        <w:t>构建高职院校属地红色文化的顶层设计</w:t>
      </w:r>
    </w:p>
    <w:p>
      <w:pPr>
        <w:spacing w:line="360" w:lineRule="auto"/>
        <w:ind w:firstLine="560" w:firstLineChars="200"/>
        <w:rPr>
          <w:rFonts w:hint="eastAsia" w:ascii="Times New Roman" w:cs="Times New Roman"/>
          <w:sz w:val="28"/>
          <w:szCs w:val="28"/>
          <w:lang w:eastAsia="zh-CN"/>
        </w:rPr>
      </w:pPr>
      <w:r>
        <w:rPr>
          <w:rFonts w:ascii="Times New Roman" w:cs="Times New Roman"/>
          <w:sz w:val="28"/>
          <w:szCs w:val="28"/>
          <w:u w:val="none"/>
        </w:rPr>
        <w:t>在开展大学生思想政治教育时</w:t>
      </w:r>
      <w:r>
        <w:rPr>
          <w:rFonts w:hint="eastAsia" w:ascii="Times New Roman" w:cs="Times New Roman"/>
          <w:sz w:val="28"/>
          <w:szCs w:val="28"/>
          <w:u w:val="none"/>
          <w:lang w:eastAsia="zh-CN"/>
        </w:rPr>
        <w:t>，</w:t>
      </w:r>
      <w:r>
        <w:rPr>
          <w:rFonts w:ascii="Times New Roman" w:cs="Times New Roman"/>
          <w:sz w:val="28"/>
          <w:szCs w:val="28"/>
          <w:u w:val="none"/>
        </w:rPr>
        <w:t>我们应</w:t>
      </w:r>
      <w:r>
        <w:rPr>
          <w:rFonts w:hint="eastAsia" w:ascii="Times New Roman" w:cs="Times New Roman"/>
          <w:sz w:val="28"/>
          <w:szCs w:val="28"/>
          <w:u w:val="none"/>
          <w:lang w:val="en-US" w:eastAsia="zh-CN"/>
        </w:rPr>
        <w:t>多元化地</w:t>
      </w:r>
      <w:r>
        <w:rPr>
          <w:rFonts w:ascii="Times New Roman" w:cs="Times New Roman"/>
          <w:sz w:val="28"/>
          <w:szCs w:val="28"/>
          <w:u w:val="none"/>
        </w:rPr>
        <w:t>利用属地红色文化资源，</w:t>
      </w:r>
      <w:r>
        <w:rPr>
          <w:rFonts w:hint="eastAsia" w:ascii="Times New Roman" w:cs="Times New Roman"/>
          <w:sz w:val="28"/>
          <w:szCs w:val="28"/>
          <w:u w:val="none"/>
          <w:lang w:val="en-US" w:eastAsia="zh-CN"/>
        </w:rPr>
        <w:t>在充分肯定其</w:t>
      </w:r>
      <w:r>
        <w:rPr>
          <w:rFonts w:ascii="Times New Roman" w:cs="Times New Roman"/>
          <w:sz w:val="28"/>
          <w:szCs w:val="28"/>
          <w:u w:val="none"/>
        </w:rPr>
        <w:t>育人价值</w:t>
      </w:r>
      <w:r>
        <w:rPr>
          <w:rFonts w:hint="eastAsia" w:ascii="Times New Roman" w:cs="Times New Roman"/>
          <w:sz w:val="28"/>
          <w:szCs w:val="28"/>
          <w:u w:val="none"/>
          <w:lang w:val="en-US" w:eastAsia="zh-CN"/>
        </w:rPr>
        <w:t>的前提下</w:t>
      </w:r>
      <w:r>
        <w:rPr>
          <w:rFonts w:ascii="Times New Roman" w:cs="Times New Roman"/>
          <w:sz w:val="28"/>
          <w:szCs w:val="28"/>
          <w:u w:val="none"/>
        </w:rPr>
        <w:t>，构建</w:t>
      </w:r>
      <w:r>
        <w:rPr>
          <w:rFonts w:ascii="Times New Roman" w:cs="Times New Roman"/>
          <w:sz w:val="28"/>
          <w:szCs w:val="28"/>
        </w:rPr>
        <w:t>行之有效的属地红色文化与高职院校大学生思想政治教育相融合的顶层设计</w:t>
      </w:r>
      <w:r>
        <w:rPr>
          <w:rFonts w:hint="eastAsia" w:ascii="Times New Roman" w:cs="Times New Roman"/>
          <w:sz w:val="28"/>
          <w:szCs w:val="28"/>
          <w:lang w:eastAsia="zh-CN"/>
        </w:rPr>
        <w:t>，</w:t>
      </w:r>
      <w:r>
        <w:rPr>
          <w:rFonts w:hint="eastAsia" w:ascii="Times New Roman" w:cs="Times New Roman"/>
          <w:sz w:val="28"/>
          <w:szCs w:val="28"/>
          <w:lang w:val="en-US" w:eastAsia="zh-CN"/>
        </w:rPr>
        <w:t>从整体性、全局性推进属地红色文化的育人功能</w:t>
      </w:r>
      <w:r>
        <w:rPr>
          <w:rFonts w:hint="eastAsia" w:ascii="Times New Roman" w:cs="Times New Roman"/>
          <w:sz w:val="28"/>
          <w:szCs w:val="28"/>
          <w:lang w:eastAsia="zh-CN"/>
        </w:rPr>
        <w:t>。</w:t>
      </w:r>
    </w:p>
    <w:p>
      <w:pPr>
        <w:spacing w:line="360" w:lineRule="auto"/>
        <w:ind w:firstLine="560" w:firstLineChars="200"/>
        <w:rPr>
          <w:rFonts w:ascii="Times New Roman" w:hAnsi="Times New Roman" w:cs="Times New Roman"/>
          <w:sz w:val="28"/>
          <w:szCs w:val="28"/>
        </w:rPr>
      </w:pPr>
      <w:r>
        <w:rPr>
          <w:rFonts w:hint="eastAsia" w:ascii="Times New Roman" w:cs="Times New Roman"/>
          <w:sz w:val="28"/>
          <w:szCs w:val="28"/>
          <w:lang w:val="en-US" w:eastAsia="zh-CN"/>
        </w:rPr>
        <w:t>在顶层设计中，我们</w:t>
      </w:r>
      <w:r>
        <w:rPr>
          <w:rFonts w:ascii="Times New Roman" w:cs="Times New Roman"/>
          <w:sz w:val="28"/>
          <w:szCs w:val="28"/>
        </w:rPr>
        <w:t>可以从人员组成、课题研究、课堂教学、校园文化、评价机制等五方面构建。</w:t>
      </w:r>
      <w:r>
        <w:rPr>
          <w:rFonts w:hint="eastAsia" w:ascii="Times New Roman" w:cs="Times New Roman"/>
          <w:sz w:val="28"/>
          <w:szCs w:val="28"/>
          <w:lang w:val="en-US" w:eastAsia="zh-CN"/>
        </w:rPr>
        <w:t>只有</w:t>
      </w:r>
      <w:r>
        <w:rPr>
          <w:rFonts w:ascii="Times New Roman" w:cs="Times New Roman"/>
          <w:sz w:val="28"/>
          <w:szCs w:val="28"/>
        </w:rPr>
        <w:t>从思政教师、辅导员、团委、党支部书记等不同群体中选拔组建属地红色文化工作小组；加强对属地红色文化的基础理论研究与组织领导；优化构建属地红色文化与课堂教学的结合模式；探索属地红色文化类校园文化活动开展的长效机制；完善大学生传承红色文化的评估体系；力争从体制机制，发展规划、基本制度、传承体系等形成属地红色文化与思想政治教育的多方面保障、多渠道支持、多元素融合的格局。</w:t>
      </w:r>
    </w:p>
    <w:p>
      <w:pPr>
        <w:numPr>
          <w:ilvl w:val="0"/>
          <w:numId w:val="3"/>
        </w:numPr>
        <w:spacing w:line="360" w:lineRule="auto"/>
        <w:ind w:firstLine="560" w:firstLineChars="200"/>
        <w:rPr>
          <w:rFonts w:ascii="Times New Roman" w:hAnsi="Times New Roman" w:cs="Times New Roman"/>
          <w:sz w:val="28"/>
          <w:szCs w:val="28"/>
        </w:rPr>
      </w:pPr>
      <w:r>
        <w:rPr>
          <w:rFonts w:ascii="Times New Roman" w:cs="Times New Roman"/>
          <w:sz w:val="28"/>
          <w:szCs w:val="28"/>
        </w:rPr>
        <w:t>丰富高职院校属地红色文化的育人载体</w:t>
      </w:r>
    </w:p>
    <w:p>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u w:val="none"/>
        </w:rPr>
        <w:t>一是</w:t>
      </w:r>
      <w:r>
        <w:rPr>
          <w:rFonts w:ascii="Times New Roman" w:cs="Times New Roman"/>
          <w:sz w:val="28"/>
          <w:szCs w:val="28"/>
          <w:u w:val="none"/>
        </w:rPr>
        <w:t>挖掘</w:t>
      </w:r>
      <w:r>
        <w:rPr>
          <w:rFonts w:hint="eastAsia" w:ascii="Times New Roman" w:cs="Times New Roman"/>
          <w:sz w:val="28"/>
          <w:szCs w:val="28"/>
          <w:u w:val="none"/>
          <w:lang w:val="en-US" w:eastAsia="zh-CN"/>
        </w:rPr>
        <w:t>物质形态</w:t>
      </w:r>
      <w:r>
        <w:rPr>
          <w:rFonts w:ascii="Times New Roman" w:cs="Times New Roman"/>
          <w:sz w:val="28"/>
          <w:szCs w:val="28"/>
          <w:u w:val="none"/>
        </w:rPr>
        <w:t>的属地红色文化资源。浙江蕴含着丰富的物质</w:t>
      </w:r>
      <w:r>
        <w:rPr>
          <w:rFonts w:hint="eastAsia" w:ascii="Times New Roman" w:cs="Times New Roman"/>
          <w:sz w:val="28"/>
          <w:szCs w:val="28"/>
          <w:u w:val="none"/>
          <w:lang w:val="en-US" w:eastAsia="zh-CN"/>
        </w:rPr>
        <w:t>形态</w:t>
      </w:r>
      <w:r>
        <w:rPr>
          <w:rFonts w:ascii="Times New Roman" w:cs="Times New Roman"/>
          <w:sz w:val="28"/>
          <w:szCs w:val="28"/>
          <w:u w:val="none"/>
        </w:rPr>
        <w:t>红色文化资源，如</w:t>
      </w:r>
      <w:r>
        <w:rPr>
          <w:rFonts w:ascii="Times New Roman" w:cs="Times New Roman"/>
          <w:sz w:val="28"/>
          <w:szCs w:val="28"/>
        </w:rPr>
        <w:t>党组织成立处、党代会会址、革命遗址遗迹、烈士陵园等都散落于城市的各个角落，这些红色资源为追溯党的奋斗史、红色文化的发展史留下了重要的历史线索，使大学生们在参观学习中表达对革命英雄的缅怀和敬仰，并我们应从革命史中汲取红色力量，以坚定的文化自信投身中国特色社会主义事业。</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u w:val="none"/>
        </w:rPr>
        <w:t>二是</w:t>
      </w:r>
      <w:r>
        <w:rPr>
          <w:rFonts w:ascii="Times New Roman" w:cs="Times New Roman"/>
          <w:sz w:val="28"/>
          <w:szCs w:val="28"/>
          <w:u w:val="none"/>
        </w:rPr>
        <w:t>挖掘</w:t>
      </w:r>
      <w:r>
        <w:rPr>
          <w:rFonts w:hint="eastAsia" w:ascii="Times New Roman" w:cs="Times New Roman"/>
          <w:sz w:val="28"/>
          <w:szCs w:val="28"/>
          <w:u w:val="none"/>
          <w:lang w:val="en-US" w:eastAsia="zh-CN"/>
        </w:rPr>
        <w:t>意识形态的</w:t>
      </w:r>
      <w:r>
        <w:rPr>
          <w:rFonts w:ascii="Times New Roman" w:cs="Times New Roman"/>
          <w:sz w:val="28"/>
          <w:szCs w:val="28"/>
          <w:u w:val="none"/>
        </w:rPr>
        <w:t>属地红色文化资源。在</w:t>
      </w:r>
      <w:r>
        <w:rPr>
          <w:rFonts w:hint="eastAsia" w:ascii="Times New Roman" w:cs="Times New Roman"/>
          <w:sz w:val="28"/>
          <w:szCs w:val="28"/>
          <w:u w:val="none"/>
          <w:lang w:val="en-US" w:eastAsia="zh-CN"/>
        </w:rPr>
        <w:t>物质形态的</w:t>
      </w:r>
      <w:r>
        <w:rPr>
          <w:rFonts w:ascii="Times New Roman" w:cs="Times New Roman"/>
          <w:sz w:val="28"/>
          <w:szCs w:val="28"/>
          <w:u w:val="none"/>
        </w:rPr>
        <w:t>红色文化资源中蕴含着丰富的人物</w:t>
      </w:r>
      <w:r>
        <w:rPr>
          <w:rFonts w:hint="eastAsia" w:ascii="Times New Roman" w:cs="Times New Roman"/>
          <w:sz w:val="28"/>
          <w:szCs w:val="28"/>
          <w:u w:val="none"/>
          <w:lang w:val="en-US" w:eastAsia="zh-CN"/>
        </w:rPr>
        <w:t>故事</w:t>
      </w:r>
      <w:r>
        <w:rPr>
          <w:rFonts w:ascii="Times New Roman" w:cs="Times New Roman"/>
          <w:sz w:val="28"/>
          <w:szCs w:val="28"/>
          <w:u w:val="none"/>
        </w:rPr>
        <w:t>、历史故事与</w:t>
      </w:r>
      <w:r>
        <w:rPr>
          <w:rFonts w:hint="eastAsia" w:ascii="Times New Roman" w:cs="Times New Roman"/>
          <w:sz w:val="28"/>
          <w:szCs w:val="28"/>
          <w:u w:val="none"/>
          <w:lang w:val="en-US" w:eastAsia="zh-CN"/>
        </w:rPr>
        <w:t>革命</w:t>
      </w:r>
      <w:r>
        <w:rPr>
          <w:rFonts w:ascii="Times New Roman" w:cs="Times New Roman"/>
          <w:sz w:val="28"/>
          <w:szCs w:val="28"/>
          <w:u w:val="none"/>
        </w:rPr>
        <w:t>精神等</w:t>
      </w:r>
      <w:r>
        <w:rPr>
          <w:rFonts w:hint="eastAsia" w:ascii="Times New Roman" w:cs="Times New Roman"/>
          <w:sz w:val="28"/>
          <w:szCs w:val="28"/>
          <w:u w:val="none"/>
          <w:lang w:val="en-US" w:eastAsia="zh-CN"/>
        </w:rPr>
        <w:t>意识</w:t>
      </w:r>
      <w:r>
        <w:rPr>
          <w:rFonts w:ascii="Times New Roman" w:cs="Times New Roman"/>
          <w:sz w:val="28"/>
          <w:szCs w:val="28"/>
          <w:u w:val="none"/>
        </w:rPr>
        <w:t>形态</w:t>
      </w:r>
      <w:r>
        <w:rPr>
          <w:rFonts w:hint="eastAsia" w:ascii="Times New Roman" w:cs="Times New Roman"/>
          <w:sz w:val="28"/>
          <w:szCs w:val="28"/>
          <w:u w:val="none"/>
          <w:lang w:val="en-US" w:eastAsia="zh-CN"/>
        </w:rPr>
        <w:t>类的</w:t>
      </w:r>
      <w:r>
        <w:rPr>
          <w:rFonts w:ascii="Times New Roman" w:cs="Times New Roman"/>
          <w:sz w:val="28"/>
          <w:szCs w:val="28"/>
          <w:u w:val="none"/>
        </w:rPr>
        <w:t>红色文化，我们</w:t>
      </w:r>
      <w:r>
        <w:rPr>
          <w:rFonts w:hint="eastAsia" w:ascii="Times New Roman" w:cs="Times New Roman"/>
          <w:sz w:val="28"/>
          <w:szCs w:val="28"/>
          <w:u w:val="none"/>
          <w:lang w:val="en-US" w:eastAsia="zh-CN"/>
        </w:rPr>
        <w:t>积极引导</w:t>
      </w:r>
      <w:r>
        <w:rPr>
          <w:rFonts w:ascii="Times New Roman" w:cs="Times New Roman"/>
          <w:sz w:val="28"/>
          <w:szCs w:val="28"/>
          <w:u w:val="none"/>
        </w:rPr>
        <w:t>大学生挖掘</w:t>
      </w:r>
      <w:r>
        <w:rPr>
          <w:rFonts w:hint="eastAsia" w:ascii="Times New Roman" w:cs="Times New Roman"/>
          <w:sz w:val="28"/>
          <w:szCs w:val="28"/>
          <w:u w:val="none"/>
          <w:lang w:val="en-US" w:eastAsia="zh-CN"/>
        </w:rPr>
        <w:t>意识形态类</w:t>
      </w:r>
      <w:r>
        <w:rPr>
          <w:rFonts w:ascii="Times New Roman" w:cs="Times New Roman"/>
          <w:sz w:val="28"/>
          <w:szCs w:val="28"/>
          <w:u w:val="none"/>
        </w:rPr>
        <w:t>属地红色文化资源，寻</w:t>
      </w:r>
      <w:r>
        <w:rPr>
          <w:rFonts w:hint="eastAsia" w:ascii="Times New Roman" w:cs="Times New Roman"/>
          <w:sz w:val="28"/>
          <w:szCs w:val="28"/>
          <w:u w:val="none"/>
          <w:lang w:val="en-US" w:eastAsia="zh-CN"/>
        </w:rPr>
        <w:t>足迹</w:t>
      </w:r>
      <w:r>
        <w:rPr>
          <w:rFonts w:ascii="Times New Roman" w:cs="Times New Roman"/>
          <w:sz w:val="28"/>
          <w:szCs w:val="28"/>
          <w:u w:val="none"/>
        </w:rPr>
        <w:t>、</w:t>
      </w:r>
      <w:r>
        <w:rPr>
          <w:rFonts w:hint="eastAsia" w:ascii="Times New Roman" w:cs="Times New Roman"/>
          <w:sz w:val="28"/>
          <w:szCs w:val="28"/>
          <w:u w:val="none"/>
          <w:lang w:val="en-US" w:eastAsia="zh-CN"/>
        </w:rPr>
        <w:t>访人物、听</w:t>
      </w:r>
      <w:r>
        <w:rPr>
          <w:rFonts w:ascii="Times New Roman" w:cs="Times New Roman"/>
          <w:sz w:val="28"/>
          <w:szCs w:val="28"/>
          <w:u w:val="none"/>
        </w:rPr>
        <w:t>故事、谈体会；参观的是物件、</w:t>
      </w:r>
      <w:r>
        <w:rPr>
          <w:rFonts w:hint="eastAsia" w:ascii="Times New Roman" w:cs="Times New Roman"/>
          <w:sz w:val="28"/>
          <w:szCs w:val="28"/>
          <w:u w:val="none"/>
          <w:lang w:val="en-US" w:eastAsia="zh-CN"/>
        </w:rPr>
        <w:t>聆听</w:t>
      </w:r>
      <w:r>
        <w:rPr>
          <w:rFonts w:ascii="Times New Roman" w:cs="Times New Roman"/>
          <w:sz w:val="28"/>
          <w:szCs w:val="28"/>
          <w:u w:val="none"/>
        </w:rPr>
        <w:t>的</w:t>
      </w:r>
      <w:r>
        <w:rPr>
          <w:rFonts w:ascii="Times New Roman" w:cs="Times New Roman"/>
          <w:sz w:val="28"/>
          <w:szCs w:val="28"/>
        </w:rPr>
        <w:t>是故事、传承的是精神；让更多大学生能讲好身边的红色故事，了解家门口的红色故事。</w:t>
      </w:r>
    </w:p>
    <w:p>
      <w:pPr>
        <w:spacing w:line="360" w:lineRule="auto"/>
        <w:ind w:firstLine="560" w:firstLineChars="200"/>
        <w:rPr>
          <w:rFonts w:hint="default" w:ascii="Times New Roman" w:cs="Times New Roman"/>
          <w:sz w:val="28"/>
          <w:szCs w:val="28"/>
          <w:lang w:val="en-US"/>
        </w:rPr>
      </w:pPr>
      <w:r>
        <w:rPr>
          <w:rFonts w:ascii="Times New Roman" w:hAnsi="Times New Roman" w:cs="Times New Roman"/>
          <w:sz w:val="28"/>
          <w:szCs w:val="28"/>
          <w:u w:val="none"/>
        </w:rPr>
        <w:t>三是</w:t>
      </w:r>
      <w:r>
        <w:rPr>
          <w:rFonts w:ascii="Times New Roman" w:cs="Times New Roman"/>
          <w:sz w:val="28"/>
          <w:szCs w:val="28"/>
          <w:u w:val="none"/>
        </w:rPr>
        <w:t>挖掘属地红色文化</w:t>
      </w:r>
      <w:r>
        <w:rPr>
          <w:rFonts w:hint="eastAsia" w:ascii="Times New Roman" w:cs="Times New Roman"/>
          <w:sz w:val="28"/>
          <w:szCs w:val="28"/>
          <w:u w:val="none"/>
          <w:lang w:val="en-US" w:eastAsia="zh-CN"/>
        </w:rPr>
        <w:t>产品的</w:t>
      </w:r>
      <w:r>
        <w:rPr>
          <w:rFonts w:ascii="Times New Roman" w:cs="Times New Roman"/>
          <w:sz w:val="28"/>
          <w:szCs w:val="28"/>
          <w:u w:val="none"/>
        </w:rPr>
        <w:t>新形态。</w:t>
      </w:r>
      <w:r>
        <w:rPr>
          <w:rFonts w:hint="eastAsia" w:ascii="Times New Roman" w:cs="Times New Roman"/>
          <w:sz w:val="28"/>
          <w:szCs w:val="28"/>
          <w:lang w:val="en-US" w:eastAsia="zh-CN"/>
        </w:rPr>
        <w:t>我们在</w:t>
      </w:r>
      <w:r>
        <w:rPr>
          <w:rFonts w:ascii="Times New Roman" w:cs="Times New Roman"/>
          <w:sz w:val="28"/>
          <w:szCs w:val="28"/>
        </w:rPr>
        <w:t>不断挖掘</w:t>
      </w:r>
      <w:r>
        <w:rPr>
          <w:rFonts w:hint="eastAsia" w:ascii="Times New Roman" w:cs="Times New Roman"/>
          <w:sz w:val="28"/>
          <w:szCs w:val="28"/>
          <w:lang w:val="en-US" w:eastAsia="zh-CN"/>
        </w:rPr>
        <w:t>红色文化、寻找红色根脉时，红色文化产业也在孕育而生，各地都推出或开发</w:t>
      </w:r>
      <w:r>
        <w:rPr>
          <w:rFonts w:ascii="Times New Roman" w:cs="Times New Roman"/>
          <w:sz w:val="28"/>
          <w:szCs w:val="28"/>
        </w:rPr>
        <w:t>红色研学、红色旅游、红色文创产品、红色</w:t>
      </w:r>
      <w:r>
        <w:rPr>
          <w:rFonts w:ascii="Times New Roman" w:hAnsi="Times New Roman" w:cs="Times New Roman"/>
          <w:sz w:val="28"/>
          <w:szCs w:val="28"/>
        </w:rPr>
        <w:t>VR</w:t>
      </w:r>
      <w:r>
        <w:rPr>
          <w:rFonts w:ascii="Times New Roman" w:cs="Times New Roman"/>
          <w:sz w:val="28"/>
          <w:szCs w:val="28"/>
        </w:rPr>
        <w:t>体验等</w:t>
      </w:r>
      <w:r>
        <w:rPr>
          <w:rFonts w:hint="eastAsia" w:ascii="Times New Roman" w:cs="Times New Roman"/>
          <w:sz w:val="28"/>
          <w:szCs w:val="28"/>
          <w:lang w:val="en-US" w:eastAsia="zh-CN"/>
        </w:rPr>
        <w:t>多种形态</w:t>
      </w:r>
      <w:r>
        <w:rPr>
          <w:rFonts w:ascii="Times New Roman" w:cs="Times New Roman"/>
          <w:sz w:val="28"/>
          <w:szCs w:val="28"/>
        </w:rPr>
        <w:t>，</w:t>
      </w:r>
      <w:r>
        <w:rPr>
          <w:rFonts w:hint="eastAsia" w:ascii="Times New Roman" w:cs="Times New Roman"/>
          <w:sz w:val="28"/>
          <w:szCs w:val="28"/>
          <w:lang w:val="en-US" w:eastAsia="zh-CN"/>
        </w:rPr>
        <w:t>如2021年6月3日，中国共产党第一次全国代表大会纪念馆正式开馆，其“一大文创”商店也同日亮相，“一大文创”商店是</w:t>
      </w:r>
      <w:r>
        <w:rPr>
          <w:rFonts w:ascii="Times New Roman" w:cs="Times New Roman"/>
          <w:sz w:val="28"/>
          <w:szCs w:val="28"/>
        </w:rPr>
        <w:t>一个红色文创品牌，以产品为载体，以讲好建党故事、弘扬伟大建党精神为核心，让</w:t>
      </w:r>
      <w:r>
        <w:rPr>
          <w:rFonts w:hint="eastAsia" w:ascii="Times New Roman" w:cs="Times New Roman"/>
          <w:sz w:val="28"/>
          <w:szCs w:val="28"/>
          <w:lang w:val="en-US" w:eastAsia="zh-CN"/>
        </w:rPr>
        <w:t>群众在参观“一大纪念馆”后</w:t>
      </w:r>
      <w:r>
        <w:rPr>
          <w:rFonts w:ascii="Times New Roman" w:cs="Times New Roman"/>
          <w:sz w:val="28"/>
          <w:szCs w:val="28"/>
        </w:rPr>
        <w:t>带走</w:t>
      </w:r>
      <w:r>
        <w:rPr>
          <w:rFonts w:hint="eastAsia" w:ascii="Times New Roman" w:cs="Times New Roman"/>
          <w:sz w:val="28"/>
          <w:szCs w:val="28"/>
          <w:lang w:val="en-US" w:eastAsia="zh-CN"/>
        </w:rPr>
        <w:t>行走的</w:t>
      </w:r>
      <w:r>
        <w:rPr>
          <w:rFonts w:ascii="Times New Roman" w:cs="Times New Roman"/>
          <w:sz w:val="28"/>
          <w:szCs w:val="28"/>
        </w:rPr>
        <w:t>红色文化符号</w:t>
      </w:r>
      <w:r>
        <w:rPr>
          <w:rFonts w:hint="eastAsia" w:ascii="Times New Roman" w:cs="Times New Roman"/>
          <w:sz w:val="28"/>
          <w:szCs w:val="28"/>
          <w:lang w:val="en-US" w:eastAsia="zh-CN"/>
        </w:rPr>
        <w:t>。</w:t>
      </w:r>
      <w:r>
        <w:rPr>
          <w:rFonts w:ascii="Times New Roman" w:cs="Times New Roman"/>
          <w:sz w:val="28"/>
          <w:szCs w:val="28"/>
        </w:rPr>
        <w:t>红色文化产</w:t>
      </w:r>
      <w:r>
        <w:rPr>
          <w:rFonts w:hint="eastAsia" w:ascii="Times New Roman" w:cs="Times New Roman"/>
          <w:sz w:val="28"/>
          <w:szCs w:val="28"/>
          <w:lang w:val="en-US" w:eastAsia="zh-CN"/>
        </w:rPr>
        <w:t>品</w:t>
      </w:r>
      <w:r>
        <w:rPr>
          <w:rFonts w:ascii="Times New Roman" w:cs="Times New Roman"/>
          <w:sz w:val="28"/>
          <w:szCs w:val="28"/>
        </w:rPr>
        <w:t>是对红色</w:t>
      </w:r>
      <w:r>
        <w:rPr>
          <w:rFonts w:hint="eastAsia" w:ascii="Times New Roman" w:cs="Times New Roman"/>
          <w:sz w:val="28"/>
          <w:szCs w:val="28"/>
          <w:lang w:val="en-US" w:eastAsia="zh-CN"/>
        </w:rPr>
        <w:t>文化</w:t>
      </w:r>
      <w:r>
        <w:rPr>
          <w:rFonts w:ascii="Times New Roman" w:cs="Times New Roman"/>
          <w:sz w:val="28"/>
          <w:szCs w:val="28"/>
        </w:rPr>
        <w:t>资源的</w:t>
      </w:r>
      <w:r>
        <w:rPr>
          <w:rFonts w:hint="eastAsia" w:ascii="Times New Roman" w:cs="Times New Roman"/>
          <w:sz w:val="28"/>
          <w:szCs w:val="28"/>
          <w:lang w:val="en-US" w:eastAsia="zh-CN"/>
        </w:rPr>
        <w:t>再</w:t>
      </w:r>
      <w:r>
        <w:rPr>
          <w:rFonts w:ascii="Times New Roman" w:cs="Times New Roman"/>
          <w:sz w:val="28"/>
          <w:szCs w:val="28"/>
        </w:rPr>
        <w:t>开发和利用，</w:t>
      </w:r>
      <w:r>
        <w:rPr>
          <w:rFonts w:hint="eastAsia" w:ascii="Times New Roman" w:cs="Times New Roman"/>
          <w:sz w:val="28"/>
          <w:szCs w:val="28"/>
          <w:lang w:val="en-US" w:eastAsia="zh-CN"/>
        </w:rPr>
        <w:t>我们应运用好具有</w:t>
      </w:r>
      <w:r>
        <w:rPr>
          <w:rFonts w:ascii="Times New Roman" w:cs="Times New Roman"/>
          <w:sz w:val="28"/>
          <w:szCs w:val="28"/>
        </w:rPr>
        <w:t>时尚潮流</w:t>
      </w:r>
      <w:r>
        <w:rPr>
          <w:rFonts w:hint="eastAsia" w:ascii="Times New Roman" w:cs="Times New Roman"/>
          <w:sz w:val="28"/>
          <w:szCs w:val="28"/>
          <w:lang w:val="en-US" w:eastAsia="zh-CN"/>
        </w:rPr>
        <w:t>特色</w:t>
      </w:r>
      <w:r>
        <w:rPr>
          <w:rFonts w:ascii="Times New Roman" w:cs="Times New Roman"/>
          <w:sz w:val="28"/>
          <w:szCs w:val="28"/>
        </w:rPr>
        <w:t>的红色文</w:t>
      </w:r>
      <w:r>
        <w:rPr>
          <w:rFonts w:hint="eastAsia" w:ascii="Times New Roman" w:cs="Times New Roman"/>
          <w:sz w:val="28"/>
          <w:szCs w:val="28"/>
          <w:lang w:val="en-US" w:eastAsia="zh-CN"/>
        </w:rPr>
        <w:t>化</w:t>
      </w:r>
      <w:r>
        <w:rPr>
          <w:rFonts w:ascii="Times New Roman" w:cs="Times New Roman"/>
          <w:sz w:val="28"/>
          <w:szCs w:val="28"/>
        </w:rPr>
        <w:t>产品</w:t>
      </w:r>
      <w:r>
        <w:rPr>
          <w:rFonts w:hint="eastAsia" w:ascii="Times New Roman" w:cs="Times New Roman"/>
          <w:sz w:val="28"/>
          <w:szCs w:val="28"/>
          <w:lang w:eastAsia="zh-CN"/>
        </w:rPr>
        <w:t>，“</w:t>
      </w:r>
      <w:r>
        <w:rPr>
          <w:rFonts w:ascii="Times New Roman" w:cs="Times New Roman"/>
          <w:sz w:val="28"/>
          <w:szCs w:val="28"/>
        </w:rPr>
        <w:t>圈粉</w:t>
      </w:r>
      <w:r>
        <w:rPr>
          <w:rFonts w:hint="eastAsia" w:ascii="Times New Roman" w:cs="Times New Roman"/>
          <w:sz w:val="28"/>
          <w:szCs w:val="28"/>
          <w:lang w:eastAsia="zh-CN"/>
        </w:rPr>
        <w:t>”</w:t>
      </w:r>
      <w:r>
        <w:rPr>
          <w:rFonts w:hint="eastAsia" w:ascii="Times New Roman" w:cs="Times New Roman"/>
          <w:sz w:val="28"/>
          <w:szCs w:val="28"/>
          <w:lang w:val="en-US" w:eastAsia="zh-CN"/>
        </w:rPr>
        <w:t>青年大学生，是其成为青年大学生身边的“网红”，积极营造属地特色的红色文化氛围。</w:t>
      </w:r>
    </w:p>
    <w:p>
      <w:pPr>
        <w:numPr>
          <w:ilvl w:val="0"/>
          <w:numId w:val="3"/>
        </w:numPr>
        <w:spacing w:line="360" w:lineRule="auto"/>
        <w:ind w:firstLine="560" w:firstLineChars="200"/>
        <w:rPr>
          <w:rFonts w:ascii="Times New Roman" w:hAnsi="Times New Roman" w:cs="Times New Roman"/>
          <w:sz w:val="28"/>
          <w:szCs w:val="28"/>
        </w:rPr>
      </w:pPr>
      <w:r>
        <w:rPr>
          <w:rFonts w:ascii="Times New Roman" w:cs="Times New Roman"/>
          <w:sz w:val="28"/>
          <w:szCs w:val="28"/>
        </w:rPr>
        <w:t>拓展高职院校属地红色文化的育人途径</w:t>
      </w:r>
    </w:p>
    <w:p>
      <w:pPr>
        <w:spacing w:line="360" w:lineRule="auto"/>
        <w:ind w:firstLine="560" w:firstLineChars="200"/>
        <w:rPr>
          <w:rFonts w:hint="default" w:ascii="Times New Roman" w:cs="Times New Roman" w:eastAsiaTheme="minorEastAsia"/>
          <w:sz w:val="28"/>
          <w:szCs w:val="28"/>
          <w:u w:val="none"/>
          <w:lang w:val="en-US" w:eastAsia="zh-CN"/>
        </w:rPr>
      </w:pPr>
      <w:r>
        <w:rPr>
          <w:rFonts w:ascii="Times New Roman" w:hAnsi="Times New Roman" w:cs="Times New Roman"/>
          <w:sz w:val="28"/>
          <w:szCs w:val="28"/>
          <w:u w:val="none"/>
        </w:rPr>
        <w:t>一是</w:t>
      </w:r>
      <w:r>
        <w:rPr>
          <w:rFonts w:ascii="Times New Roman" w:cs="Times New Roman"/>
          <w:sz w:val="28"/>
          <w:szCs w:val="28"/>
          <w:u w:val="none"/>
        </w:rPr>
        <w:t>将属地红色文化融入思政课堂。</w:t>
      </w:r>
      <w:r>
        <w:rPr>
          <w:rFonts w:hint="eastAsia" w:ascii="Times New Roman" w:cs="Times New Roman"/>
          <w:sz w:val="28"/>
          <w:szCs w:val="28"/>
          <w:u w:val="none"/>
          <w:lang w:val="en-US" w:eastAsia="zh-CN"/>
        </w:rPr>
        <w:t>思想政治教育课程</w:t>
      </w:r>
      <w:r>
        <w:rPr>
          <w:rFonts w:ascii="Times New Roman" w:cs="Times New Roman"/>
          <w:sz w:val="28"/>
          <w:szCs w:val="28"/>
          <w:u w:val="none"/>
        </w:rPr>
        <w:t>是大学生思想政治教育的主阵地，</w:t>
      </w:r>
      <w:r>
        <w:rPr>
          <w:rFonts w:ascii="Times New Roman" w:cs="Times New Roman"/>
          <w:sz w:val="28"/>
          <w:szCs w:val="28"/>
        </w:rPr>
        <w:t>在思政课程内容设计中突出属地红色文化、红色元素，注重从理论、历史与现实的角度挖掘红色精神，</w:t>
      </w:r>
      <w:r>
        <w:rPr>
          <w:rFonts w:hint="eastAsia" w:ascii="Times New Roman" w:cs="Times New Roman"/>
          <w:sz w:val="28"/>
          <w:szCs w:val="28"/>
          <w:lang w:val="en-US" w:eastAsia="zh-CN"/>
        </w:rPr>
        <w:t>加强对属地红色文化的整体性构建和全局性把握，</w:t>
      </w:r>
      <w:r>
        <w:rPr>
          <w:rFonts w:ascii="Times New Roman" w:cs="Times New Roman"/>
          <w:sz w:val="28"/>
          <w:szCs w:val="28"/>
        </w:rPr>
        <w:t>让课程内容既有理论</w:t>
      </w:r>
      <w:r>
        <w:rPr>
          <w:rFonts w:hint="eastAsia" w:ascii="Times New Roman" w:cs="Times New Roman"/>
          <w:sz w:val="28"/>
          <w:szCs w:val="28"/>
          <w:lang w:val="en-US" w:eastAsia="zh-CN"/>
        </w:rPr>
        <w:t>指导</w:t>
      </w:r>
      <w:r>
        <w:rPr>
          <w:rFonts w:ascii="Times New Roman" w:cs="Times New Roman"/>
          <w:sz w:val="28"/>
          <w:szCs w:val="28"/>
        </w:rPr>
        <w:t>，又</w:t>
      </w:r>
      <w:r>
        <w:rPr>
          <w:rFonts w:hint="eastAsia" w:ascii="Times New Roman" w:cs="Times New Roman"/>
          <w:sz w:val="28"/>
          <w:szCs w:val="28"/>
          <w:lang w:val="en-US" w:eastAsia="zh-CN"/>
        </w:rPr>
        <w:t>涵盖了</w:t>
      </w:r>
      <w:r>
        <w:rPr>
          <w:rFonts w:ascii="Times New Roman" w:cs="Times New Roman"/>
          <w:sz w:val="28"/>
          <w:szCs w:val="28"/>
        </w:rPr>
        <w:t>属地红色文化</w:t>
      </w:r>
      <w:r>
        <w:rPr>
          <w:rFonts w:hint="eastAsia" w:ascii="Times New Roman" w:cs="Times New Roman"/>
          <w:sz w:val="28"/>
          <w:szCs w:val="28"/>
          <w:lang w:val="en-US" w:eastAsia="zh-CN"/>
        </w:rPr>
        <w:t>特色</w:t>
      </w:r>
      <w:r>
        <w:rPr>
          <w:rFonts w:ascii="Times New Roman" w:cs="Times New Roman"/>
          <w:sz w:val="28"/>
          <w:szCs w:val="28"/>
        </w:rPr>
        <w:t>，</w:t>
      </w:r>
      <w:r>
        <w:rPr>
          <w:rFonts w:hint="eastAsia" w:ascii="Times New Roman" w:cs="Times New Roman"/>
          <w:sz w:val="28"/>
          <w:szCs w:val="28"/>
          <w:lang w:val="en-US" w:eastAsia="zh-CN"/>
        </w:rPr>
        <w:t>引导大</w:t>
      </w:r>
      <w:r>
        <w:rPr>
          <w:rFonts w:ascii="Times New Roman" w:cs="Times New Roman"/>
          <w:sz w:val="28"/>
          <w:szCs w:val="28"/>
        </w:rPr>
        <w:t>学生在思政课程学习的过程中感受属地浓浓地红色文化与家国情怀，</w:t>
      </w:r>
      <w:r>
        <w:rPr>
          <w:rFonts w:ascii="Times New Roman" w:cs="Times New Roman"/>
          <w:sz w:val="28"/>
          <w:szCs w:val="28"/>
          <w:u w:val="none"/>
        </w:rPr>
        <w:t>积极</w:t>
      </w:r>
      <w:r>
        <w:rPr>
          <w:rFonts w:hint="eastAsia" w:ascii="Times New Roman" w:cs="Times New Roman"/>
          <w:sz w:val="28"/>
          <w:szCs w:val="28"/>
          <w:u w:val="none"/>
          <w:lang w:val="en-US" w:eastAsia="zh-CN"/>
        </w:rPr>
        <w:t>主动寻访</w:t>
      </w:r>
      <w:r>
        <w:rPr>
          <w:rFonts w:ascii="Times New Roman" w:cs="Times New Roman"/>
          <w:sz w:val="28"/>
          <w:szCs w:val="28"/>
          <w:u w:val="none"/>
        </w:rPr>
        <w:t>属地红色文化</w:t>
      </w:r>
      <w:r>
        <w:rPr>
          <w:rFonts w:hint="eastAsia" w:ascii="Times New Roman" w:cs="Times New Roman"/>
          <w:sz w:val="28"/>
          <w:szCs w:val="28"/>
          <w:u w:val="none"/>
          <w:lang w:val="en-US" w:eastAsia="zh-CN"/>
        </w:rPr>
        <w:t>资源，感受红色文化精神。</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二是</w:t>
      </w:r>
      <w:r>
        <w:rPr>
          <w:rFonts w:ascii="Times New Roman" w:cs="Times New Roman"/>
          <w:sz w:val="28"/>
          <w:szCs w:val="28"/>
        </w:rPr>
        <w:t>将属地红色文化融入专业课堂。在专业课程的建设，融入思政教育，在打造课程思政的同时积极运用属地红色文化。</w:t>
      </w:r>
      <w:r>
        <w:rPr>
          <w:rFonts w:ascii="Times New Roman" w:cs="Times New Roman"/>
          <w:sz w:val="28"/>
          <w:szCs w:val="28"/>
          <w:u w:val="none"/>
        </w:rPr>
        <w:t>在</w:t>
      </w:r>
      <w:r>
        <w:rPr>
          <w:rFonts w:hint="eastAsia" w:ascii="Times New Roman" w:cs="Times New Roman"/>
          <w:sz w:val="28"/>
          <w:szCs w:val="28"/>
          <w:u w:val="none"/>
          <w:lang w:val="en-US" w:eastAsia="zh-CN"/>
        </w:rPr>
        <w:t>专业</w:t>
      </w:r>
      <w:r>
        <w:rPr>
          <w:rFonts w:ascii="Times New Roman" w:cs="Times New Roman"/>
          <w:sz w:val="28"/>
          <w:szCs w:val="28"/>
          <w:u w:val="none"/>
        </w:rPr>
        <w:t>课程建设过程中，</w:t>
      </w:r>
      <w:r>
        <w:rPr>
          <w:rFonts w:hint="eastAsia" w:ascii="Times New Roman" w:cs="Times New Roman"/>
          <w:sz w:val="28"/>
          <w:szCs w:val="28"/>
          <w:u w:val="none"/>
          <w:lang w:val="en-US" w:eastAsia="zh-CN"/>
        </w:rPr>
        <w:t>主讲教师应主动寻找</w:t>
      </w:r>
      <w:r>
        <w:rPr>
          <w:rFonts w:ascii="Times New Roman" w:cs="Times New Roman"/>
          <w:sz w:val="28"/>
          <w:szCs w:val="28"/>
          <w:u w:val="none"/>
        </w:rPr>
        <w:t>属地红色文化与</w:t>
      </w:r>
      <w:r>
        <w:rPr>
          <w:rFonts w:hint="eastAsia" w:ascii="Times New Roman" w:cs="Times New Roman"/>
          <w:sz w:val="28"/>
          <w:szCs w:val="28"/>
          <w:u w:val="none"/>
          <w:lang w:val="en-US" w:eastAsia="zh-CN"/>
        </w:rPr>
        <w:t>课程内容的契合点</w:t>
      </w:r>
      <w:r>
        <w:rPr>
          <w:rFonts w:ascii="Times New Roman" w:cs="Times New Roman"/>
          <w:sz w:val="28"/>
          <w:szCs w:val="28"/>
          <w:u w:val="none"/>
        </w:rPr>
        <w:t>，</w:t>
      </w:r>
      <w:r>
        <w:rPr>
          <w:rFonts w:hint="eastAsia" w:ascii="Times New Roman" w:cs="Times New Roman"/>
          <w:sz w:val="28"/>
          <w:szCs w:val="28"/>
          <w:u w:val="none"/>
          <w:lang w:val="en-US" w:eastAsia="zh-CN"/>
        </w:rPr>
        <w:t>发挥</w:t>
      </w:r>
      <w:r>
        <w:rPr>
          <w:rFonts w:hint="eastAsia" w:ascii="Times New Roman" w:cs="Times New Roman"/>
          <w:sz w:val="28"/>
          <w:szCs w:val="28"/>
          <w:lang w:val="en-US" w:eastAsia="zh-CN"/>
        </w:rPr>
        <w:t>专业</w:t>
      </w:r>
      <w:r>
        <w:rPr>
          <w:rFonts w:ascii="Times New Roman" w:cs="Times New Roman"/>
          <w:sz w:val="28"/>
          <w:szCs w:val="28"/>
        </w:rPr>
        <w:t>教学</w:t>
      </w:r>
      <w:r>
        <w:rPr>
          <w:rFonts w:hint="eastAsia" w:ascii="Times New Roman" w:cs="Times New Roman"/>
          <w:sz w:val="28"/>
          <w:szCs w:val="28"/>
          <w:lang w:val="en-US" w:eastAsia="zh-CN"/>
        </w:rPr>
        <w:t>的育人功能</w:t>
      </w:r>
      <w:r>
        <w:rPr>
          <w:rFonts w:ascii="Times New Roman" w:cs="Times New Roman"/>
          <w:sz w:val="28"/>
          <w:szCs w:val="28"/>
        </w:rPr>
        <w:t>，使专业课程红起来，如属地红色网站设计、属地红色美</w:t>
      </w:r>
      <w:r>
        <w:rPr>
          <w:rFonts w:hint="eastAsia" w:ascii="Times New Roman" w:cs="Times New Roman"/>
          <w:sz w:val="28"/>
          <w:szCs w:val="28"/>
          <w:lang w:val="en-US" w:eastAsia="zh-CN"/>
        </w:rPr>
        <w:t>学</w:t>
      </w:r>
      <w:r>
        <w:rPr>
          <w:rFonts w:ascii="Times New Roman" w:cs="Times New Roman"/>
          <w:sz w:val="28"/>
          <w:szCs w:val="28"/>
        </w:rPr>
        <w:t>推广、属地红色建筑绘画、属地红色资源拍摄等，充分发挥学生的主体作用，教师的主导作用，让学生</w:t>
      </w:r>
      <w:r>
        <w:rPr>
          <w:rFonts w:hint="eastAsia" w:ascii="Times New Roman" w:cs="Times New Roman"/>
          <w:sz w:val="28"/>
          <w:szCs w:val="28"/>
          <w:lang w:val="en-US" w:eastAsia="zh-CN"/>
        </w:rPr>
        <w:t>在</w:t>
      </w:r>
      <w:r>
        <w:rPr>
          <w:rFonts w:ascii="Times New Roman" w:cs="Times New Roman"/>
          <w:sz w:val="28"/>
          <w:szCs w:val="28"/>
        </w:rPr>
        <w:t>几堂红色情景的专业教学体验中增强对红色文化的</w:t>
      </w:r>
      <w:r>
        <w:rPr>
          <w:rFonts w:hint="eastAsia" w:ascii="Times New Roman" w:cs="Times New Roman"/>
          <w:sz w:val="28"/>
          <w:szCs w:val="28"/>
          <w:lang w:val="en-US" w:eastAsia="zh-CN"/>
        </w:rPr>
        <w:t>认识</w:t>
      </w:r>
      <w:r>
        <w:rPr>
          <w:rFonts w:ascii="Times New Roman" w:cs="Times New Roman"/>
          <w:sz w:val="28"/>
          <w:szCs w:val="28"/>
        </w:rPr>
        <w:t>与获得感。</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u w:val="none"/>
        </w:rPr>
        <w:t>三是</w:t>
      </w:r>
      <w:r>
        <w:rPr>
          <w:rFonts w:ascii="Times New Roman" w:cs="Times New Roman"/>
          <w:sz w:val="28"/>
          <w:szCs w:val="28"/>
          <w:u w:val="none"/>
        </w:rPr>
        <w:t>将属地红色文化融入第二课堂</w:t>
      </w:r>
      <w:r>
        <w:rPr>
          <w:rFonts w:hint="eastAsia" w:ascii="Times New Roman" w:cs="Times New Roman"/>
          <w:sz w:val="28"/>
          <w:szCs w:val="28"/>
          <w:u w:val="none"/>
        </w:rPr>
        <w:t>。</w:t>
      </w:r>
      <w:r>
        <w:rPr>
          <w:rFonts w:ascii="Times New Roman" w:cs="Times New Roman"/>
          <w:sz w:val="28"/>
          <w:szCs w:val="28"/>
        </w:rPr>
        <w:t>第二课堂由学生依据兴趣爱好自愿组成，被认为是课堂之外的第二大育人载</w:t>
      </w:r>
      <w:r>
        <w:rPr>
          <w:rFonts w:ascii="Times New Roman" w:cs="Times New Roman"/>
          <w:sz w:val="28"/>
          <w:szCs w:val="28"/>
          <w:u w:val="none"/>
        </w:rPr>
        <w:t>体。在校园文化活动载体的设计过程中，我们要主动地、积极地融入属地红色文</w:t>
      </w:r>
      <w:r>
        <w:rPr>
          <w:rFonts w:ascii="Times New Roman" w:cs="Times New Roman"/>
          <w:sz w:val="28"/>
          <w:szCs w:val="28"/>
        </w:rPr>
        <w:t>化元素。加强属地红色文化的校园氛围营造；依托各类培训工程，如青马工程、入党积极分子培训班等，前往纪念馆、博物馆等地开展沉浸式教学活动；将红色艺术课堂引入校园中，如话剧《张人亚》、舞剧《冼星海》、歌剧《呦呦鹿鸣》等；阅读红色书籍、观看红色影片、聆听红色歌曲；开展红色主题社会实践活动，如深入红色乡村、寻访红色足迹，穿遍大街小巷、寻找红色记忆，聆听革命故事、寻访红色人物，回顾属地峥嵘岁月、重走红色之路等。</w:t>
      </w:r>
    </w:p>
    <w:p>
      <w:pPr>
        <w:tabs>
          <w:tab w:val="left" w:pos="312"/>
        </w:tabs>
        <w:spacing w:line="360" w:lineRule="auto"/>
        <w:ind w:firstLine="560" w:firstLineChars="200"/>
        <w:rPr>
          <w:rFonts w:ascii="Times New Roman" w:hAnsi="Times New Roman" w:cs="Times New Roman"/>
          <w:sz w:val="28"/>
          <w:szCs w:val="28"/>
        </w:rPr>
      </w:pPr>
      <w:r>
        <w:rPr>
          <w:rFonts w:hint="eastAsia" w:ascii="Times New Roman" w:cs="Times New Roman"/>
          <w:sz w:val="28"/>
          <w:szCs w:val="28"/>
        </w:rPr>
        <w:t>四是</w:t>
      </w:r>
      <w:r>
        <w:rPr>
          <w:rFonts w:ascii="Times New Roman" w:cs="Times New Roman"/>
          <w:sz w:val="28"/>
          <w:szCs w:val="28"/>
        </w:rPr>
        <w:t>占领网络宣传教育主阵地</w:t>
      </w:r>
      <w:r>
        <w:rPr>
          <w:rFonts w:hint="eastAsia" w:ascii="Times New Roman" w:cs="Times New Roman"/>
          <w:sz w:val="28"/>
          <w:szCs w:val="28"/>
        </w:rPr>
        <w:t>。</w:t>
      </w:r>
      <w:r>
        <w:rPr>
          <w:rFonts w:ascii="Times New Roman" w:cs="Times New Roman"/>
          <w:sz w:val="28"/>
          <w:szCs w:val="28"/>
        </w:rPr>
        <w:t>信息时代地飞速发展为红色文化的育人功能开辟了新的路径，它已成为第一、二课堂以外的第三种育人新载体。互联网使网络以海量化、快捷性、可视化、交互式传播和融合各类信息资源，第一时间传递到大学生的手中。如何发挥网络技术优势，构建红色文化育人的立体化新场域，是将属地红色基因</w:t>
      </w:r>
      <w:r>
        <w:rPr>
          <w:rFonts w:hint="eastAsia" w:ascii="Times New Roman" w:cs="Times New Roman"/>
          <w:sz w:val="28"/>
          <w:szCs w:val="28"/>
          <w:lang w:eastAsia="zh-CN"/>
        </w:rPr>
        <w:t>“</w:t>
      </w:r>
      <w:r>
        <w:rPr>
          <w:rFonts w:ascii="Times New Roman" w:cs="Times New Roman"/>
          <w:sz w:val="28"/>
          <w:szCs w:val="28"/>
        </w:rPr>
        <w:t>活</w:t>
      </w:r>
      <w:r>
        <w:rPr>
          <w:rFonts w:hint="eastAsia" w:ascii="Times New Roman" w:cs="Times New Roman"/>
          <w:sz w:val="28"/>
          <w:szCs w:val="28"/>
          <w:lang w:eastAsia="zh-CN"/>
        </w:rPr>
        <w:t>”</w:t>
      </w:r>
      <w:r>
        <w:rPr>
          <w:rFonts w:ascii="Times New Roman" w:cs="Times New Roman"/>
          <w:sz w:val="28"/>
          <w:szCs w:val="28"/>
        </w:rPr>
        <w:t>起来的必然选择。</w:t>
      </w:r>
    </w:p>
    <w:p>
      <w:pPr>
        <w:spacing w:line="360" w:lineRule="auto"/>
        <w:ind w:firstLine="560" w:firstLineChars="200"/>
        <w:rPr>
          <w:rFonts w:ascii="Times New Roman" w:hAnsi="Times New Roman" w:cs="Times New Roman"/>
          <w:sz w:val="28"/>
          <w:szCs w:val="28"/>
        </w:rPr>
      </w:pPr>
      <w:r>
        <w:rPr>
          <w:rFonts w:ascii="Times New Roman" w:cs="Times New Roman"/>
          <w:sz w:val="28"/>
          <w:szCs w:val="28"/>
        </w:rPr>
        <w:t>各高职院校可以根据自身特色与需求、大学生学习特点、时间节点在官网、官微等转载红色文化相关的内容、视频等，弘扬营造具有思想性、理论性、知识性、趣味性等特点为一体的红色文化专栏，并加强栏目的美化与设计，让红色专栏成为大学生真心喜爱、愿意使用、乐于学习的重要平台。其次是拓展传播属地红色文化的网络载体，结合大学生的个性特征和网络新技术新业态，积极将属地红色元素融入到抖音、短视频、微电影、微音乐等新媒体平台中，使学生在网络中处处感受浓郁的红色气息、红色元素、红色文化。</w:t>
      </w:r>
    </w:p>
    <w:p>
      <w:pPr>
        <w:spacing w:line="360" w:lineRule="auto"/>
        <w:ind w:firstLine="560" w:firstLineChars="200"/>
        <w:rPr>
          <w:rFonts w:ascii="Times New Roman" w:cs="Times New Roman"/>
          <w:sz w:val="28"/>
          <w:szCs w:val="28"/>
        </w:rPr>
      </w:pPr>
      <w:r>
        <w:rPr>
          <w:rFonts w:ascii="Times New Roman" w:cs="Times New Roman"/>
          <w:sz w:val="28"/>
          <w:szCs w:val="28"/>
        </w:rPr>
        <w:t>红色文化是中国特色社会主义先进文化的典型代表</w:t>
      </w:r>
      <w:r>
        <w:rPr>
          <w:rFonts w:hint="eastAsia" w:ascii="Times New Roman" w:cs="Times New Roman"/>
          <w:sz w:val="28"/>
          <w:szCs w:val="28"/>
        </w:rPr>
        <w:t>，</w:t>
      </w:r>
      <w:r>
        <w:rPr>
          <w:rFonts w:ascii="Times New Roman" w:cs="Times New Roman"/>
          <w:sz w:val="28"/>
          <w:szCs w:val="28"/>
        </w:rPr>
        <w:t>蕴涵中华民族的信念传承和价值追求</w:t>
      </w:r>
      <w:r>
        <w:rPr>
          <w:rFonts w:hint="eastAsia" w:ascii="Times New Roman" w:cs="Times New Roman"/>
          <w:sz w:val="28"/>
          <w:szCs w:val="28"/>
        </w:rPr>
        <w:t>，</w:t>
      </w:r>
      <w:r>
        <w:rPr>
          <w:rFonts w:ascii="Times New Roman" w:cs="Times New Roman"/>
          <w:sz w:val="28"/>
          <w:szCs w:val="28"/>
        </w:rPr>
        <w:t>是思想政治教育的宝贵财富</w:t>
      </w:r>
      <w:r>
        <w:rPr>
          <w:rFonts w:hint="eastAsia" w:ascii="Times New Roman" w:cs="Times New Roman"/>
          <w:sz w:val="28"/>
          <w:szCs w:val="28"/>
        </w:rPr>
        <w:t>。</w:t>
      </w:r>
      <w:r>
        <w:rPr>
          <w:rFonts w:ascii="Times New Roman" w:cs="Times New Roman"/>
          <w:sz w:val="28"/>
          <w:szCs w:val="28"/>
          <w:u w:val="none"/>
        </w:rPr>
        <w:t>属地红色文化资源是高职院校大学生思想政治教育的重要素材，</w:t>
      </w:r>
      <w:r>
        <w:rPr>
          <w:rFonts w:hint="eastAsia" w:ascii="Times New Roman" w:cs="Times New Roman"/>
          <w:sz w:val="28"/>
          <w:szCs w:val="28"/>
          <w:u w:val="none"/>
        </w:rPr>
        <w:t>各</w:t>
      </w:r>
      <w:r>
        <w:rPr>
          <w:rFonts w:ascii="Times New Roman" w:cs="Times New Roman"/>
          <w:sz w:val="28"/>
          <w:szCs w:val="28"/>
          <w:u w:val="none"/>
        </w:rPr>
        <w:t>高</w:t>
      </w:r>
      <w:r>
        <w:rPr>
          <w:rFonts w:ascii="Times New Roman" w:cs="Times New Roman"/>
          <w:sz w:val="28"/>
          <w:szCs w:val="28"/>
        </w:rPr>
        <w:t>校应做到</w:t>
      </w:r>
      <w:r>
        <w:rPr>
          <w:rFonts w:hint="eastAsia" w:ascii="Times New Roman" w:cs="Times New Roman"/>
          <w:sz w:val="28"/>
          <w:szCs w:val="28"/>
          <w:lang w:eastAsia="zh-CN"/>
        </w:rPr>
        <w:t>“</w:t>
      </w:r>
      <w:r>
        <w:rPr>
          <w:rFonts w:ascii="Times New Roman" w:cs="Times New Roman"/>
          <w:sz w:val="28"/>
          <w:szCs w:val="28"/>
        </w:rPr>
        <w:t>因地制宜、因时制宜</w:t>
      </w:r>
      <w:r>
        <w:rPr>
          <w:rFonts w:hint="eastAsia" w:ascii="Times New Roman" w:cs="Times New Roman"/>
          <w:sz w:val="28"/>
          <w:szCs w:val="28"/>
          <w:lang w:eastAsia="zh-CN"/>
        </w:rPr>
        <w:t>”</w:t>
      </w:r>
      <w:r>
        <w:rPr>
          <w:rFonts w:ascii="Times New Roman" w:cs="Times New Roman"/>
          <w:sz w:val="28"/>
          <w:szCs w:val="28"/>
        </w:rPr>
        <w:t>，加强顶层设计、课堂建设、载体建设等，</w:t>
      </w:r>
      <w:r>
        <w:rPr>
          <w:rFonts w:ascii="Times New Roman" w:cs="Times New Roman"/>
          <w:sz w:val="28"/>
          <w:szCs w:val="28"/>
          <w:u w:val="none"/>
        </w:rPr>
        <w:t>用好用活</w:t>
      </w:r>
      <w:r>
        <w:rPr>
          <w:rFonts w:hint="eastAsia" w:ascii="Times New Roman" w:cs="Times New Roman"/>
          <w:sz w:val="28"/>
          <w:szCs w:val="28"/>
          <w:u w:val="none"/>
          <w:lang w:val="en-US" w:eastAsia="zh-CN"/>
        </w:rPr>
        <w:t>家门口</w:t>
      </w:r>
      <w:r>
        <w:rPr>
          <w:rFonts w:ascii="Times New Roman" w:cs="Times New Roman"/>
          <w:sz w:val="28"/>
          <w:szCs w:val="28"/>
          <w:u w:val="none"/>
        </w:rPr>
        <w:t>的红色文化资源，将</w:t>
      </w:r>
      <w:r>
        <w:rPr>
          <w:rFonts w:hint="eastAsia" w:ascii="Times New Roman" w:cs="Times New Roman"/>
          <w:sz w:val="28"/>
          <w:szCs w:val="28"/>
          <w:u w:val="none"/>
          <w:lang w:val="en-US" w:eastAsia="zh-CN"/>
        </w:rPr>
        <w:t>其</w:t>
      </w:r>
      <w:r>
        <w:rPr>
          <w:rFonts w:ascii="Times New Roman" w:cs="Times New Roman"/>
          <w:sz w:val="28"/>
          <w:szCs w:val="28"/>
          <w:u w:val="none"/>
        </w:rPr>
        <w:t>融入</w:t>
      </w:r>
      <w:r>
        <w:rPr>
          <w:rFonts w:hint="eastAsia" w:ascii="Times New Roman" w:cs="Times New Roman"/>
          <w:sz w:val="28"/>
          <w:szCs w:val="28"/>
          <w:u w:val="none"/>
          <w:lang w:val="en-US" w:eastAsia="zh-CN"/>
        </w:rPr>
        <w:t>思想政治</w:t>
      </w:r>
      <w:r>
        <w:rPr>
          <w:rFonts w:ascii="Times New Roman" w:cs="Times New Roman"/>
          <w:sz w:val="28"/>
          <w:szCs w:val="28"/>
          <w:u w:val="none"/>
        </w:rPr>
        <w:t>教育</w:t>
      </w:r>
      <w:r>
        <w:rPr>
          <w:rFonts w:hint="eastAsia" w:ascii="Times New Roman" w:cs="Times New Roman"/>
          <w:sz w:val="28"/>
          <w:szCs w:val="28"/>
          <w:u w:val="none"/>
          <w:lang w:val="en-US" w:eastAsia="zh-CN"/>
        </w:rPr>
        <w:t>中</w:t>
      </w:r>
      <w:r>
        <w:rPr>
          <w:rFonts w:ascii="Times New Roman" w:cs="Times New Roman"/>
          <w:sz w:val="28"/>
          <w:szCs w:val="28"/>
          <w:u w:val="none"/>
        </w:rPr>
        <w:t>，</w:t>
      </w:r>
      <w:r>
        <w:rPr>
          <w:rFonts w:ascii="Times New Roman" w:cs="Times New Roman"/>
          <w:sz w:val="28"/>
          <w:szCs w:val="28"/>
        </w:rPr>
        <w:t>贯穿于大学生的生活、学习、成长的每一个时间周期，帮助其树立正确人生价值追求</w:t>
      </w:r>
      <w:r>
        <w:rPr>
          <w:rFonts w:hint="eastAsia" w:ascii="Times New Roman" w:cs="Times New Roman"/>
          <w:sz w:val="28"/>
          <w:szCs w:val="28"/>
        </w:rPr>
        <w:t>，</w:t>
      </w:r>
      <w:r>
        <w:rPr>
          <w:rFonts w:ascii="Times New Roman" w:cs="Times New Roman"/>
          <w:sz w:val="28"/>
          <w:szCs w:val="28"/>
        </w:rPr>
        <w:t>筑牢理想信念</w:t>
      </w:r>
      <w:r>
        <w:rPr>
          <w:rFonts w:hint="eastAsia" w:ascii="Times New Roman" w:cs="Times New Roman"/>
          <w:sz w:val="28"/>
          <w:szCs w:val="28"/>
        </w:rPr>
        <w:t>，</w:t>
      </w:r>
      <w:r>
        <w:rPr>
          <w:rFonts w:ascii="Times New Roman" w:cs="Times New Roman"/>
          <w:sz w:val="28"/>
          <w:szCs w:val="28"/>
        </w:rPr>
        <w:t>涵养道德品质</w:t>
      </w:r>
      <w:r>
        <w:rPr>
          <w:rFonts w:hint="eastAsia" w:ascii="Times New Roman" w:cs="Times New Roman"/>
          <w:sz w:val="28"/>
          <w:szCs w:val="28"/>
        </w:rPr>
        <w:t>，</w:t>
      </w:r>
      <w:r>
        <w:rPr>
          <w:rFonts w:ascii="Times New Roman" w:cs="Times New Roman"/>
          <w:sz w:val="28"/>
          <w:szCs w:val="28"/>
        </w:rPr>
        <w:t>推动</w:t>
      </w:r>
      <w:r>
        <w:rPr>
          <w:rFonts w:hint="eastAsia" w:ascii="Times New Roman" w:cs="Times New Roman"/>
          <w:sz w:val="28"/>
          <w:szCs w:val="28"/>
          <w:lang w:val="en-US" w:eastAsia="zh-CN"/>
        </w:rPr>
        <w:t>大学生</w:t>
      </w:r>
      <w:r>
        <w:rPr>
          <w:rFonts w:ascii="Times New Roman" w:cs="Times New Roman"/>
          <w:sz w:val="28"/>
          <w:szCs w:val="28"/>
        </w:rPr>
        <w:t>全面发展。</w:t>
      </w:r>
    </w:p>
    <w:p>
      <w:pPr>
        <w:spacing w:line="360" w:lineRule="auto"/>
        <w:jc w:val="left"/>
        <w:rPr>
          <w:rFonts w:hint="eastAsia" w:ascii="Times New Roman" w:hAnsi="Times New Roman" w:cs="Times New Roman"/>
          <w:sz w:val="28"/>
          <w:szCs w:val="28"/>
          <w:lang w:val="en-US" w:eastAsia="zh-CN"/>
        </w:rPr>
      </w:pPr>
    </w:p>
    <w:p>
      <w:pPr>
        <w:spacing w:line="360" w:lineRule="auto"/>
        <w:jc w:val="left"/>
        <w:rPr>
          <w:rFonts w:hint="eastAsia" w:ascii="Times New Roman" w:hAnsi="Times New Roman" w:cs="Times New Roman"/>
          <w:sz w:val="28"/>
          <w:szCs w:val="28"/>
          <w:lang w:val="en-US" w:eastAsia="zh-CN"/>
        </w:rPr>
      </w:pPr>
    </w:p>
    <w:p>
      <w:pPr>
        <w:spacing w:line="360" w:lineRule="auto"/>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参考文献：</w:t>
      </w:r>
    </w:p>
    <w:p>
      <w:pPr>
        <w:numPr>
          <w:ilvl w:val="0"/>
          <w:numId w:val="4"/>
        </w:numPr>
        <w:spacing w:line="360" w:lineRule="auto"/>
        <w:jc w:val="left"/>
        <w:rPr>
          <w:rFonts w:hint="eastAsia" w:ascii="Times New Roman" w:cs="Times New Roman"/>
          <w:sz w:val="28"/>
          <w:szCs w:val="28"/>
          <w:lang w:val="en-US" w:eastAsia="zh-CN"/>
        </w:rPr>
      </w:pPr>
      <w:r>
        <w:rPr>
          <w:rFonts w:hint="eastAsia" w:ascii="Times New Roman" w:cs="Times New Roman"/>
          <w:sz w:val="28"/>
          <w:szCs w:val="28"/>
          <w:lang w:val="en-US" w:eastAsia="zh-CN"/>
        </w:rPr>
        <w:t>中国教育新闻网.</w:t>
      </w:r>
      <w:r>
        <w:rPr>
          <w:rFonts w:hint="eastAsia" w:ascii="Times New Roman" w:cs="Times New Roman"/>
          <w:sz w:val="28"/>
          <w:szCs w:val="28"/>
        </w:rPr>
        <w:t>坚持党的领导 传承红色基因</w:t>
      </w:r>
      <w:r>
        <w:rPr>
          <w:rFonts w:hint="eastAsia" w:ascii="Times New Roman" w:cs="Times New Roman"/>
          <w:sz w:val="28"/>
          <w:szCs w:val="28"/>
          <w:lang w:val="en-US" w:eastAsia="zh-CN"/>
        </w:rPr>
        <w:t xml:space="preserve"> </w:t>
      </w:r>
      <w:r>
        <w:rPr>
          <w:rFonts w:ascii="微软雅黑" w:hAnsi="微软雅黑" w:eastAsia="微软雅黑" w:cs="微软雅黑"/>
          <w:i w:val="0"/>
          <w:iCs w:val="0"/>
          <w:caps w:val="0"/>
          <w:color w:val="121212"/>
          <w:spacing w:val="0"/>
          <w:sz w:val="27"/>
          <w:szCs w:val="27"/>
          <w:shd w:val="clear" w:fill="FFFFFF"/>
        </w:rPr>
        <w:t>[EB/OL].</w:t>
      </w:r>
      <w:r>
        <w:rPr>
          <w:rFonts w:hint="eastAsia" w:ascii="Times New Roman" w:cs="Times New Roman"/>
          <w:sz w:val="28"/>
          <w:szCs w:val="28"/>
          <w:lang w:val="en-US" w:eastAsia="zh-CN"/>
        </w:rPr>
        <w:t>https://baijiahao.baidu.com/s?id=1731220915561571868&amp;wfr=spider&amp;for=pc</w:t>
      </w:r>
      <w:r>
        <w:rPr>
          <w:rFonts w:hint="eastAsia" w:ascii="Times New Roman" w:cs="Times New Roman"/>
          <w:sz w:val="28"/>
          <w:szCs w:val="28"/>
          <w:lang w:val="en-US" w:eastAsia="zh-CN"/>
        </w:rPr>
        <w:t>.2022-04-27</w:t>
      </w:r>
    </w:p>
    <w:p>
      <w:pPr>
        <w:numPr>
          <w:ilvl w:val="0"/>
          <w:numId w:val="4"/>
        </w:numPr>
        <w:spacing w:line="360" w:lineRule="auto"/>
        <w:jc w:val="left"/>
        <w:rPr>
          <w:rFonts w:hint="eastAsia" w:ascii="Times New Roman" w:cs="Times New Roman"/>
          <w:sz w:val="28"/>
          <w:szCs w:val="28"/>
          <w:lang w:val="en-US" w:eastAsia="zh-CN"/>
        </w:rPr>
      </w:pPr>
      <w:r>
        <w:rPr>
          <w:rFonts w:hint="eastAsia" w:ascii="Times New Roman" w:cs="Times New Roman"/>
          <w:sz w:val="28"/>
          <w:szCs w:val="28"/>
          <w:lang w:val="en-US" w:eastAsia="zh-CN"/>
        </w:rPr>
        <w:t>扬州文明网.</w:t>
      </w:r>
      <w:r>
        <w:rPr>
          <w:rFonts w:hint="eastAsia" w:ascii="Times New Roman" w:cs="Times New Roman"/>
          <w:sz w:val="28"/>
          <w:szCs w:val="28"/>
        </w:rPr>
        <w:t>让红色文化滋养青少年爱国情怀</w:t>
      </w:r>
      <w:r>
        <w:rPr>
          <w:rFonts w:ascii="微软雅黑" w:hAnsi="微软雅黑" w:eastAsia="微软雅黑" w:cs="微软雅黑"/>
          <w:i w:val="0"/>
          <w:iCs w:val="0"/>
          <w:caps w:val="0"/>
          <w:color w:val="121212"/>
          <w:spacing w:val="0"/>
          <w:sz w:val="27"/>
          <w:szCs w:val="27"/>
          <w:shd w:val="clear" w:fill="FFFFFF"/>
        </w:rPr>
        <w:t>[EB/OL].</w:t>
      </w:r>
      <w:r>
        <w:rPr>
          <w:rFonts w:hint="eastAsia" w:ascii="Times New Roman" w:cs="Times New Roman"/>
          <w:sz w:val="28"/>
          <w:szCs w:val="28"/>
        </w:rPr>
        <w:t> </w:t>
      </w:r>
      <w:r>
        <w:rPr>
          <w:rFonts w:hint="default" w:ascii="Times New Roman" w:cs="Times New Roman"/>
          <w:sz w:val="28"/>
          <w:szCs w:val="28"/>
        </w:rPr>
        <w:fldChar w:fldCharType="begin"/>
      </w:r>
      <w:r>
        <w:rPr>
          <w:rFonts w:hint="default" w:ascii="Times New Roman" w:cs="Times New Roman"/>
          <w:sz w:val="28"/>
          <w:szCs w:val="28"/>
        </w:rPr>
        <w:instrText xml:space="preserve"> HYPERLINK "http://www.wenming.cn/wmpl_pd/msss/201911/t20191114_5318428.shtml.2019-11-20" </w:instrText>
      </w:r>
      <w:r>
        <w:rPr>
          <w:rFonts w:hint="default" w:ascii="Times New Roman" w:cs="Times New Roman"/>
          <w:sz w:val="28"/>
          <w:szCs w:val="28"/>
        </w:rPr>
        <w:fldChar w:fldCharType="separate"/>
      </w:r>
      <w:r>
        <w:rPr>
          <w:rStyle w:val="7"/>
          <w:rFonts w:hint="default" w:ascii="Times New Roman" w:cs="Times New Roman"/>
          <w:sz w:val="28"/>
          <w:szCs w:val="28"/>
        </w:rPr>
        <w:t>http://www.wenming.cn/wmpl_pd/msss/201911/t20191114_5318428.shtml</w:t>
      </w:r>
      <w:r>
        <w:rPr>
          <w:rStyle w:val="7"/>
          <w:rFonts w:hint="eastAsia" w:ascii="Times New Roman" w:cs="Times New Roman"/>
          <w:sz w:val="28"/>
          <w:szCs w:val="28"/>
          <w:lang w:val="en-US" w:eastAsia="zh-CN"/>
        </w:rPr>
        <w:t>.2019-11-20</w:t>
      </w:r>
      <w:r>
        <w:rPr>
          <w:rFonts w:hint="default" w:ascii="Times New Roman" w:cs="Times New Roman"/>
          <w:sz w:val="28"/>
          <w:szCs w:val="28"/>
        </w:rPr>
        <w:fldChar w:fldCharType="end"/>
      </w:r>
    </w:p>
    <w:p>
      <w:pPr>
        <w:numPr>
          <w:ilvl w:val="0"/>
          <w:numId w:val="4"/>
        </w:numPr>
        <w:spacing w:line="360" w:lineRule="auto"/>
        <w:jc w:val="left"/>
        <w:rPr>
          <w:rFonts w:hint="eastAsia" w:ascii="Times New Roman" w:cs="Times New Roman"/>
          <w:sz w:val="28"/>
          <w:szCs w:val="28"/>
          <w:lang w:val="en-US" w:eastAsia="zh-CN"/>
        </w:rPr>
      </w:pPr>
      <w:r>
        <w:rPr>
          <w:rFonts w:hint="eastAsia" w:ascii="Times New Roman" w:cs="Times New Roman"/>
          <w:sz w:val="28"/>
          <w:szCs w:val="28"/>
          <w:lang w:val="en-US" w:eastAsia="zh-CN"/>
        </w:rPr>
        <w:t>红网.</w:t>
      </w:r>
      <w:r>
        <w:rPr>
          <w:rFonts w:hint="eastAsia" w:ascii="Times New Roman" w:cs="Times New Roman"/>
          <w:sz w:val="28"/>
          <w:szCs w:val="28"/>
        </w:rPr>
        <w:t>论红色文化资源对大学生思想政治教育的</w:t>
      </w:r>
      <w:r>
        <w:rPr>
          <w:rFonts w:hint="eastAsia" w:ascii="Times New Roman" w:cs="Times New Roman"/>
          <w:sz w:val="28"/>
          <w:szCs w:val="28"/>
          <w:lang w:val="en-US" w:eastAsia="zh-CN"/>
        </w:rPr>
        <w:t>有效融合</w:t>
      </w:r>
      <w:r>
        <w:rPr>
          <w:rFonts w:ascii="微软雅黑" w:hAnsi="微软雅黑" w:eastAsia="微软雅黑" w:cs="微软雅黑"/>
          <w:i w:val="0"/>
          <w:iCs w:val="0"/>
          <w:caps w:val="0"/>
          <w:color w:val="121212"/>
          <w:spacing w:val="0"/>
          <w:sz w:val="27"/>
          <w:szCs w:val="27"/>
          <w:shd w:val="clear" w:fill="FFFFFF"/>
        </w:rPr>
        <w:t>[EB/OL].</w:t>
      </w:r>
      <w:r>
        <w:rPr>
          <w:rFonts w:hint="eastAsia" w:ascii="Times New Roman" w:cs="Times New Roman"/>
          <w:sz w:val="28"/>
          <w:szCs w:val="28"/>
        </w:rPr>
        <w:t> </w:t>
      </w:r>
      <w:r>
        <w:rPr>
          <w:rFonts w:hint="eastAsia" w:ascii="Times New Roman" w:cs="Times New Roman"/>
          <w:sz w:val="28"/>
          <w:szCs w:val="28"/>
        </w:rPr>
        <w:fldChar w:fldCharType="begin"/>
      </w:r>
      <w:r>
        <w:rPr>
          <w:rFonts w:hint="eastAsia" w:ascii="Times New Roman" w:cs="Times New Roman"/>
          <w:sz w:val="28"/>
          <w:szCs w:val="28"/>
        </w:rPr>
        <w:instrText xml:space="preserve"> HYPERLINK "https://baijiahao.baidu.com/s?id=1705881311435390242&amp;wfr=spider&amp;for=pc" </w:instrText>
      </w:r>
      <w:r>
        <w:rPr>
          <w:rFonts w:hint="eastAsia" w:ascii="Times New Roman" w:cs="Times New Roman"/>
          <w:sz w:val="28"/>
          <w:szCs w:val="28"/>
        </w:rPr>
        <w:fldChar w:fldCharType="separate"/>
      </w:r>
      <w:r>
        <w:rPr>
          <w:rStyle w:val="7"/>
          <w:rFonts w:hint="eastAsia" w:ascii="Times New Roman" w:cs="Times New Roman"/>
          <w:sz w:val="28"/>
          <w:szCs w:val="28"/>
        </w:rPr>
        <w:t>https://baijiahao.baidu.com/s?id=1705881311435390242&amp;wfr=spider&amp;for=pc</w:t>
      </w:r>
      <w:r>
        <w:rPr>
          <w:rFonts w:hint="eastAsia" w:ascii="Times New Roman" w:cs="Times New Roman"/>
          <w:sz w:val="28"/>
          <w:szCs w:val="28"/>
        </w:rPr>
        <w:fldChar w:fldCharType="end"/>
      </w:r>
      <w:r>
        <w:rPr>
          <w:rFonts w:hint="eastAsia" w:ascii="Times New Roman" w:cs="Times New Roman"/>
          <w:sz w:val="28"/>
          <w:szCs w:val="28"/>
          <w:lang w:eastAsia="zh-CN"/>
        </w:rPr>
        <w:t>，</w:t>
      </w:r>
      <w:r>
        <w:rPr>
          <w:rFonts w:hint="eastAsia" w:ascii="Times New Roman" w:cs="Times New Roman"/>
          <w:sz w:val="28"/>
          <w:szCs w:val="28"/>
          <w:lang w:val="en-US" w:eastAsia="zh-CN"/>
        </w:rPr>
        <w:t>2021-07-21</w:t>
      </w:r>
    </w:p>
    <w:p>
      <w:pPr>
        <w:numPr>
          <w:ilvl w:val="0"/>
          <w:numId w:val="4"/>
        </w:numPr>
        <w:spacing w:line="360" w:lineRule="auto"/>
        <w:jc w:val="left"/>
        <w:rPr>
          <w:rFonts w:hint="eastAsia" w:ascii="Times New Roman" w:cs="Times New Roman"/>
          <w:sz w:val="28"/>
          <w:szCs w:val="28"/>
          <w:lang w:val="en-US" w:eastAsia="zh-CN"/>
        </w:rPr>
      </w:pPr>
      <w:r>
        <w:rPr>
          <w:rFonts w:hint="eastAsia" w:ascii="Times New Roman" w:cs="Times New Roman"/>
          <w:sz w:val="28"/>
          <w:szCs w:val="28"/>
        </w:rPr>
        <w:t>王国喜</w:t>
      </w:r>
      <w:r>
        <w:rPr>
          <w:rFonts w:hint="eastAsia" w:ascii="Times New Roman" w:cs="Times New Roman"/>
          <w:sz w:val="28"/>
          <w:szCs w:val="28"/>
          <w:lang w:val="en-US" w:eastAsia="zh-CN"/>
        </w:rPr>
        <w:t xml:space="preserve"> </w:t>
      </w:r>
      <w:r>
        <w:rPr>
          <w:rFonts w:hint="eastAsia" w:ascii="Times New Roman" w:cs="Times New Roman"/>
          <w:sz w:val="28"/>
          <w:szCs w:val="28"/>
        </w:rPr>
        <w:t>蒋莉</w:t>
      </w:r>
      <w:r>
        <w:rPr>
          <w:rFonts w:hint="eastAsia" w:ascii="Times New Roman" w:cs="Times New Roman"/>
          <w:sz w:val="28"/>
          <w:szCs w:val="28"/>
          <w:lang w:val="en-US" w:eastAsia="zh-CN"/>
        </w:rPr>
        <w:t xml:space="preserve">. </w:t>
      </w:r>
      <w:r>
        <w:rPr>
          <w:rFonts w:hint="eastAsia" w:ascii="Times New Roman" w:cs="Times New Roman"/>
          <w:sz w:val="28"/>
          <w:szCs w:val="28"/>
        </w:rPr>
        <w:t>铸魂育人</w:t>
      </w:r>
      <w:r>
        <w:rPr>
          <w:rFonts w:hint="eastAsia" w:ascii="Times New Roman" w:cs="Times New Roman"/>
          <w:sz w:val="28"/>
          <w:szCs w:val="28"/>
          <w:lang w:val="en-US" w:eastAsia="zh-CN"/>
        </w:rPr>
        <w:t>:</w:t>
      </w:r>
      <w:r>
        <w:rPr>
          <w:rFonts w:hint="eastAsia" w:ascii="Times New Roman" w:cs="Times New Roman"/>
          <w:sz w:val="28"/>
          <w:szCs w:val="28"/>
        </w:rPr>
        <w:t>红色文化融入高校思想政治教育的三维向度</w:t>
      </w:r>
      <w:r>
        <w:rPr>
          <w:rFonts w:ascii="微软雅黑" w:hAnsi="微软雅黑" w:eastAsia="微软雅黑" w:cs="微软雅黑"/>
          <w:i w:val="0"/>
          <w:iCs w:val="0"/>
          <w:caps w:val="0"/>
          <w:color w:val="121212"/>
          <w:spacing w:val="0"/>
          <w:sz w:val="27"/>
          <w:szCs w:val="27"/>
          <w:shd w:val="clear" w:fill="FFFFFF"/>
        </w:rPr>
        <w:t>[</w:t>
      </w:r>
      <w:r>
        <w:rPr>
          <w:rFonts w:hint="eastAsia" w:ascii="微软雅黑" w:hAnsi="微软雅黑" w:eastAsia="微软雅黑" w:cs="微软雅黑"/>
          <w:i w:val="0"/>
          <w:iCs w:val="0"/>
          <w:caps w:val="0"/>
          <w:color w:val="121212"/>
          <w:spacing w:val="0"/>
          <w:sz w:val="27"/>
          <w:szCs w:val="27"/>
          <w:shd w:val="clear" w:fill="FFFFFF"/>
          <w:lang w:val="en-US" w:eastAsia="zh-CN"/>
        </w:rPr>
        <w:t>J</w:t>
      </w:r>
      <w:r>
        <w:rPr>
          <w:rFonts w:ascii="微软雅黑" w:hAnsi="微软雅黑" w:eastAsia="微软雅黑" w:cs="微软雅黑"/>
          <w:i w:val="0"/>
          <w:iCs w:val="0"/>
          <w:caps w:val="0"/>
          <w:color w:val="121212"/>
          <w:spacing w:val="0"/>
          <w:sz w:val="27"/>
          <w:szCs w:val="27"/>
          <w:shd w:val="clear" w:fill="FFFFFF"/>
        </w:rPr>
        <w:t>]</w:t>
      </w:r>
      <w:r>
        <w:rPr>
          <w:rFonts w:hint="eastAsia" w:ascii="微软雅黑" w:hAnsi="微软雅黑" w:eastAsia="微软雅黑" w:cs="微软雅黑"/>
          <w:i w:val="0"/>
          <w:iCs w:val="0"/>
          <w:caps w:val="0"/>
          <w:color w:val="121212"/>
          <w:spacing w:val="0"/>
          <w:sz w:val="27"/>
          <w:szCs w:val="27"/>
          <w:shd w:val="clear" w:fill="FFFFFF"/>
          <w:lang w:val="en-US" w:eastAsia="zh-CN"/>
        </w:rPr>
        <w:t>.《</w:t>
      </w:r>
      <w:r>
        <w:rPr>
          <w:rFonts w:hint="eastAsia" w:ascii="Times New Roman" w:cs="Times New Roman"/>
          <w:sz w:val="28"/>
          <w:szCs w:val="28"/>
        </w:rPr>
        <w:t>理论观察期刊</w:t>
      </w:r>
      <w:r>
        <w:rPr>
          <w:rFonts w:hint="eastAsia" w:ascii="微软雅黑" w:hAnsi="微软雅黑" w:eastAsia="微软雅黑" w:cs="微软雅黑"/>
          <w:i w:val="0"/>
          <w:iCs w:val="0"/>
          <w:caps w:val="0"/>
          <w:color w:val="121212"/>
          <w:spacing w:val="0"/>
          <w:sz w:val="27"/>
          <w:szCs w:val="27"/>
          <w:shd w:val="clear" w:fill="FFFFFF"/>
          <w:lang w:val="en-US" w:eastAsia="zh-CN"/>
        </w:rPr>
        <w:t>》</w:t>
      </w:r>
      <w:r>
        <w:rPr>
          <w:rFonts w:hint="eastAsia" w:ascii="Times New Roman" w:cs="Times New Roman"/>
          <w:sz w:val="28"/>
          <w:szCs w:val="28"/>
        </w:rPr>
        <w:t>2021</w:t>
      </w:r>
      <w:r>
        <w:rPr>
          <w:rFonts w:hint="eastAsia" w:ascii="Times New Roman" w:cs="Times New Roman"/>
          <w:sz w:val="28"/>
          <w:szCs w:val="28"/>
          <w:lang w:val="en-US" w:eastAsia="zh-CN"/>
        </w:rPr>
        <w:t>.（5）</w:t>
      </w:r>
      <w:r>
        <w:rPr>
          <w:rFonts w:hint="eastAsia" w:ascii="Times New Roman" w:cs="Times New Roman"/>
          <w:sz w:val="28"/>
          <w:szCs w:val="28"/>
        </w:rPr>
        <w:t>27-29</w:t>
      </w:r>
    </w:p>
    <w:p>
      <w:pPr>
        <w:numPr>
          <w:ilvl w:val="0"/>
          <w:numId w:val="4"/>
        </w:numPr>
        <w:spacing w:line="360" w:lineRule="auto"/>
        <w:jc w:val="left"/>
        <w:rPr>
          <w:rFonts w:hint="eastAsia" w:ascii="Times New Roman" w:cs="Times New Roman"/>
          <w:sz w:val="28"/>
          <w:szCs w:val="28"/>
          <w:lang w:val="en-US" w:eastAsia="zh-CN"/>
        </w:rPr>
      </w:pPr>
      <w:r>
        <w:rPr>
          <w:rFonts w:hint="eastAsia" w:ascii="Times New Roman" w:cs="Times New Roman"/>
          <w:sz w:val="28"/>
          <w:szCs w:val="28"/>
          <w:lang w:val="en-US" w:eastAsia="zh-CN"/>
        </w:rPr>
        <w:t>王萌.区域红色资源在大学生思想政治教育中的应用路径研究</w:t>
      </w:r>
      <w:r>
        <w:rPr>
          <w:rFonts w:ascii="微软雅黑" w:hAnsi="微软雅黑" w:eastAsia="微软雅黑" w:cs="微软雅黑"/>
          <w:i w:val="0"/>
          <w:iCs w:val="0"/>
          <w:caps w:val="0"/>
          <w:color w:val="121212"/>
          <w:spacing w:val="0"/>
          <w:sz w:val="27"/>
          <w:szCs w:val="27"/>
          <w:shd w:val="clear" w:fill="FFFFFF"/>
        </w:rPr>
        <w:t>[D]</w:t>
      </w:r>
      <w:r>
        <w:rPr>
          <w:rFonts w:hint="eastAsia" w:ascii="微软雅黑" w:hAnsi="微软雅黑" w:eastAsia="微软雅黑" w:cs="微软雅黑"/>
          <w:i w:val="0"/>
          <w:iCs w:val="0"/>
          <w:caps w:val="0"/>
          <w:color w:val="121212"/>
          <w:spacing w:val="0"/>
          <w:sz w:val="27"/>
          <w:szCs w:val="27"/>
          <w:shd w:val="clear" w:fill="FFFFFF"/>
          <w:lang w:val="en-US" w:eastAsia="zh-CN"/>
        </w:rPr>
        <w:t>.2020.06</w:t>
      </w:r>
    </w:p>
    <w:p>
      <w:pPr>
        <w:numPr>
          <w:ilvl w:val="0"/>
          <w:numId w:val="4"/>
        </w:numPr>
        <w:spacing w:line="360" w:lineRule="auto"/>
        <w:jc w:val="left"/>
        <w:rPr>
          <w:rFonts w:hint="eastAsia" w:ascii="Times New Roman" w:cs="Times New Roman"/>
          <w:sz w:val="28"/>
          <w:szCs w:val="28"/>
          <w:lang w:val="en-US" w:eastAsia="zh-CN"/>
        </w:rPr>
      </w:pPr>
      <w:r>
        <w:rPr>
          <w:rFonts w:hint="eastAsia" w:ascii="Times New Roman" w:cs="Times New Roman"/>
          <w:sz w:val="28"/>
          <w:szCs w:val="28"/>
          <w:lang w:val="en-US" w:eastAsia="zh-CN"/>
        </w:rPr>
        <w:t>杨叶文.上海红色文化资源在大学生思想政治教育中的价值运用研究</w:t>
      </w:r>
      <w:r>
        <w:rPr>
          <w:rFonts w:ascii="微软雅黑" w:hAnsi="微软雅黑" w:eastAsia="微软雅黑" w:cs="微软雅黑"/>
          <w:i w:val="0"/>
          <w:iCs w:val="0"/>
          <w:caps w:val="0"/>
          <w:color w:val="121212"/>
          <w:spacing w:val="0"/>
          <w:sz w:val="27"/>
          <w:szCs w:val="27"/>
          <w:shd w:val="clear" w:fill="FFFFFF"/>
        </w:rPr>
        <w:t>[D]</w:t>
      </w:r>
      <w:r>
        <w:rPr>
          <w:rFonts w:hint="eastAsia" w:ascii="微软雅黑" w:hAnsi="微软雅黑" w:eastAsia="微软雅黑" w:cs="微软雅黑"/>
          <w:i w:val="0"/>
          <w:iCs w:val="0"/>
          <w:caps w:val="0"/>
          <w:color w:val="121212"/>
          <w:spacing w:val="0"/>
          <w:sz w:val="27"/>
          <w:szCs w:val="27"/>
          <w:shd w:val="clear" w:fill="FFFFFF"/>
          <w:lang w:val="en-US" w:eastAsia="zh-CN"/>
        </w:rPr>
        <w:t>.2020.06</w:t>
      </w:r>
    </w:p>
    <w:p>
      <w:pPr>
        <w:numPr>
          <w:numId w:val="0"/>
        </w:numPr>
        <w:spacing w:line="360" w:lineRule="auto"/>
        <w:jc w:val="left"/>
        <w:rPr>
          <w:rFonts w:hint="eastAsia" w:ascii="微软雅黑" w:hAnsi="微软雅黑" w:eastAsia="微软雅黑" w:cs="微软雅黑"/>
          <w:i w:val="0"/>
          <w:iCs w:val="0"/>
          <w:caps w:val="0"/>
          <w:color w:val="121212"/>
          <w:spacing w:val="0"/>
          <w:sz w:val="27"/>
          <w:szCs w:val="27"/>
          <w:shd w:val="clear" w:fill="FFFFFF"/>
          <w:lang w:val="en-US" w:eastAsia="zh-CN"/>
        </w:rPr>
      </w:pPr>
    </w:p>
    <w:p>
      <w:pPr>
        <w:numPr>
          <w:numId w:val="0"/>
        </w:numPr>
        <w:spacing w:line="360" w:lineRule="auto"/>
        <w:jc w:val="left"/>
        <w:rPr>
          <w:rFonts w:hint="eastAsia" w:ascii="微软雅黑" w:hAnsi="微软雅黑" w:eastAsia="微软雅黑" w:cs="微软雅黑"/>
          <w:i w:val="0"/>
          <w:iCs w:val="0"/>
          <w:caps w:val="0"/>
          <w:color w:val="121212"/>
          <w:spacing w:val="0"/>
          <w:sz w:val="27"/>
          <w:szCs w:val="27"/>
          <w:shd w:val="clear" w:fill="FFFFFF"/>
          <w:lang w:val="en-US" w:eastAsia="zh-CN"/>
        </w:rPr>
      </w:pPr>
      <w:r>
        <w:rPr>
          <w:rFonts w:hint="eastAsia" w:ascii="微软雅黑" w:hAnsi="微软雅黑" w:eastAsia="微软雅黑" w:cs="微软雅黑"/>
          <w:i w:val="0"/>
          <w:iCs w:val="0"/>
          <w:caps w:val="0"/>
          <w:color w:val="121212"/>
          <w:spacing w:val="0"/>
          <w:sz w:val="27"/>
          <w:szCs w:val="27"/>
          <w:shd w:val="clear" w:fill="FFFFFF"/>
          <w:lang w:val="en-US" w:eastAsia="zh-CN"/>
        </w:rPr>
        <w:t>作者介绍：潘榕（1985.11-  ），女，浙江宁波人，助理研究员，从事大学生思想政治教育研究</w:t>
      </w:r>
    </w:p>
    <w:p>
      <w:pPr>
        <w:numPr>
          <w:numId w:val="0"/>
        </w:numPr>
        <w:spacing w:line="360" w:lineRule="auto"/>
        <w:jc w:val="left"/>
        <w:rPr>
          <w:rFonts w:hint="default" w:ascii="微软雅黑" w:hAnsi="微软雅黑" w:eastAsia="微软雅黑" w:cs="微软雅黑"/>
          <w:i w:val="0"/>
          <w:iCs w:val="0"/>
          <w:caps w:val="0"/>
          <w:color w:val="121212"/>
          <w:spacing w:val="0"/>
          <w:sz w:val="27"/>
          <w:szCs w:val="27"/>
          <w:shd w:val="clear" w:fill="FFFFFF"/>
          <w:lang w:val="en-US" w:eastAsia="zh-CN"/>
        </w:rPr>
      </w:pPr>
      <w:r>
        <w:rPr>
          <w:rFonts w:hint="eastAsia" w:ascii="微软雅黑" w:hAnsi="微软雅黑" w:eastAsia="微软雅黑" w:cs="微软雅黑"/>
          <w:i w:val="0"/>
          <w:iCs w:val="0"/>
          <w:caps w:val="0"/>
          <w:color w:val="121212"/>
          <w:spacing w:val="0"/>
          <w:sz w:val="27"/>
          <w:szCs w:val="27"/>
          <w:shd w:val="clear" w:fill="FFFFFF"/>
          <w:lang w:val="en-US" w:eastAsia="zh-CN"/>
        </w:rPr>
        <w:t>基金项目：2019年浙江省教育厅大学生思想政治教育专项课题研究成果。</w:t>
      </w:r>
      <w:bookmarkStart w:id="0" w:name="_GoBack"/>
      <w:bookmarkEnd w:id="0"/>
    </w:p>
    <w:p>
      <w:pPr>
        <w:numPr>
          <w:numId w:val="0"/>
        </w:numPr>
        <w:spacing w:line="360" w:lineRule="auto"/>
        <w:jc w:val="left"/>
        <w:rPr>
          <w:rFonts w:hint="eastAsia" w:ascii="Times New Roman" w:cs="Times New Roman"/>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F44BB6-75DF-49EB-96E0-D455EBE682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C859CCFB-5576-4135-BDB8-E7C675A95445}"/>
  </w:font>
  <w:font w:name="楷体">
    <w:panose1 w:val="02010609060101010101"/>
    <w:charset w:val="86"/>
    <w:family w:val="modern"/>
    <w:pitch w:val="default"/>
    <w:sig w:usb0="800002BF" w:usb1="38CF7CFA" w:usb2="00000016" w:usb3="00000000" w:csb0="00040001" w:csb1="00000000"/>
    <w:embedRegular r:id="rId3" w:fontKey="{399A2BE8-CAD8-406E-B242-5C45A7153E1B}"/>
  </w:font>
  <w:font w:name="微软雅黑">
    <w:panose1 w:val="020B0503020204020204"/>
    <w:charset w:val="86"/>
    <w:family w:val="auto"/>
    <w:pitch w:val="default"/>
    <w:sig w:usb0="80000287" w:usb1="2ACF3C50" w:usb2="00000016" w:usb3="00000000" w:csb0="0004001F" w:csb1="00000000"/>
    <w:embedRegular r:id="rId4" w:fontKey="{68CB7268-AE71-4B63-B08B-2423EB48DDCD}"/>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B9405"/>
    <w:multiLevelType w:val="singleLevel"/>
    <w:tmpl w:val="93EB9405"/>
    <w:lvl w:ilvl="0" w:tentative="0">
      <w:start w:val="1"/>
      <w:numFmt w:val="chineseCounting"/>
      <w:suff w:val="nothing"/>
      <w:lvlText w:val="%1、"/>
      <w:lvlJc w:val="left"/>
      <w:rPr>
        <w:rFonts w:hint="eastAsia"/>
      </w:rPr>
    </w:lvl>
  </w:abstractNum>
  <w:abstractNum w:abstractNumId="1">
    <w:nsid w:val="2459F7D9"/>
    <w:multiLevelType w:val="singleLevel"/>
    <w:tmpl w:val="2459F7D9"/>
    <w:lvl w:ilvl="0" w:tentative="0">
      <w:start w:val="1"/>
      <w:numFmt w:val="chineseCounting"/>
      <w:suff w:val="nothing"/>
      <w:lvlText w:val="（%1）"/>
      <w:lvlJc w:val="left"/>
      <w:rPr>
        <w:rFonts w:hint="eastAsia"/>
      </w:rPr>
    </w:lvl>
  </w:abstractNum>
  <w:abstractNum w:abstractNumId="2">
    <w:nsid w:val="4015998E"/>
    <w:multiLevelType w:val="singleLevel"/>
    <w:tmpl w:val="4015998E"/>
    <w:lvl w:ilvl="0" w:tentative="0">
      <w:start w:val="2"/>
      <w:numFmt w:val="chineseCounting"/>
      <w:suff w:val="nothing"/>
      <w:lvlText w:val="（%1）"/>
      <w:lvlJc w:val="left"/>
      <w:rPr>
        <w:rFonts w:hint="eastAsia"/>
      </w:rPr>
    </w:lvl>
  </w:abstractNum>
  <w:abstractNum w:abstractNumId="3">
    <w:nsid w:val="4409BC22"/>
    <w:multiLevelType w:val="singleLevel"/>
    <w:tmpl w:val="4409BC22"/>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EwNGNiZGJmMDFhYTg1NTI1MzhkMzRkZGRiN2Q4NmIifQ=="/>
  </w:docVars>
  <w:rsids>
    <w:rsidRoot w:val="12470C68"/>
    <w:rsid w:val="000B43D3"/>
    <w:rsid w:val="00115BC8"/>
    <w:rsid w:val="0017201C"/>
    <w:rsid w:val="001A7F28"/>
    <w:rsid w:val="001D04E4"/>
    <w:rsid w:val="0023189D"/>
    <w:rsid w:val="002628A4"/>
    <w:rsid w:val="0027591F"/>
    <w:rsid w:val="0027719A"/>
    <w:rsid w:val="002A36A0"/>
    <w:rsid w:val="002C7A1E"/>
    <w:rsid w:val="002E7AA6"/>
    <w:rsid w:val="002F1FEF"/>
    <w:rsid w:val="00320A05"/>
    <w:rsid w:val="003311FE"/>
    <w:rsid w:val="00337932"/>
    <w:rsid w:val="003D1FC4"/>
    <w:rsid w:val="00405F54"/>
    <w:rsid w:val="004144E1"/>
    <w:rsid w:val="004262C3"/>
    <w:rsid w:val="00486E36"/>
    <w:rsid w:val="005216F9"/>
    <w:rsid w:val="005918C4"/>
    <w:rsid w:val="00705926"/>
    <w:rsid w:val="007324CD"/>
    <w:rsid w:val="007527D1"/>
    <w:rsid w:val="007E628C"/>
    <w:rsid w:val="008323FA"/>
    <w:rsid w:val="008464D7"/>
    <w:rsid w:val="008B1774"/>
    <w:rsid w:val="008C3F1C"/>
    <w:rsid w:val="00917DDC"/>
    <w:rsid w:val="00A20089"/>
    <w:rsid w:val="00A6306D"/>
    <w:rsid w:val="00A67E7A"/>
    <w:rsid w:val="00AD49EC"/>
    <w:rsid w:val="00B43253"/>
    <w:rsid w:val="00BB6701"/>
    <w:rsid w:val="00BF3998"/>
    <w:rsid w:val="00C236E9"/>
    <w:rsid w:val="00C31B88"/>
    <w:rsid w:val="00C33DD0"/>
    <w:rsid w:val="00CC234B"/>
    <w:rsid w:val="00D10C11"/>
    <w:rsid w:val="00D26D10"/>
    <w:rsid w:val="00D86FCA"/>
    <w:rsid w:val="00D96FC6"/>
    <w:rsid w:val="00DE3773"/>
    <w:rsid w:val="00EA34E9"/>
    <w:rsid w:val="00EB02E4"/>
    <w:rsid w:val="00F34D57"/>
    <w:rsid w:val="01313033"/>
    <w:rsid w:val="01BE07C9"/>
    <w:rsid w:val="01CC4111"/>
    <w:rsid w:val="01F810BF"/>
    <w:rsid w:val="03734246"/>
    <w:rsid w:val="038212BE"/>
    <w:rsid w:val="04A62A1C"/>
    <w:rsid w:val="05355FAB"/>
    <w:rsid w:val="057A02A7"/>
    <w:rsid w:val="069C6B1D"/>
    <w:rsid w:val="08021464"/>
    <w:rsid w:val="08F34269"/>
    <w:rsid w:val="0A4D7977"/>
    <w:rsid w:val="0C14526E"/>
    <w:rsid w:val="0C486B12"/>
    <w:rsid w:val="0FC223A9"/>
    <w:rsid w:val="10CF2A4E"/>
    <w:rsid w:val="12470C68"/>
    <w:rsid w:val="124D1F28"/>
    <w:rsid w:val="127C6B6A"/>
    <w:rsid w:val="142C636E"/>
    <w:rsid w:val="15113A7A"/>
    <w:rsid w:val="15E2762C"/>
    <w:rsid w:val="16041350"/>
    <w:rsid w:val="17222AB8"/>
    <w:rsid w:val="175B467E"/>
    <w:rsid w:val="1822275C"/>
    <w:rsid w:val="188F1CA7"/>
    <w:rsid w:val="18EA2B33"/>
    <w:rsid w:val="19C86476"/>
    <w:rsid w:val="19CB417B"/>
    <w:rsid w:val="1A157BCF"/>
    <w:rsid w:val="1A316CC3"/>
    <w:rsid w:val="1AE77171"/>
    <w:rsid w:val="1B46065D"/>
    <w:rsid w:val="1B7B0D70"/>
    <w:rsid w:val="1B9D0435"/>
    <w:rsid w:val="1C2D7127"/>
    <w:rsid w:val="1D6E3FB6"/>
    <w:rsid w:val="1DC25DE7"/>
    <w:rsid w:val="20177823"/>
    <w:rsid w:val="21266A5C"/>
    <w:rsid w:val="21301EAE"/>
    <w:rsid w:val="214667DF"/>
    <w:rsid w:val="218D192B"/>
    <w:rsid w:val="21D96690"/>
    <w:rsid w:val="23D72CE5"/>
    <w:rsid w:val="24374328"/>
    <w:rsid w:val="2565282D"/>
    <w:rsid w:val="257A33DD"/>
    <w:rsid w:val="27400656"/>
    <w:rsid w:val="277D6B67"/>
    <w:rsid w:val="289A5962"/>
    <w:rsid w:val="29097F23"/>
    <w:rsid w:val="29451F54"/>
    <w:rsid w:val="294A1C74"/>
    <w:rsid w:val="2A5F2BA2"/>
    <w:rsid w:val="2B203E65"/>
    <w:rsid w:val="2B316385"/>
    <w:rsid w:val="2C402D22"/>
    <w:rsid w:val="2CDE06F5"/>
    <w:rsid w:val="2F9E680A"/>
    <w:rsid w:val="2FE06819"/>
    <w:rsid w:val="3020707B"/>
    <w:rsid w:val="308B01E1"/>
    <w:rsid w:val="30FC114A"/>
    <w:rsid w:val="31B53264"/>
    <w:rsid w:val="358D6599"/>
    <w:rsid w:val="36CF7CEE"/>
    <w:rsid w:val="3740696D"/>
    <w:rsid w:val="37A16FFC"/>
    <w:rsid w:val="37EA7AD5"/>
    <w:rsid w:val="3845787B"/>
    <w:rsid w:val="393C534A"/>
    <w:rsid w:val="39673CE7"/>
    <w:rsid w:val="3A520FD8"/>
    <w:rsid w:val="3C461E13"/>
    <w:rsid w:val="3D0A190A"/>
    <w:rsid w:val="3DA02F14"/>
    <w:rsid w:val="3DA813A3"/>
    <w:rsid w:val="3E9C21BE"/>
    <w:rsid w:val="3FAD6630"/>
    <w:rsid w:val="421C281D"/>
    <w:rsid w:val="423903B5"/>
    <w:rsid w:val="437F4D8A"/>
    <w:rsid w:val="46041FB3"/>
    <w:rsid w:val="46096FA4"/>
    <w:rsid w:val="497C56C4"/>
    <w:rsid w:val="499E7402"/>
    <w:rsid w:val="49C815D9"/>
    <w:rsid w:val="4AAA5C63"/>
    <w:rsid w:val="4C2D252F"/>
    <w:rsid w:val="4C725187"/>
    <w:rsid w:val="4C844EDA"/>
    <w:rsid w:val="4C951FA2"/>
    <w:rsid w:val="4CCB1015"/>
    <w:rsid w:val="4DF07E31"/>
    <w:rsid w:val="4F4B50EA"/>
    <w:rsid w:val="4FC80D89"/>
    <w:rsid w:val="5045102D"/>
    <w:rsid w:val="504A331C"/>
    <w:rsid w:val="52CF270B"/>
    <w:rsid w:val="535D68ED"/>
    <w:rsid w:val="53750753"/>
    <w:rsid w:val="53AE0779"/>
    <w:rsid w:val="53C35277"/>
    <w:rsid w:val="53C818C9"/>
    <w:rsid w:val="53CF07AB"/>
    <w:rsid w:val="5445293A"/>
    <w:rsid w:val="547115E4"/>
    <w:rsid w:val="549C1B06"/>
    <w:rsid w:val="553332E7"/>
    <w:rsid w:val="55D57F94"/>
    <w:rsid w:val="572A09D8"/>
    <w:rsid w:val="57544C6E"/>
    <w:rsid w:val="577C44E3"/>
    <w:rsid w:val="585D61C0"/>
    <w:rsid w:val="5875290A"/>
    <w:rsid w:val="5ABD52CC"/>
    <w:rsid w:val="5AF820D3"/>
    <w:rsid w:val="5B987F2D"/>
    <w:rsid w:val="5D6E60BF"/>
    <w:rsid w:val="5E06497B"/>
    <w:rsid w:val="5F0E694C"/>
    <w:rsid w:val="5FFF5CB2"/>
    <w:rsid w:val="60A74B5A"/>
    <w:rsid w:val="61A944E7"/>
    <w:rsid w:val="6486074F"/>
    <w:rsid w:val="65702201"/>
    <w:rsid w:val="65CD41F7"/>
    <w:rsid w:val="664136E5"/>
    <w:rsid w:val="665F75B7"/>
    <w:rsid w:val="6663786F"/>
    <w:rsid w:val="66D93700"/>
    <w:rsid w:val="679D028A"/>
    <w:rsid w:val="679D4BF5"/>
    <w:rsid w:val="68722D4F"/>
    <w:rsid w:val="697C4FC2"/>
    <w:rsid w:val="6A540B16"/>
    <w:rsid w:val="6CA37D45"/>
    <w:rsid w:val="6CAA2363"/>
    <w:rsid w:val="6D5B798C"/>
    <w:rsid w:val="6DAF51BB"/>
    <w:rsid w:val="6E91620F"/>
    <w:rsid w:val="6FF95610"/>
    <w:rsid w:val="70D429B5"/>
    <w:rsid w:val="70E231B1"/>
    <w:rsid w:val="71DB454C"/>
    <w:rsid w:val="72311660"/>
    <w:rsid w:val="72323CC5"/>
    <w:rsid w:val="72362C3B"/>
    <w:rsid w:val="72834520"/>
    <w:rsid w:val="74026FA5"/>
    <w:rsid w:val="74220495"/>
    <w:rsid w:val="7462331C"/>
    <w:rsid w:val="748B3C18"/>
    <w:rsid w:val="75981FF1"/>
    <w:rsid w:val="75EA6D90"/>
    <w:rsid w:val="76670502"/>
    <w:rsid w:val="76864201"/>
    <w:rsid w:val="76B80988"/>
    <w:rsid w:val="77EB7E43"/>
    <w:rsid w:val="78345592"/>
    <w:rsid w:val="7931083F"/>
    <w:rsid w:val="794762A8"/>
    <w:rsid w:val="7B050019"/>
    <w:rsid w:val="7B66237A"/>
    <w:rsid w:val="7B765357"/>
    <w:rsid w:val="7C280612"/>
    <w:rsid w:val="7CFE1373"/>
    <w:rsid w:val="7D8012FE"/>
    <w:rsid w:val="7E402F74"/>
    <w:rsid w:val="7EC574A5"/>
    <w:rsid w:val="7EDA7F56"/>
    <w:rsid w:val="7F0743E6"/>
    <w:rsid w:val="7F7E59EA"/>
    <w:rsid w:val="7FAB49C8"/>
    <w:rsid w:val="7FC41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5542</Words>
  <Characters>5567</Characters>
  <Lines>39</Lines>
  <Paragraphs>11</Paragraphs>
  <TotalTime>12</TotalTime>
  <ScaleCrop>false</ScaleCrop>
  <LinksUpToDate>false</LinksUpToDate>
  <CharactersWithSpaces>5572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2022-08-24T11:20:00Z</dcterms:created>
  <dc:creator>cassLLL</dc:creator>
  <cp:lastModifiedBy>小满</cp:lastModifiedBy>
  <cp:lastPrinted>2022-08-25T00:44:00Z</cp:lastPrinted>
  <dcterms:modified xsi:type="dcterms:W3CDTF">2022-09-27T16:47:46Z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6F147C0014BA4A48BAE6E59053650F68</vt:lpwstr>
  </property>
</Properties>
</file>