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0677" w14:textId="3644131D" w:rsidR="007444BB" w:rsidRPr="00901CB7" w:rsidRDefault="007444BB" w:rsidP="00AA2D01">
      <w:pPr>
        <w:spacing w:line="360" w:lineRule="auto"/>
        <w:jc w:val="center"/>
        <w:rPr>
          <w:rFonts w:ascii="黑体" w:eastAsia="黑体" w:hAnsi="黑体"/>
          <w:sz w:val="44"/>
          <w:szCs w:val="44"/>
        </w:rPr>
      </w:pPr>
      <w:proofErr w:type="gramStart"/>
      <w:r w:rsidRPr="00901CB7">
        <w:rPr>
          <w:rFonts w:ascii="黑体" w:eastAsia="黑体" w:hAnsi="黑体"/>
          <w:sz w:val="44"/>
          <w:szCs w:val="44"/>
        </w:rPr>
        <w:t>课程思政</w:t>
      </w:r>
      <w:r w:rsidRPr="00901CB7">
        <w:rPr>
          <w:rFonts w:ascii="黑体" w:eastAsia="黑体" w:hAnsi="黑体" w:hint="eastAsia"/>
          <w:sz w:val="44"/>
          <w:szCs w:val="44"/>
        </w:rPr>
        <w:t>的</w:t>
      </w:r>
      <w:proofErr w:type="gramEnd"/>
      <w:r w:rsidRPr="00901CB7">
        <w:rPr>
          <w:rFonts w:ascii="黑体" w:eastAsia="黑体" w:hAnsi="黑体" w:hint="eastAsia"/>
          <w:sz w:val="44"/>
          <w:szCs w:val="44"/>
        </w:rPr>
        <w:t>教学体系建设</w:t>
      </w:r>
    </w:p>
    <w:p w14:paraId="440D898C" w14:textId="41EE60ED" w:rsidR="005E453A" w:rsidRPr="00860AC5" w:rsidRDefault="00E629BA" w:rsidP="00C9537A">
      <w:pPr>
        <w:spacing w:line="360" w:lineRule="auto"/>
        <w:rPr>
          <w:rFonts w:ascii="仿宋" w:eastAsia="仿宋" w:hAnsi="仿宋"/>
          <w:sz w:val="28"/>
          <w:szCs w:val="28"/>
        </w:rPr>
      </w:pPr>
      <w:r w:rsidRPr="00901CB7">
        <w:rPr>
          <w:rFonts w:ascii="黑体" w:eastAsia="黑体" w:hAnsi="黑体" w:hint="eastAsia"/>
          <w:sz w:val="44"/>
          <w:szCs w:val="44"/>
        </w:rPr>
        <w:t xml:space="preserve"> </w:t>
      </w:r>
      <w:r w:rsidRPr="00901CB7">
        <w:rPr>
          <w:rFonts w:ascii="黑体" w:eastAsia="黑体" w:hAnsi="黑体"/>
          <w:sz w:val="44"/>
          <w:szCs w:val="44"/>
        </w:rPr>
        <w:t xml:space="preserve">   </w:t>
      </w:r>
      <w:r w:rsidRPr="00901CB7">
        <w:rPr>
          <w:rFonts w:ascii="黑体" w:eastAsia="黑体" w:hAnsi="黑体" w:hint="eastAsia"/>
          <w:sz w:val="44"/>
          <w:szCs w:val="44"/>
        </w:rPr>
        <w:t xml:space="preserve"> </w:t>
      </w:r>
      <w:r w:rsidRPr="00901CB7">
        <w:rPr>
          <w:rFonts w:ascii="黑体" w:eastAsia="黑体" w:hAnsi="黑体"/>
          <w:sz w:val="44"/>
          <w:szCs w:val="44"/>
        </w:rPr>
        <w:t xml:space="preserve">  </w:t>
      </w:r>
      <w:r w:rsidR="00AA2D01" w:rsidRPr="00901CB7">
        <w:rPr>
          <w:rFonts w:ascii="黑体" w:eastAsia="黑体" w:hAnsi="黑体"/>
          <w:sz w:val="44"/>
          <w:szCs w:val="44"/>
        </w:rPr>
        <w:t xml:space="preserve">   </w:t>
      </w:r>
      <w:r w:rsidR="00860AC5">
        <w:rPr>
          <w:rFonts w:ascii="黑体" w:eastAsia="黑体" w:hAnsi="黑体"/>
          <w:sz w:val="44"/>
          <w:szCs w:val="44"/>
        </w:rPr>
        <w:t xml:space="preserve">       </w:t>
      </w:r>
      <w:r w:rsidR="00AA2D01" w:rsidRPr="00901CB7">
        <w:rPr>
          <w:rFonts w:ascii="黑体" w:eastAsia="黑体" w:hAnsi="黑体"/>
          <w:sz w:val="44"/>
          <w:szCs w:val="44"/>
        </w:rPr>
        <w:t xml:space="preserve"> </w:t>
      </w:r>
      <w:r w:rsidR="005E453A" w:rsidRPr="00860AC5">
        <w:rPr>
          <w:rFonts w:ascii="仿宋" w:eastAsia="仿宋" w:hAnsi="仿宋" w:hint="eastAsia"/>
          <w:sz w:val="28"/>
          <w:szCs w:val="28"/>
        </w:rPr>
        <w:t>——以《高分子物理》课程为例</w:t>
      </w:r>
    </w:p>
    <w:p w14:paraId="787BCC02" w14:textId="77777777" w:rsidR="00E629BA" w:rsidRDefault="00E629BA" w:rsidP="00C9537A">
      <w:pPr>
        <w:spacing w:line="360" w:lineRule="auto"/>
        <w:rPr>
          <w:sz w:val="24"/>
        </w:rPr>
      </w:pPr>
    </w:p>
    <w:p w14:paraId="3BD4B359" w14:textId="3899F850" w:rsidR="007444BB" w:rsidRPr="007D48CA" w:rsidRDefault="00E629BA" w:rsidP="00AA2D01">
      <w:pPr>
        <w:spacing w:line="360" w:lineRule="auto"/>
        <w:jc w:val="center"/>
        <w:rPr>
          <w:szCs w:val="21"/>
          <w:vertAlign w:val="superscript"/>
        </w:rPr>
      </w:pPr>
      <w:r w:rsidRPr="007D48CA">
        <w:rPr>
          <w:rFonts w:hint="eastAsia"/>
          <w:szCs w:val="21"/>
        </w:rPr>
        <w:t>马慧玲，</w:t>
      </w:r>
      <w:proofErr w:type="gramStart"/>
      <w:r w:rsidRPr="007D48CA">
        <w:rPr>
          <w:rFonts w:hint="eastAsia"/>
          <w:szCs w:val="21"/>
        </w:rPr>
        <w:t>邝</w:t>
      </w:r>
      <w:proofErr w:type="gramEnd"/>
      <w:r w:rsidRPr="007D48CA">
        <w:rPr>
          <w:rFonts w:hint="eastAsia"/>
          <w:szCs w:val="21"/>
        </w:rPr>
        <w:t>旻翾，吴晶，张秀芹</w:t>
      </w:r>
      <w:r w:rsidRPr="007D48CA">
        <w:rPr>
          <w:rFonts w:hint="eastAsia"/>
          <w:szCs w:val="21"/>
          <w:vertAlign w:val="superscript"/>
        </w:rPr>
        <w:t>*</w:t>
      </w:r>
    </w:p>
    <w:p w14:paraId="05D7DF78" w14:textId="77777777" w:rsidR="002312C3" w:rsidRPr="007D48CA" w:rsidRDefault="002312C3" w:rsidP="00C9537A">
      <w:pPr>
        <w:spacing w:line="360" w:lineRule="auto"/>
        <w:rPr>
          <w:szCs w:val="21"/>
          <w:vertAlign w:val="superscript"/>
        </w:rPr>
      </w:pPr>
    </w:p>
    <w:p w14:paraId="4990EDDD" w14:textId="58735F76" w:rsidR="00E05D15" w:rsidRPr="007D48CA" w:rsidRDefault="00DF0168" w:rsidP="00C9537A">
      <w:pPr>
        <w:spacing w:line="360" w:lineRule="auto"/>
        <w:rPr>
          <w:szCs w:val="21"/>
        </w:rPr>
      </w:pPr>
      <w:r w:rsidRPr="007D48CA">
        <w:rPr>
          <w:rFonts w:hint="eastAsia"/>
          <w:szCs w:val="21"/>
        </w:rPr>
        <w:t>（北京服装学院，材料设计与工程学院，北京市服装材料研究开发与评价北京市重点实验室，北京市纺织纳米纤维工程技术研究中心，北京</w:t>
      </w:r>
      <w:r w:rsidRPr="007D48CA">
        <w:rPr>
          <w:rFonts w:hint="eastAsia"/>
          <w:szCs w:val="21"/>
        </w:rPr>
        <w:t>100029</w:t>
      </w:r>
      <w:r w:rsidRPr="007D48CA">
        <w:rPr>
          <w:rFonts w:hint="eastAsia"/>
          <w:szCs w:val="21"/>
        </w:rPr>
        <w:t>）</w:t>
      </w:r>
    </w:p>
    <w:p w14:paraId="5D220B1B" w14:textId="77777777" w:rsidR="00DF0168" w:rsidRDefault="00DF0168" w:rsidP="00C9537A">
      <w:pPr>
        <w:spacing w:line="360" w:lineRule="auto"/>
        <w:rPr>
          <w:sz w:val="24"/>
        </w:rPr>
      </w:pPr>
    </w:p>
    <w:p w14:paraId="49EBA681" w14:textId="31309A1F" w:rsidR="007444BB" w:rsidRPr="00860AC5" w:rsidRDefault="008F45AD" w:rsidP="00C9537A">
      <w:pPr>
        <w:spacing w:line="360" w:lineRule="auto"/>
        <w:rPr>
          <w:rFonts w:ascii="楷体" w:eastAsia="楷体" w:hAnsi="楷体"/>
          <w:szCs w:val="21"/>
        </w:rPr>
      </w:pPr>
      <w:r w:rsidRPr="00860AC5">
        <w:rPr>
          <w:rFonts w:ascii="楷体" w:eastAsia="楷体" w:hAnsi="楷体" w:hint="eastAsia"/>
          <w:b/>
          <w:bCs/>
          <w:szCs w:val="21"/>
        </w:rPr>
        <w:t>摘要：</w:t>
      </w:r>
      <w:r w:rsidR="0075332F" w:rsidRPr="00860AC5">
        <w:rPr>
          <w:rFonts w:ascii="楷体" w:eastAsia="楷体" w:hAnsi="楷体" w:hint="eastAsia"/>
          <w:szCs w:val="21"/>
        </w:rPr>
        <w:t>围绕</w:t>
      </w:r>
      <w:r w:rsidR="00786D8D" w:rsidRPr="00860AC5" w:rsidDel="00786D8D">
        <w:rPr>
          <w:rFonts w:ascii="楷体" w:eastAsia="楷体" w:hAnsi="楷体" w:hint="eastAsia"/>
          <w:szCs w:val="21"/>
        </w:rPr>
        <w:t xml:space="preserve"> </w:t>
      </w:r>
      <w:r w:rsidR="007444BB" w:rsidRPr="00860AC5">
        <w:rPr>
          <w:rFonts w:ascii="楷体" w:eastAsia="楷体" w:hAnsi="楷体" w:hint="eastAsia"/>
          <w:szCs w:val="21"/>
        </w:rPr>
        <w:t>“立德树人”的</w:t>
      </w:r>
      <w:r w:rsidR="00786D8D" w:rsidRPr="00860AC5">
        <w:rPr>
          <w:rFonts w:ascii="楷体" w:eastAsia="楷体" w:hAnsi="楷体" w:hint="eastAsia"/>
          <w:szCs w:val="21"/>
        </w:rPr>
        <w:t>教育</w:t>
      </w:r>
      <w:r w:rsidR="007444BB" w:rsidRPr="00860AC5">
        <w:rPr>
          <w:rFonts w:ascii="楷体" w:eastAsia="楷体" w:hAnsi="楷体" w:hint="eastAsia"/>
          <w:szCs w:val="21"/>
        </w:rPr>
        <w:t>根本任务和教师“教书育人”的职责，</w:t>
      </w:r>
      <w:r w:rsidR="00823BD5" w:rsidRPr="00860AC5">
        <w:rPr>
          <w:rFonts w:ascii="楷体" w:eastAsia="楷体" w:hAnsi="楷体" w:hint="eastAsia"/>
          <w:szCs w:val="21"/>
        </w:rPr>
        <w:t>本文</w:t>
      </w:r>
      <w:r w:rsidR="007444BB" w:rsidRPr="00860AC5">
        <w:rPr>
          <w:rFonts w:ascii="楷体" w:eastAsia="楷体" w:hAnsi="楷体" w:hint="eastAsia"/>
          <w:szCs w:val="21"/>
        </w:rPr>
        <w:t>以《高分子物理》这门核心专业课程为中心，通过对原有知识体系的深入解读、</w:t>
      </w:r>
      <w:proofErr w:type="gramStart"/>
      <w:r w:rsidR="0075332F" w:rsidRPr="00860AC5">
        <w:rPr>
          <w:rFonts w:ascii="楷体" w:eastAsia="楷体" w:hAnsi="楷体" w:hint="eastAsia"/>
          <w:szCs w:val="21"/>
        </w:rPr>
        <w:t>对</w:t>
      </w:r>
      <w:r w:rsidR="007444BB" w:rsidRPr="00860AC5">
        <w:rPr>
          <w:rFonts w:ascii="楷体" w:eastAsia="楷体" w:hAnsi="楷体" w:hint="eastAsia"/>
          <w:szCs w:val="21"/>
        </w:rPr>
        <w:t>思政元素</w:t>
      </w:r>
      <w:proofErr w:type="gramEnd"/>
      <w:r w:rsidR="007444BB" w:rsidRPr="00860AC5">
        <w:rPr>
          <w:rFonts w:ascii="楷体" w:eastAsia="楷体" w:hAnsi="楷体" w:hint="eastAsia"/>
          <w:szCs w:val="21"/>
        </w:rPr>
        <w:t>的深度挖掘、</w:t>
      </w:r>
      <w:r w:rsidR="0075332F" w:rsidRPr="00860AC5">
        <w:rPr>
          <w:rFonts w:ascii="楷体" w:eastAsia="楷体" w:hAnsi="楷体" w:hint="eastAsia"/>
          <w:szCs w:val="21"/>
        </w:rPr>
        <w:t>对</w:t>
      </w:r>
      <w:r w:rsidR="007444BB" w:rsidRPr="00860AC5">
        <w:rPr>
          <w:rFonts w:ascii="楷体" w:eastAsia="楷体" w:hAnsi="楷体" w:hint="eastAsia"/>
          <w:szCs w:val="21"/>
        </w:rPr>
        <w:t>学生学术志趣的培养，以及在线教学资源的建立，构建《高分子物理》课程</w:t>
      </w:r>
      <w:proofErr w:type="gramStart"/>
      <w:r w:rsidR="007444BB" w:rsidRPr="00860AC5">
        <w:rPr>
          <w:rFonts w:ascii="楷体" w:eastAsia="楷体" w:hAnsi="楷体" w:hint="eastAsia"/>
          <w:szCs w:val="21"/>
        </w:rPr>
        <w:t>思政教学</w:t>
      </w:r>
      <w:proofErr w:type="gramEnd"/>
      <w:r w:rsidR="007444BB" w:rsidRPr="00860AC5">
        <w:rPr>
          <w:rFonts w:ascii="楷体" w:eastAsia="楷体" w:hAnsi="楷体" w:hint="eastAsia"/>
          <w:szCs w:val="21"/>
        </w:rPr>
        <w:t>体系。坚持知识传授、能力培养和价值引领的有机结合，力求将“课程思政”浸润到</w:t>
      </w:r>
      <w:r w:rsidR="00786D8D" w:rsidRPr="00860AC5">
        <w:rPr>
          <w:rFonts w:ascii="楷体" w:eastAsia="楷体" w:hAnsi="楷体" w:hint="eastAsia"/>
          <w:szCs w:val="21"/>
        </w:rPr>
        <w:t>《</w:t>
      </w:r>
      <w:r w:rsidR="007444BB" w:rsidRPr="00860AC5">
        <w:rPr>
          <w:rFonts w:ascii="楷体" w:eastAsia="楷体" w:hAnsi="楷体" w:hint="eastAsia"/>
          <w:szCs w:val="21"/>
        </w:rPr>
        <w:t>高分子物理</w:t>
      </w:r>
      <w:r w:rsidR="00786D8D" w:rsidRPr="00860AC5">
        <w:rPr>
          <w:rFonts w:ascii="楷体" w:eastAsia="楷体" w:hAnsi="楷体" w:hint="eastAsia"/>
          <w:szCs w:val="21"/>
        </w:rPr>
        <w:t>》</w:t>
      </w:r>
      <w:r w:rsidR="007444BB" w:rsidRPr="00860AC5">
        <w:rPr>
          <w:rFonts w:ascii="楷体" w:eastAsia="楷体" w:hAnsi="楷体" w:hint="eastAsia"/>
          <w:szCs w:val="21"/>
        </w:rPr>
        <w:t>专业课程建设的每个环节，真正实现“课程思政”与专业知识传授的同向同行，切实提升</w:t>
      </w:r>
      <w:r w:rsidR="00786D8D" w:rsidRPr="00860AC5">
        <w:rPr>
          <w:rFonts w:ascii="楷体" w:eastAsia="楷体" w:hAnsi="楷体" w:hint="eastAsia"/>
          <w:szCs w:val="21"/>
        </w:rPr>
        <w:t>育人</w:t>
      </w:r>
      <w:r w:rsidR="007444BB" w:rsidRPr="00860AC5">
        <w:rPr>
          <w:rFonts w:ascii="楷体" w:eastAsia="楷体" w:hAnsi="楷体" w:hint="eastAsia"/>
          <w:szCs w:val="21"/>
        </w:rPr>
        <w:t>成效。</w:t>
      </w:r>
    </w:p>
    <w:p w14:paraId="2C37D46E" w14:textId="77777777" w:rsidR="00AF3395" w:rsidRDefault="00AF3395" w:rsidP="00C9537A">
      <w:pPr>
        <w:spacing w:line="360" w:lineRule="auto"/>
        <w:rPr>
          <w:b/>
          <w:bCs/>
          <w:sz w:val="24"/>
        </w:rPr>
      </w:pPr>
    </w:p>
    <w:p w14:paraId="3E30C1A6" w14:textId="2633D794" w:rsidR="00823BD5" w:rsidRPr="004E6A59" w:rsidRDefault="00823BD5" w:rsidP="00C9537A">
      <w:pPr>
        <w:spacing w:line="360" w:lineRule="auto"/>
        <w:rPr>
          <w:rFonts w:ascii="楷体" w:eastAsia="楷体" w:hAnsi="楷体"/>
          <w:szCs w:val="21"/>
        </w:rPr>
      </w:pPr>
      <w:r w:rsidRPr="004E6A59">
        <w:rPr>
          <w:rFonts w:ascii="楷体" w:eastAsia="楷体" w:hAnsi="楷体" w:hint="eastAsia"/>
          <w:szCs w:val="21"/>
        </w:rPr>
        <w:t>关键词：课程思政；</w:t>
      </w:r>
      <w:r w:rsidR="00786D8D" w:rsidRPr="004E6A59">
        <w:rPr>
          <w:rFonts w:ascii="楷体" w:eastAsia="楷体" w:hAnsi="楷体" w:hint="eastAsia"/>
          <w:szCs w:val="21"/>
        </w:rPr>
        <w:t>高分子物理；</w:t>
      </w:r>
      <w:r w:rsidRPr="004E6A59">
        <w:rPr>
          <w:rFonts w:ascii="楷体" w:eastAsia="楷体" w:hAnsi="楷体" w:hint="eastAsia"/>
          <w:szCs w:val="21"/>
        </w:rPr>
        <w:t>教学体系建设</w:t>
      </w:r>
    </w:p>
    <w:p w14:paraId="55484051" w14:textId="681D18B3" w:rsidR="00823BD5" w:rsidRDefault="00823BD5" w:rsidP="00C9537A">
      <w:pPr>
        <w:spacing w:line="360" w:lineRule="auto"/>
        <w:rPr>
          <w:sz w:val="24"/>
        </w:rPr>
      </w:pPr>
    </w:p>
    <w:p w14:paraId="3F497A4C" w14:textId="00E58556" w:rsidR="00C64C9C" w:rsidRPr="007A77CF" w:rsidRDefault="00C64C9C" w:rsidP="00C9537A">
      <w:pPr>
        <w:spacing w:line="360" w:lineRule="auto"/>
        <w:rPr>
          <w:sz w:val="24"/>
        </w:rPr>
      </w:pPr>
    </w:p>
    <w:p w14:paraId="0038F1EA" w14:textId="5401660F" w:rsidR="00C64C9C" w:rsidRPr="004E6A59" w:rsidRDefault="00C64C9C" w:rsidP="00C9537A">
      <w:pPr>
        <w:spacing w:line="360" w:lineRule="auto"/>
        <w:rPr>
          <w:rFonts w:ascii="黑体" w:eastAsia="黑体" w:hAnsi="黑体"/>
          <w:b/>
          <w:bCs/>
          <w:sz w:val="24"/>
        </w:rPr>
      </w:pPr>
      <w:r w:rsidRPr="004E6A59">
        <w:rPr>
          <w:rFonts w:ascii="黑体" w:eastAsia="黑体" w:hAnsi="黑体" w:hint="eastAsia"/>
          <w:b/>
          <w:bCs/>
          <w:sz w:val="24"/>
        </w:rPr>
        <w:t>引言</w:t>
      </w:r>
    </w:p>
    <w:p w14:paraId="56B715B2" w14:textId="025E805F" w:rsidR="00C64C9C" w:rsidRPr="00D9430D" w:rsidRDefault="00C64C9C" w:rsidP="003E0C1B">
      <w:pPr>
        <w:spacing w:line="360" w:lineRule="auto"/>
        <w:ind w:firstLineChars="200" w:firstLine="420"/>
        <w:rPr>
          <w:rFonts w:ascii="宋体" w:hAnsi="宋体"/>
          <w:szCs w:val="21"/>
        </w:rPr>
      </w:pPr>
      <w:r w:rsidRPr="00D9430D">
        <w:rPr>
          <w:rFonts w:ascii="宋体" w:hAnsi="宋体" w:hint="eastAsia"/>
          <w:szCs w:val="21"/>
        </w:rPr>
        <w:t>课程思政，是通过课程实现</w:t>
      </w:r>
      <w:r w:rsidR="007A77CF" w:rsidRPr="00D9430D">
        <w:rPr>
          <w:rFonts w:ascii="宋体" w:hAnsi="宋体" w:hint="eastAsia"/>
          <w:szCs w:val="21"/>
        </w:rPr>
        <w:t>“三全”</w:t>
      </w:r>
      <w:r w:rsidRPr="00D9430D">
        <w:rPr>
          <w:rFonts w:ascii="宋体" w:hAnsi="宋体" w:hint="eastAsia"/>
          <w:szCs w:val="21"/>
        </w:rPr>
        <w:t>育人的理念和实践。2016年12月，习近平总书记在全国高校思想政治工作会议上明确指出：“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r w:rsidR="00D13364" w:rsidRPr="00D9430D">
        <w:rPr>
          <w:rFonts w:ascii="宋体" w:hAnsi="宋体" w:hint="eastAsia"/>
          <w:szCs w:val="21"/>
          <w:vertAlign w:val="superscript"/>
        </w:rPr>
        <w:t>[</w:t>
      </w:r>
      <w:r w:rsidR="00D13364" w:rsidRPr="00D9430D">
        <w:rPr>
          <w:rFonts w:ascii="宋体" w:hAnsi="宋体"/>
          <w:szCs w:val="21"/>
          <w:vertAlign w:val="superscript"/>
        </w:rPr>
        <w:t>1]</w:t>
      </w:r>
      <w:r w:rsidR="00D13364" w:rsidRPr="00D9430D">
        <w:rPr>
          <w:rFonts w:ascii="宋体" w:hAnsi="宋体" w:hint="eastAsia"/>
          <w:szCs w:val="21"/>
        </w:rPr>
        <w:t>。</w:t>
      </w:r>
      <w:r w:rsidRPr="00D9430D">
        <w:rPr>
          <w:rFonts w:ascii="宋体" w:hAnsi="宋体" w:hint="eastAsia"/>
          <w:szCs w:val="21"/>
        </w:rPr>
        <w:t>2018年9月，习近平总书记在全国教育大会上的讲话中指出：“培养德智体美劳全面发展的社会主义建设者和接班人。”2019年3月，习近平总书记在学校思想政治理论课教师座谈会中发表重要讲话：“解决好培养什么人，怎么培养人，为谁培养人这个根本问题。”2020年6月，教育部颁发了《高等学校课程思政建设指导纲要》，指出“专业教育课程，要根据不同学科专业的特色和优势，深入研究不同专业的育人目标，深度挖掘提炼专业知识体系中所蕴含的思想价值和精神内涵”</w:t>
      </w:r>
      <w:r w:rsidR="00D13364" w:rsidRPr="00D9430D">
        <w:rPr>
          <w:rFonts w:ascii="宋体" w:hAnsi="宋体" w:hint="eastAsia"/>
          <w:szCs w:val="21"/>
          <w:vertAlign w:val="superscript"/>
        </w:rPr>
        <w:t>[</w:t>
      </w:r>
      <w:r w:rsidR="00D13364" w:rsidRPr="00D9430D">
        <w:rPr>
          <w:rFonts w:ascii="宋体" w:hAnsi="宋体"/>
          <w:szCs w:val="21"/>
          <w:vertAlign w:val="superscript"/>
        </w:rPr>
        <w:t>2]</w:t>
      </w:r>
      <w:r w:rsidR="00D13364" w:rsidRPr="00D9430D">
        <w:rPr>
          <w:rFonts w:ascii="宋体" w:hAnsi="宋体" w:hint="eastAsia"/>
          <w:szCs w:val="21"/>
        </w:rPr>
        <w:t>。</w:t>
      </w:r>
      <w:r w:rsidRPr="00D9430D">
        <w:rPr>
          <w:rFonts w:ascii="宋体" w:hAnsi="宋体" w:hint="eastAsia"/>
          <w:szCs w:val="21"/>
        </w:rPr>
        <w:t>自此，学界开始重视教学过程中课程</w:t>
      </w:r>
      <w:proofErr w:type="gramStart"/>
      <w:r w:rsidRPr="00D9430D">
        <w:rPr>
          <w:rFonts w:ascii="宋体" w:hAnsi="宋体" w:hint="eastAsia"/>
          <w:szCs w:val="21"/>
        </w:rPr>
        <w:t>思政内</w:t>
      </w:r>
      <w:r w:rsidRPr="00D9430D">
        <w:rPr>
          <w:rFonts w:ascii="宋体" w:hAnsi="宋体" w:hint="eastAsia"/>
          <w:szCs w:val="21"/>
        </w:rPr>
        <w:lastRenderedPageBreak/>
        <w:t>容</w:t>
      </w:r>
      <w:proofErr w:type="gramEnd"/>
      <w:r w:rsidRPr="00D9430D">
        <w:rPr>
          <w:rFonts w:ascii="宋体" w:hAnsi="宋体" w:hint="eastAsia"/>
          <w:szCs w:val="21"/>
        </w:rPr>
        <w:t>的体现，提出课程思政要以“激发学生对专业课程的学习兴趣”为目标</w:t>
      </w:r>
      <w:r w:rsidR="003E0C1B" w:rsidRPr="00D9430D">
        <w:rPr>
          <w:rFonts w:ascii="宋体" w:hAnsi="宋体" w:hint="eastAsia"/>
          <w:szCs w:val="21"/>
        </w:rPr>
        <w:t>，需要</w:t>
      </w:r>
      <w:proofErr w:type="gramStart"/>
      <w:r w:rsidR="003E0C1B" w:rsidRPr="00D9430D">
        <w:rPr>
          <w:rFonts w:ascii="宋体" w:hAnsi="宋体" w:hint="eastAsia"/>
          <w:szCs w:val="21"/>
        </w:rPr>
        <w:t>把思政元素</w:t>
      </w:r>
      <w:proofErr w:type="gramEnd"/>
      <w:r w:rsidR="003E0C1B" w:rsidRPr="00D9430D">
        <w:rPr>
          <w:rFonts w:ascii="宋体" w:hAnsi="宋体" w:hint="eastAsia"/>
          <w:szCs w:val="21"/>
        </w:rPr>
        <w:t>潜移默化的融入到科学知识的学习中，起到寓教于无形的效果。</w:t>
      </w:r>
      <w:r w:rsidRPr="00D9430D">
        <w:rPr>
          <w:rFonts w:ascii="宋体" w:hAnsi="宋体" w:hint="eastAsia"/>
          <w:szCs w:val="21"/>
        </w:rPr>
        <w:t>教育家苏霍姆林斯基</w:t>
      </w:r>
      <w:r w:rsidR="003E0C1B" w:rsidRPr="00D9430D">
        <w:rPr>
          <w:rFonts w:ascii="宋体" w:hAnsi="宋体" w:hint="eastAsia"/>
          <w:szCs w:val="21"/>
        </w:rPr>
        <w:t>有句名言</w:t>
      </w:r>
      <w:r w:rsidRPr="00D9430D">
        <w:rPr>
          <w:rFonts w:ascii="宋体" w:hAnsi="宋体" w:hint="eastAsia"/>
          <w:szCs w:val="21"/>
        </w:rPr>
        <w:t>，“假如一个人处处感到和知道别人是在教育他，他的自我认识与自我完善的能力就会迟钝起来”</w:t>
      </w:r>
      <w:r w:rsidR="003E0C1B" w:rsidRPr="00D9430D">
        <w:rPr>
          <w:rFonts w:ascii="宋体" w:hAnsi="宋体" w:hint="eastAsia"/>
          <w:szCs w:val="21"/>
        </w:rPr>
        <w:t>。因此</w:t>
      </w:r>
      <w:r w:rsidRPr="00D9430D">
        <w:rPr>
          <w:rFonts w:ascii="宋体" w:hAnsi="宋体" w:hint="eastAsia"/>
          <w:szCs w:val="21"/>
        </w:rPr>
        <w:t>，</w:t>
      </w:r>
      <w:bookmarkStart w:id="0" w:name="OLE_LINK1"/>
      <w:r w:rsidRPr="00D9430D">
        <w:rPr>
          <w:rFonts w:ascii="宋体" w:hAnsi="宋体" w:hint="eastAsia"/>
          <w:szCs w:val="21"/>
        </w:rPr>
        <w:t>做好课程</w:t>
      </w:r>
      <w:proofErr w:type="gramStart"/>
      <w:r w:rsidRPr="00D9430D">
        <w:rPr>
          <w:rFonts w:ascii="宋体" w:hAnsi="宋体" w:hint="eastAsia"/>
          <w:szCs w:val="21"/>
        </w:rPr>
        <w:t>思政需要</w:t>
      </w:r>
      <w:proofErr w:type="gramEnd"/>
      <w:r w:rsidRPr="00D9430D">
        <w:rPr>
          <w:rFonts w:ascii="宋体" w:hAnsi="宋体" w:hint="eastAsia"/>
          <w:szCs w:val="21"/>
        </w:rPr>
        <w:t>教师正确把握“教学”与“教育”的和谐统一，在传授知识的同时，力争不露痕迹地实施非智力教育</w:t>
      </w:r>
      <w:bookmarkEnd w:id="0"/>
      <w:r w:rsidR="00665CEA" w:rsidRPr="00D9430D">
        <w:rPr>
          <w:rFonts w:ascii="宋体" w:hAnsi="宋体" w:hint="eastAsia"/>
          <w:szCs w:val="21"/>
          <w:vertAlign w:val="superscript"/>
        </w:rPr>
        <w:t>[</w:t>
      </w:r>
      <w:r w:rsidR="00D13364" w:rsidRPr="00D9430D">
        <w:rPr>
          <w:rFonts w:ascii="宋体" w:hAnsi="宋体"/>
          <w:szCs w:val="21"/>
          <w:vertAlign w:val="superscript"/>
        </w:rPr>
        <w:t>3</w:t>
      </w:r>
      <w:r w:rsidR="00665CEA" w:rsidRPr="00D9430D">
        <w:rPr>
          <w:rFonts w:ascii="宋体" w:hAnsi="宋体"/>
          <w:szCs w:val="21"/>
          <w:vertAlign w:val="superscript"/>
        </w:rPr>
        <w:t>]</w:t>
      </w:r>
      <w:r w:rsidRPr="00D9430D">
        <w:rPr>
          <w:rFonts w:ascii="宋体" w:hAnsi="宋体" w:hint="eastAsia"/>
          <w:szCs w:val="21"/>
        </w:rPr>
        <w:t>。</w:t>
      </w:r>
    </w:p>
    <w:p w14:paraId="2B3D45CD" w14:textId="30957500" w:rsidR="00C64C9C" w:rsidRPr="00D9430D" w:rsidRDefault="00C64C9C" w:rsidP="00C9537A">
      <w:pPr>
        <w:spacing w:line="360" w:lineRule="auto"/>
        <w:ind w:firstLineChars="200" w:firstLine="420"/>
        <w:rPr>
          <w:rFonts w:ascii="宋体" w:hAnsi="宋体"/>
          <w:szCs w:val="21"/>
        </w:rPr>
      </w:pPr>
      <w:r w:rsidRPr="00D9430D">
        <w:rPr>
          <w:rFonts w:ascii="宋体" w:hAnsi="宋体" w:hint="eastAsia"/>
          <w:szCs w:val="21"/>
        </w:rPr>
        <w:t>高分子物理作为高分子材料与工程专业的核心课程</w:t>
      </w:r>
      <w:r w:rsidR="00232790" w:rsidRPr="00D9430D">
        <w:rPr>
          <w:rFonts w:ascii="宋体" w:hAnsi="宋体" w:hint="eastAsia"/>
          <w:szCs w:val="21"/>
        </w:rPr>
        <w:t>之一</w:t>
      </w:r>
      <w:r w:rsidRPr="00D9430D">
        <w:rPr>
          <w:rFonts w:ascii="宋体" w:hAnsi="宋体" w:hint="eastAsia"/>
          <w:szCs w:val="21"/>
        </w:rPr>
        <w:t>，主要探究高分子的结构、性能及其相互关系。高分子物理以有机化学、分析化学、物理化学、大学物理等课程为基础，又为高分子研究方法、高分子加工成型等课程的学习做铺垫。高分子物理课程专业性强，</w:t>
      </w:r>
      <w:r w:rsidR="00232790" w:rsidRPr="00D9430D">
        <w:rPr>
          <w:rFonts w:ascii="宋体" w:hAnsi="宋体" w:hint="eastAsia"/>
          <w:szCs w:val="21"/>
        </w:rPr>
        <w:t>涉及</w:t>
      </w:r>
      <w:r w:rsidRPr="00D9430D">
        <w:rPr>
          <w:rFonts w:ascii="宋体" w:hAnsi="宋体" w:hint="eastAsia"/>
          <w:szCs w:val="21"/>
        </w:rPr>
        <w:t>原理、定理等相关知识较多，侧重逻辑推导和客观的理论实践。因此，其传统教学通常以专业理论教学为主，往往忽视对学生思想政治方面的教育以及相关价值观的引导，</w:t>
      </w:r>
      <w:r w:rsidR="00232790" w:rsidRPr="00D9430D">
        <w:rPr>
          <w:rFonts w:ascii="宋体" w:hAnsi="宋体" w:hint="eastAsia"/>
          <w:szCs w:val="21"/>
        </w:rPr>
        <w:t>具体</w:t>
      </w:r>
      <w:r w:rsidRPr="00D9430D">
        <w:rPr>
          <w:rFonts w:ascii="宋体" w:hAnsi="宋体" w:hint="eastAsia"/>
          <w:szCs w:val="21"/>
        </w:rPr>
        <w:t>表现为重专业、重实践、轻人文、</w:t>
      </w:r>
      <w:proofErr w:type="gramStart"/>
      <w:r w:rsidRPr="00D9430D">
        <w:rPr>
          <w:rFonts w:ascii="宋体" w:hAnsi="宋体" w:hint="eastAsia"/>
          <w:szCs w:val="21"/>
        </w:rPr>
        <w:t>轻思政</w:t>
      </w:r>
      <w:proofErr w:type="gramEnd"/>
      <w:r w:rsidRPr="00D9430D">
        <w:rPr>
          <w:rFonts w:ascii="宋体" w:hAnsi="宋体" w:hint="eastAsia"/>
          <w:szCs w:val="21"/>
        </w:rPr>
        <w:t>。随着高分子材料工业的飞速发展，高分子材料作为国民经济和国防建设中的重要基础材料</w:t>
      </w:r>
      <w:r w:rsidR="00232790" w:rsidRPr="00D9430D">
        <w:rPr>
          <w:rFonts w:ascii="宋体" w:hAnsi="宋体" w:hint="eastAsia"/>
          <w:szCs w:val="21"/>
        </w:rPr>
        <w:t>，</w:t>
      </w:r>
      <w:r w:rsidRPr="00D9430D">
        <w:rPr>
          <w:rFonts w:ascii="宋体" w:hAnsi="宋体" w:hint="eastAsia"/>
          <w:szCs w:val="21"/>
        </w:rPr>
        <w:t>已渗透到多科学、多技术领域。《高分子物理》作为高分子应用的重要专业基础课和理论指导课，开展其“课程思政”教育教学建设尤为重要。</w:t>
      </w:r>
    </w:p>
    <w:p w14:paraId="64DDE6ED" w14:textId="03077428" w:rsidR="006D7233" w:rsidRPr="00D9430D" w:rsidRDefault="007444BB" w:rsidP="006D7233">
      <w:pPr>
        <w:spacing w:line="360" w:lineRule="auto"/>
        <w:ind w:firstLineChars="200" w:firstLine="420"/>
        <w:rPr>
          <w:rFonts w:ascii="宋体" w:hAnsi="宋体"/>
          <w:szCs w:val="21"/>
        </w:rPr>
      </w:pPr>
      <w:proofErr w:type="gramStart"/>
      <w:r w:rsidRPr="00D9430D">
        <w:rPr>
          <w:rFonts w:ascii="宋体" w:hAnsi="宋体" w:hint="eastAsia"/>
          <w:szCs w:val="21"/>
        </w:rPr>
        <w:t>课程思政就是</w:t>
      </w:r>
      <w:proofErr w:type="gramEnd"/>
      <w:r w:rsidRPr="00D9430D">
        <w:rPr>
          <w:rFonts w:ascii="宋体" w:hAnsi="宋体" w:hint="eastAsia"/>
          <w:szCs w:val="21"/>
        </w:rPr>
        <w:t>在原有专业理论知识的基础上</w:t>
      </w:r>
      <w:r w:rsidR="00400A68" w:rsidRPr="00D9430D">
        <w:rPr>
          <w:rFonts w:ascii="宋体" w:hAnsi="宋体" w:hint="eastAsia"/>
          <w:szCs w:val="21"/>
        </w:rPr>
        <w:t>，</w:t>
      </w:r>
      <w:r w:rsidR="00F775E9" w:rsidRPr="00D9430D">
        <w:rPr>
          <w:rFonts w:ascii="宋体" w:hAnsi="宋体" w:hint="eastAsia"/>
          <w:szCs w:val="21"/>
        </w:rPr>
        <w:t>在新工科的背景下，</w:t>
      </w:r>
      <w:r w:rsidR="009445F7" w:rsidRPr="00D9430D">
        <w:rPr>
          <w:rFonts w:ascii="宋体" w:hAnsi="宋体" w:hint="eastAsia"/>
          <w:szCs w:val="21"/>
        </w:rPr>
        <w:t>依据课程的特点，</w:t>
      </w:r>
      <w:proofErr w:type="gramStart"/>
      <w:r w:rsidR="009445F7" w:rsidRPr="00D9430D">
        <w:rPr>
          <w:rFonts w:ascii="宋体" w:hAnsi="宋体" w:hint="eastAsia"/>
          <w:szCs w:val="21"/>
        </w:rPr>
        <w:t>融入思政元素</w:t>
      </w:r>
      <w:proofErr w:type="gramEnd"/>
      <w:r w:rsidR="009445F7" w:rsidRPr="00D9430D">
        <w:rPr>
          <w:rFonts w:ascii="宋体" w:hAnsi="宋体" w:hint="eastAsia"/>
          <w:szCs w:val="21"/>
        </w:rPr>
        <w:t>，构建完整的</w:t>
      </w:r>
      <w:r w:rsidR="00596030" w:rsidRPr="00D9430D">
        <w:rPr>
          <w:rFonts w:ascii="宋体" w:hAnsi="宋体" w:hint="eastAsia"/>
          <w:szCs w:val="21"/>
        </w:rPr>
        <w:t>课程</w:t>
      </w:r>
      <w:r w:rsidR="009445F7" w:rsidRPr="00D9430D">
        <w:rPr>
          <w:rFonts w:ascii="宋体" w:hAnsi="宋体" w:hint="eastAsia"/>
          <w:szCs w:val="21"/>
        </w:rPr>
        <w:t>教学体系，</w:t>
      </w:r>
      <w:r w:rsidRPr="00D9430D">
        <w:rPr>
          <w:rFonts w:ascii="宋体" w:hAnsi="宋体" w:hint="eastAsia"/>
          <w:szCs w:val="21"/>
        </w:rPr>
        <w:t>指导学生成才、成人</w:t>
      </w:r>
      <w:r w:rsidR="00F775E9" w:rsidRPr="00D9430D">
        <w:rPr>
          <w:rFonts w:ascii="宋体" w:hAnsi="宋体" w:hint="eastAsia"/>
          <w:szCs w:val="21"/>
          <w:vertAlign w:val="superscript"/>
        </w:rPr>
        <w:t>[</w:t>
      </w:r>
      <w:r w:rsidR="00F775E9" w:rsidRPr="00D9430D">
        <w:rPr>
          <w:rFonts w:ascii="宋体" w:hAnsi="宋体"/>
          <w:szCs w:val="21"/>
          <w:vertAlign w:val="superscript"/>
        </w:rPr>
        <w:t>4,5]</w:t>
      </w:r>
      <w:r w:rsidR="0062524D" w:rsidRPr="00D9430D">
        <w:rPr>
          <w:rFonts w:ascii="宋体" w:hAnsi="宋体" w:hint="eastAsia"/>
          <w:szCs w:val="21"/>
        </w:rPr>
        <w:t>。</w:t>
      </w:r>
      <w:r w:rsidRPr="00D9430D">
        <w:rPr>
          <w:rFonts w:ascii="宋体" w:hAnsi="宋体" w:hint="eastAsia"/>
          <w:szCs w:val="21"/>
        </w:rPr>
        <w:t>首先</w:t>
      </w:r>
      <w:r w:rsidR="006D7233" w:rsidRPr="00D9430D">
        <w:rPr>
          <w:rFonts w:ascii="宋体" w:hAnsi="宋体" w:hint="eastAsia"/>
          <w:szCs w:val="21"/>
        </w:rPr>
        <w:t>，</w:t>
      </w:r>
      <w:r w:rsidR="009445F7" w:rsidRPr="00D9430D">
        <w:rPr>
          <w:rFonts w:ascii="宋体" w:hAnsi="宋体" w:hint="eastAsia"/>
          <w:szCs w:val="21"/>
        </w:rPr>
        <w:t>课程思政</w:t>
      </w:r>
      <w:r w:rsidR="0025106E" w:rsidRPr="00D9430D">
        <w:rPr>
          <w:rFonts w:ascii="宋体" w:hAnsi="宋体" w:hint="eastAsia"/>
          <w:szCs w:val="21"/>
        </w:rPr>
        <w:t>要</w:t>
      </w:r>
      <w:r w:rsidR="00596030" w:rsidRPr="00D9430D">
        <w:rPr>
          <w:rFonts w:ascii="宋体" w:hAnsi="宋体" w:hint="eastAsia"/>
          <w:szCs w:val="21"/>
        </w:rPr>
        <w:t>有利于</w:t>
      </w:r>
      <w:r w:rsidR="0025106E" w:rsidRPr="00D9430D">
        <w:rPr>
          <w:rFonts w:ascii="宋体" w:hAnsi="宋体" w:hint="eastAsia"/>
          <w:szCs w:val="21"/>
        </w:rPr>
        <w:t>学生学科兴趣的培养</w:t>
      </w:r>
      <w:r w:rsidR="00E005D4" w:rsidRPr="00D9430D">
        <w:rPr>
          <w:rFonts w:ascii="宋体" w:hAnsi="宋体" w:hint="eastAsia"/>
          <w:szCs w:val="21"/>
        </w:rPr>
        <w:t>，</w:t>
      </w:r>
      <w:r w:rsidR="00231411" w:rsidRPr="00D9430D">
        <w:rPr>
          <w:rFonts w:ascii="宋体" w:hAnsi="宋体" w:hint="eastAsia"/>
          <w:szCs w:val="21"/>
        </w:rPr>
        <w:t>学科兴趣的培养就如同在学生内心</w:t>
      </w:r>
      <w:r w:rsidR="0070079E" w:rsidRPr="00D9430D">
        <w:rPr>
          <w:rFonts w:ascii="宋体" w:hAnsi="宋体" w:hint="eastAsia"/>
          <w:szCs w:val="21"/>
        </w:rPr>
        <w:t>埋</w:t>
      </w:r>
      <w:r w:rsidR="00231411" w:rsidRPr="00D9430D">
        <w:rPr>
          <w:rFonts w:ascii="宋体" w:hAnsi="宋体" w:hint="eastAsia"/>
          <w:szCs w:val="21"/>
        </w:rPr>
        <w:t>下热爱学习的种子</w:t>
      </w:r>
      <w:r w:rsidR="00485F85" w:rsidRPr="00D9430D">
        <w:rPr>
          <w:rFonts w:ascii="宋体" w:hAnsi="宋体" w:hint="eastAsia"/>
          <w:szCs w:val="21"/>
        </w:rPr>
        <w:t>。</w:t>
      </w:r>
      <w:r w:rsidR="00E005D4" w:rsidRPr="00D9430D">
        <w:rPr>
          <w:rFonts w:ascii="宋体" w:hAnsi="宋体" w:hint="eastAsia"/>
          <w:szCs w:val="21"/>
        </w:rPr>
        <w:t>通过课程</w:t>
      </w:r>
      <w:proofErr w:type="gramStart"/>
      <w:r w:rsidR="00E005D4" w:rsidRPr="00D9430D">
        <w:rPr>
          <w:rFonts w:ascii="宋体" w:hAnsi="宋体" w:hint="eastAsia"/>
          <w:szCs w:val="21"/>
        </w:rPr>
        <w:t>思政教育</w:t>
      </w:r>
      <w:proofErr w:type="gramEnd"/>
      <w:r w:rsidR="0096347B" w:rsidRPr="00D9430D">
        <w:rPr>
          <w:rFonts w:ascii="宋体" w:hAnsi="宋体" w:hint="eastAsia"/>
          <w:szCs w:val="21"/>
        </w:rPr>
        <w:t>让学生产生对本学科的好奇心，</w:t>
      </w:r>
      <w:r w:rsidR="00CD4FA3" w:rsidRPr="00D9430D">
        <w:rPr>
          <w:rFonts w:ascii="宋体" w:hAnsi="宋体" w:hint="eastAsia"/>
          <w:szCs w:val="21"/>
        </w:rPr>
        <w:t>使</w:t>
      </w:r>
      <w:r w:rsidR="00E005D4" w:rsidRPr="00D9430D">
        <w:rPr>
          <w:rFonts w:ascii="宋体" w:hAnsi="宋体" w:hint="eastAsia"/>
          <w:szCs w:val="21"/>
        </w:rPr>
        <w:t>学生内心</w:t>
      </w:r>
      <w:r w:rsidR="0096347B" w:rsidRPr="00D9430D">
        <w:rPr>
          <w:rFonts w:ascii="宋体" w:hAnsi="宋体" w:hint="eastAsia"/>
          <w:szCs w:val="21"/>
        </w:rPr>
        <w:t>的种子</w:t>
      </w:r>
      <w:r w:rsidR="00E005D4" w:rsidRPr="00D9430D">
        <w:rPr>
          <w:rFonts w:ascii="宋体" w:hAnsi="宋体" w:hint="eastAsia"/>
          <w:szCs w:val="21"/>
        </w:rPr>
        <w:t>萌发</w:t>
      </w:r>
      <w:r w:rsidR="00485F85" w:rsidRPr="00D9430D">
        <w:rPr>
          <w:rFonts w:ascii="宋体" w:hAnsi="宋体" w:hint="eastAsia"/>
          <w:szCs w:val="21"/>
        </w:rPr>
        <w:t>。</w:t>
      </w:r>
      <w:r w:rsidR="0025106E" w:rsidRPr="00D9430D">
        <w:rPr>
          <w:rFonts w:ascii="宋体" w:hAnsi="宋体" w:hint="eastAsia"/>
          <w:szCs w:val="21"/>
        </w:rPr>
        <w:t>其次，</w:t>
      </w:r>
      <w:r w:rsidR="006D7233" w:rsidRPr="00D9430D">
        <w:rPr>
          <w:rFonts w:ascii="宋体" w:hAnsi="宋体" w:hint="eastAsia"/>
          <w:szCs w:val="21"/>
        </w:rPr>
        <w:t>采用</w:t>
      </w:r>
      <w:bookmarkStart w:id="1" w:name="OLE_LINK9"/>
      <w:r w:rsidR="006D7233" w:rsidRPr="00D9430D">
        <w:rPr>
          <w:rFonts w:ascii="宋体" w:hAnsi="宋体" w:hint="eastAsia"/>
          <w:szCs w:val="21"/>
        </w:rPr>
        <w:t>现代化的</w:t>
      </w:r>
      <w:r w:rsidR="0025106E" w:rsidRPr="00D9430D">
        <w:rPr>
          <w:rFonts w:ascii="宋体" w:hAnsi="宋体" w:hint="eastAsia"/>
          <w:szCs w:val="21"/>
        </w:rPr>
        <w:t>教学方法和手段</w:t>
      </w:r>
      <w:bookmarkEnd w:id="1"/>
      <w:r w:rsidR="0025106E" w:rsidRPr="00D9430D">
        <w:rPr>
          <w:rFonts w:ascii="宋体" w:hAnsi="宋体" w:hint="eastAsia"/>
          <w:szCs w:val="21"/>
        </w:rPr>
        <w:t>，</w:t>
      </w:r>
      <w:r w:rsidR="00596030" w:rsidRPr="00D9430D">
        <w:rPr>
          <w:rFonts w:ascii="宋体" w:hAnsi="宋体" w:hint="eastAsia"/>
          <w:szCs w:val="21"/>
        </w:rPr>
        <w:t>发挥</w:t>
      </w:r>
      <w:proofErr w:type="gramStart"/>
      <w:r w:rsidR="00596030" w:rsidRPr="00D9430D">
        <w:rPr>
          <w:rFonts w:ascii="宋体" w:hAnsi="宋体" w:hint="eastAsia"/>
          <w:szCs w:val="21"/>
        </w:rPr>
        <w:t>课程思政在</w:t>
      </w:r>
      <w:proofErr w:type="gramEnd"/>
      <w:r w:rsidR="006D7233" w:rsidRPr="00D9430D">
        <w:rPr>
          <w:rFonts w:ascii="宋体" w:hAnsi="宋体" w:hint="eastAsia"/>
          <w:szCs w:val="21"/>
        </w:rPr>
        <w:t>培养学生</w:t>
      </w:r>
      <w:r w:rsidR="0025106E" w:rsidRPr="00D9430D">
        <w:rPr>
          <w:rFonts w:ascii="宋体" w:hAnsi="宋体" w:hint="eastAsia"/>
          <w:szCs w:val="21"/>
        </w:rPr>
        <w:t>思考</w:t>
      </w:r>
      <w:r w:rsidR="006D7233" w:rsidRPr="00D9430D">
        <w:rPr>
          <w:rFonts w:ascii="宋体" w:hAnsi="宋体" w:hint="eastAsia"/>
          <w:szCs w:val="21"/>
        </w:rPr>
        <w:t>能力</w:t>
      </w:r>
      <w:r w:rsidR="0025106E" w:rsidRPr="00D9430D">
        <w:rPr>
          <w:rFonts w:ascii="宋体" w:hAnsi="宋体" w:hint="eastAsia"/>
          <w:szCs w:val="21"/>
        </w:rPr>
        <w:t>、质疑</w:t>
      </w:r>
      <w:r w:rsidR="006D7233" w:rsidRPr="00D9430D">
        <w:rPr>
          <w:rFonts w:ascii="宋体" w:hAnsi="宋体" w:hint="eastAsia"/>
          <w:szCs w:val="21"/>
        </w:rPr>
        <w:t>能力</w:t>
      </w:r>
      <w:r w:rsidR="0025106E" w:rsidRPr="00D9430D">
        <w:rPr>
          <w:rFonts w:ascii="宋体" w:hAnsi="宋体" w:hint="eastAsia"/>
          <w:szCs w:val="21"/>
        </w:rPr>
        <w:t>、解决问题和归纳总结能力</w:t>
      </w:r>
      <w:r w:rsidR="00596030" w:rsidRPr="00D9430D">
        <w:rPr>
          <w:rFonts w:ascii="宋体" w:hAnsi="宋体" w:hint="eastAsia"/>
          <w:szCs w:val="21"/>
        </w:rPr>
        <w:t>的作用</w:t>
      </w:r>
      <w:r w:rsidR="00485F85" w:rsidRPr="00D9430D">
        <w:rPr>
          <w:rFonts w:ascii="宋体" w:hAnsi="宋体" w:hint="eastAsia"/>
          <w:szCs w:val="21"/>
        </w:rPr>
        <w:t>。</w:t>
      </w:r>
      <w:r w:rsidR="00231411" w:rsidRPr="00D9430D">
        <w:rPr>
          <w:rFonts w:ascii="宋体" w:hAnsi="宋体" w:hint="eastAsia"/>
          <w:szCs w:val="21"/>
        </w:rPr>
        <w:t>通过课程</w:t>
      </w:r>
      <w:proofErr w:type="gramStart"/>
      <w:r w:rsidR="00231411" w:rsidRPr="00D9430D">
        <w:rPr>
          <w:rFonts w:ascii="宋体" w:hAnsi="宋体" w:hint="eastAsia"/>
          <w:szCs w:val="21"/>
        </w:rPr>
        <w:t>思政教育</w:t>
      </w:r>
      <w:proofErr w:type="gramEnd"/>
      <w:r w:rsidR="0096347B" w:rsidRPr="00D9430D">
        <w:rPr>
          <w:rFonts w:ascii="宋体" w:hAnsi="宋体" w:hint="eastAsia"/>
          <w:szCs w:val="21"/>
        </w:rPr>
        <w:t>给予</w:t>
      </w:r>
      <w:r w:rsidR="00173545" w:rsidRPr="00D9430D">
        <w:rPr>
          <w:rFonts w:ascii="宋体" w:hAnsi="宋体" w:hint="eastAsia"/>
          <w:szCs w:val="21"/>
        </w:rPr>
        <w:t>他们</w:t>
      </w:r>
      <w:r w:rsidR="0096347B" w:rsidRPr="00D9430D">
        <w:rPr>
          <w:rFonts w:ascii="宋体" w:hAnsi="宋体" w:hint="eastAsia"/>
          <w:szCs w:val="21"/>
        </w:rPr>
        <w:t>学术营养</w:t>
      </w:r>
      <w:r w:rsidR="00231411" w:rsidRPr="00D9430D">
        <w:rPr>
          <w:rFonts w:ascii="宋体" w:hAnsi="宋体" w:hint="eastAsia"/>
          <w:szCs w:val="21"/>
        </w:rPr>
        <w:t>，</w:t>
      </w:r>
      <w:r w:rsidR="0070079E" w:rsidRPr="00D9430D">
        <w:rPr>
          <w:rFonts w:ascii="宋体" w:hAnsi="宋体" w:hint="eastAsia"/>
          <w:szCs w:val="21"/>
        </w:rPr>
        <w:t>让</w:t>
      </w:r>
      <w:r w:rsidR="00485F85" w:rsidRPr="00D9430D">
        <w:rPr>
          <w:rFonts w:ascii="宋体" w:hAnsi="宋体" w:hint="eastAsia"/>
          <w:szCs w:val="21"/>
        </w:rPr>
        <w:t>小苗</w:t>
      </w:r>
      <w:r w:rsidR="0096347B" w:rsidRPr="00D9430D">
        <w:rPr>
          <w:rFonts w:ascii="宋体" w:hAnsi="宋体" w:hint="eastAsia"/>
          <w:szCs w:val="21"/>
        </w:rPr>
        <w:t>茁壮成长</w:t>
      </w:r>
      <w:r w:rsidR="00485F85" w:rsidRPr="00D9430D">
        <w:rPr>
          <w:rFonts w:ascii="宋体" w:hAnsi="宋体" w:hint="eastAsia"/>
          <w:szCs w:val="21"/>
        </w:rPr>
        <w:t>。</w:t>
      </w:r>
      <w:r w:rsidR="0025106E" w:rsidRPr="00D9430D">
        <w:rPr>
          <w:rFonts w:ascii="宋体" w:hAnsi="宋体" w:hint="eastAsia"/>
          <w:szCs w:val="21"/>
        </w:rPr>
        <w:t>最后</w:t>
      </w:r>
      <w:r w:rsidR="006D7233" w:rsidRPr="00D9430D">
        <w:rPr>
          <w:rFonts w:ascii="宋体" w:hAnsi="宋体" w:hint="eastAsia"/>
          <w:szCs w:val="21"/>
        </w:rPr>
        <w:t>，</w:t>
      </w:r>
      <w:r w:rsidR="0025106E" w:rsidRPr="00D9430D">
        <w:rPr>
          <w:rFonts w:ascii="宋体" w:hAnsi="宋体" w:hint="eastAsia"/>
          <w:szCs w:val="21"/>
        </w:rPr>
        <w:t>通过课程</w:t>
      </w:r>
      <w:proofErr w:type="gramStart"/>
      <w:r w:rsidR="0025106E" w:rsidRPr="00D9430D">
        <w:rPr>
          <w:rFonts w:ascii="宋体" w:hAnsi="宋体" w:hint="eastAsia"/>
          <w:szCs w:val="21"/>
        </w:rPr>
        <w:t>思政</w:t>
      </w:r>
      <w:r w:rsidR="006D7233" w:rsidRPr="00D9430D">
        <w:rPr>
          <w:rFonts w:ascii="宋体" w:hAnsi="宋体" w:hint="eastAsia"/>
          <w:szCs w:val="21"/>
        </w:rPr>
        <w:t>教育</w:t>
      </w:r>
      <w:proofErr w:type="gramEnd"/>
      <w:r w:rsidR="0025106E" w:rsidRPr="00D9430D">
        <w:rPr>
          <w:rFonts w:ascii="宋体" w:hAnsi="宋体" w:hint="eastAsia"/>
          <w:szCs w:val="21"/>
        </w:rPr>
        <w:t>实现对学生学习方向的指引，</w:t>
      </w:r>
      <w:r w:rsidR="00F775E9" w:rsidRPr="00D9430D">
        <w:rPr>
          <w:rFonts w:ascii="宋体" w:hAnsi="宋体" w:hint="eastAsia"/>
          <w:szCs w:val="21"/>
        </w:rPr>
        <w:t>帮助学生树立正确的</w:t>
      </w:r>
      <w:r w:rsidR="00F775E9" w:rsidRPr="00D9430D">
        <w:rPr>
          <w:rFonts w:ascii="宋体" w:hAnsi="宋体" w:cs="Arial"/>
          <w:color w:val="323232"/>
          <w:szCs w:val="21"/>
          <w:shd w:val="clear" w:color="auto" w:fill="FFFFFF"/>
        </w:rPr>
        <w:t>世界观、人生观、价值观</w:t>
      </w:r>
      <w:r w:rsidR="00CD5C0D" w:rsidRPr="00D9430D">
        <w:rPr>
          <w:rFonts w:ascii="宋体" w:hAnsi="宋体" w:cs="Arial" w:hint="eastAsia"/>
          <w:color w:val="323232"/>
          <w:szCs w:val="21"/>
          <w:shd w:val="clear" w:color="auto" w:fill="FFFFFF"/>
        </w:rPr>
        <w:t>，把学生培养成一棵</w:t>
      </w:r>
      <w:r w:rsidR="00FF5B49" w:rsidRPr="00D9430D">
        <w:rPr>
          <w:rFonts w:ascii="宋体" w:hAnsi="宋体" w:cs="Arial" w:hint="eastAsia"/>
          <w:color w:val="323232"/>
          <w:szCs w:val="21"/>
          <w:shd w:val="clear" w:color="auto" w:fill="FFFFFF"/>
        </w:rPr>
        <w:t>棵</w:t>
      </w:r>
      <w:r w:rsidR="00CD5C0D" w:rsidRPr="00D9430D">
        <w:rPr>
          <w:rFonts w:ascii="宋体" w:hAnsi="宋体" w:cs="Arial" w:hint="eastAsia"/>
          <w:color w:val="323232"/>
          <w:szCs w:val="21"/>
          <w:shd w:val="clear" w:color="auto" w:fill="FFFFFF"/>
        </w:rPr>
        <w:t>参天大树</w:t>
      </w:r>
      <w:r w:rsidR="006D7233" w:rsidRPr="00D9430D">
        <w:rPr>
          <w:rFonts w:ascii="宋体" w:hAnsi="宋体" w:hint="eastAsia"/>
          <w:szCs w:val="21"/>
        </w:rPr>
        <w:t>。</w:t>
      </w:r>
      <w:r w:rsidR="00EB34BB" w:rsidRPr="00D9430D">
        <w:rPr>
          <w:rFonts w:ascii="宋体" w:hAnsi="宋体" w:hint="eastAsia"/>
          <w:szCs w:val="21"/>
        </w:rPr>
        <w:t>通过“课程思政”教学体系的建立，</w:t>
      </w:r>
      <w:r w:rsidR="00286DF4" w:rsidRPr="00D9430D">
        <w:rPr>
          <w:rFonts w:ascii="宋体" w:hAnsi="宋体" w:hint="eastAsia"/>
          <w:szCs w:val="21"/>
        </w:rPr>
        <w:t>实现学生从</w:t>
      </w:r>
      <w:r w:rsidR="00485F85" w:rsidRPr="00D9430D">
        <w:rPr>
          <w:rFonts w:ascii="宋体" w:hAnsi="宋体" w:hint="eastAsia"/>
          <w:szCs w:val="21"/>
        </w:rPr>
        <w:t>种子</w:t>
      </w:r>
      <w:r w:rsidR="00286DF4" w:rsidRPr="00D9430D">
        <w:rPr>
          <w:rFonts w:ascii="宋体" w:hAnsi="宋体" w:hint="eastAsia"/>
          <w:szCs w:val="21"/>
        </w:rPr>
        <w:t>到参天大树的成长。</w:t>
      </w:r>
      <w:r w:rsidR="009445F7" w:rsidRPr="00D9430D">
        <w:rPr>
          <w:rFonts w:ascii="宋体" w:hAnsi="宋体" w:hint="eastAsia"/>
          <w:szCs w:val="21"/>
        </w:rPr>
        <w:t>核心要素如图1所示。</w:t>
      </w:r>
    </w:p>
    <w:p w14:paraId="20D20145" w14:textId="3675E408" w:rsidR="00261CA5" w:rsidRDefault="00EF5D3A" w:rsidP="00223072">
      <w:pPr>
        <w:spacing w:line="360" w:lineRule="auto"/>
        <w:jc w:val="center"/>
        <w:rPr>
          <w:sz w:val="24"/>
        </w:rPr>
      </w:pPr>
      <w:r>
        <w:rPr>
          <w:noProof/>
          <w:sz w:val="24"/>
        </w:rPr>
        <w:lastRenderedPageBreak/>
        <w:drawing>
          <wp:inline distT="0" distB="0" distL="0" distR="0" wp14:anchorId="583F5600" wp14:editId="1E37B98B">
            <wp:extent cx="2361537" cy="244766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4047" cy="2470997"/>
                    </a:xfrm>
                    <a:prstGeom prst="rect">
                      <a:avLst/>
                    </a:prstGeom>
                    <a:noFill/>
                  </pic:spPr>
                </pic:pic>
              </a:graphicData>
            </a:graphic>
          </wp:inline>
        </w:drawing>
      </w:r>
    </w:p>
    <w:p w14:paraId="730B975A" w14:textId="5AD5BBC6" w:rsidR="006D7233" w:rsidRDefault="006D7233" w:rsidP="00EF3A08">
      <w:pPr>
        <w:spacing w:line="360" w:lineRule="auto"/>
        <w:ind w:firstLineChars="200" w:firstLine="420"/>
        <w:jc w:val="center"/>
        <w:rPr>
          <w:szCs w:val="21"/>
        </w:rPr>
      </w:pPr>
      <w:r w:rsidRPr="00EF3A08">
        <w:rPr>
          <w:rFonts w:hint="eastAsia"/>
          <w:szCs w:val="21"/>
        </w:rPr>
        <w:t>图</w:t>
      </w:r>
      <w:r w:rsidRPr="00EF3A08">
        <w:rPr>
          <w:rFonts w:hint="eastAsia"/>
          <w:szCs w:val="21"/>
        </w:rPr>
        <w:t>1</w:t>
      </w:r>
      <w:r w:rsidRPr="00EF3A08">
        <w:rPr>
          <w:szCs w:val="21"/>
        </w:rPr>
        <w:t xml:space="preserve">. </w:t>
      </w:r>
      <w:r w:rsidRPr="00EF3A08">
        <w:rPr>
          <w:rFonts w:hint="eastAsia"/>
          <w:szCs w:val="21"/>
        </w:rPr>
        <w:t>“课程思政”教学体系</w:t>
      </w:r>
    </w:p>
    <w:p w14:paraId="54917032" w14:textId="77777777" w:rsidR="00EF3A08" w:rsidRPr="00EF3A08" w:rsidRDefault="00EF3A08" w:rsidP="00EF3A08">
      <w:pPr>
        <w:spacing w:line="360" w:lineRule="auto"/>
        <w:ind w:firstLineChars="200" w:firstLine="420"/>
        <w:jc w:val="center"/>
        <w:rPr>
          <w:rFonts w:hint="eastAsia"/>
          <w:szCs w:val="21"/>
        </w:rPr>
      </w:pPr>
    </w:p>
    <w:p w14:paraId="5D752288" w14:textId="60AABDA1" w:rsidR="007444BB" w:rsidRPr="004E6A59" w:rsidRDefault="007444BB" w:rsidP="0008690F">
      <w:pPr>
        <w:pStyle w:val="a8"/>
        <w:numPr>
          <w:ilvl w:val="0"/>
          <w:numId w:val="3"/>
        </w:numPr>
        <w:spacing w:line="360" w:lineRule="auto"/>
        <w:ind w:firstLineChars="0"/>
        <w:rPr>
          <w:rFonts w:ascii="黑体" w:eastAsia="黑体" w:hAnsi="黑体"/>
          <w:b/>
          <w:bCs/>
        </w:rPr>
      </w:pPr>
      <w:bookmarkStart w:id="2" w:name="OLE_LINK2"/>
      <w:r w:rsidRPr="004E6A59">
        <w:rPr>
          <w:rFonts w:ascii="黑体" w:eastAsia="黑体" w:hAnsi="黑体" w:hint="eastAsia"/>
          <w:b/>
          <w:bCs/>
          <w:sz w:val="24"/>
        </w:rPr>
        <w:t>学生学科</w:t>
      </w:r>
      <w:r w:rsidR="00400A68" w:rsidRPr="004E6A59">
        <w:rPr>
          <w:rFonts w:ascii="黑体" w:eastAsia="黑体" w:hAnsi="黑体" w:hint="eastAsia"/>
          <w:b/>
          <w:bCs/>
          <w:sz w:val="24"/>
        </w:rPr>
        <w:t>兴</w:t>
      </w:r>
      <w:r w:rsidRPr="004E6A59">
        <w:rPr>
          <w:rFonts w:ascii="黑体" w:eastAsia="黑体" w:hAnsi="黑体" w:hint="eastAsia"/>
          <w:b/>
          <w:bCs/>
          <w:sz w:val="24"/>
        </w:rPr>
        <w:t>趣</w:t>
      </w:r>
      <w:r w:rsidR="0057675B" w:rsidRPr="004E6A59">
        <w:rPr>
          <w:rFonts w:ascii="黑体" w:eastAsia="黑体" w:hAnsi="黑体" w:hint="eastAsia"/>
          <w:b/>
          <w:bCs/>
          <w:sz w:val="24"/>
        </w:rPr>
        <w:t>的建立</w:t>
      </w:r>
    </w:p>
    <w:bookmarkEnd w:id="2"/>
    <w:p w14:paraId="5941ED92" w14:textId="77142922" w:rsidR="007444BB" w:rsidRPr="00D9430D" w:rsidRDefault="007444BB" w:rsidP="00C9537A">
      <w:pPr>
        <w:spacing w:line="360" w:lineRule="auto"/>
        <w:ind w:firstLineChars="200" w:firstLine="420"/>
        <w:rPr>
          <w:szCs w:val="21"/>
        </w:rPr>
      </w:pPr>
      <w:r w:rsidRPr="00D9430D">
        <w:rPr>
          <w:rFonts w:hint="eastAsia"/>
          <w:szCs w:val="21"/>
        </w:rPr>
        <w:t>兴趣是最好的老师，我国</w:t>
      </w:r>
      <w:r w:rsidR="00FF5B49" w:rsidRPr="00D9430D">
        <w:rPr>
          <w:rFonts w:hint="eastAsia"/>
          <w:szCs w:val="21"/>
        </w:rPr>
        <w:t>古代</w:t>
      </w:r>
      <w:r w:rsidRPr="00D9430D">
        <w:rPr>
          <w:rFonts w:hint="eastAsia"/>
          <w:szCs w:val="21"/>
        </w:rPr>
        <w:t>教育家、思想家孔子也曾说：“知之者不如乐知者，乐知者不如好知者”。《高分子物理》课程</w:t>
      </w:r>
      <w:proofErr w:type="gramStart"/>
      <w:r w:rsidRPr="00D9430D">
        <w:rPr>
          <w:rFonts w:hint="eastAsia"/>
          <w:szCs w:val="21"/>
        </w:rPr>
        <w:t>思政教学</w:t>
      </w:r>
      <w:proofErr w:type="gramEnd"/>
      <w:r w:rsidRPr="00D9430D">
        <w:rPr>
          <w:rFonts w:hint="eastAsia"/>
          <w:szCs w:val="21"/>
        </w:rPr>
        <w:t>体系的第一步是要解决“为什么学”的问题。</w:t>
      </w:r>
      <w:r w:rsidR="00C9537A" w:rsidRPr="00D9430D">
        <w:rPr>
          <w:rFonts w:hint="eastAsia"/>
          <w:szCs w:val="21"/>
        </w:rPr>
        <w:t>首先教学过程</w:t>
      </w:r>
      <w:r w:rsidR="00FF5B49" w:rsidRPr="00D9430D">
        <w:rPr>
          <w:rFonts w:hint="eastAsia"/>
          <w:szCs w:val="21"/>
        </w:rPr>
        <w:t>应该</w:t>
      </w:r>
      <w:r w:rsidRPr="00D9430D">
        <w:rPr>
          <w:rFonts w:hint="eastAsia"/>
          <w:szCs w:val="21"/>
        </w:rPr>
        <w:t>以学生发展为中心，进一步加深</w:t>
      </w:r>
      <w:r w:rsidR="00C9537A" w:rsidRPr="00D9430D">
        <w:rPr>
          <w:rFonts w:hint="eastAsia"/>
          <w:szCs w:val="21"/>
        </w:rPr>
        <w:t>教师</w:t>
      </w:r>
      <w:r w:rsidRPr="00D9430D">
        <w:rPr>
          <w:rFonts w:hint="eastAsia"/>
          <w:szCs w:val="21"/>
        </w:rPr>
        <w:t>对课程的理解，精进授课能力。</w:t>
      </w:r>
      <w:r w:rsidR="00C9537A" w:rsidRPr="00D9430D">
        <w:rPr>
          <w:rFonts w:hint="eastAsia"/>
          <w:szCs w:val="21"/>
        </w:rPr>
        <w:t>其次，</w:t>
      </w:r>
      <w:r w:rsidRPr="00D9430D">
        <w:rPr>
          <w:rFonts w:hint="eastAsia"/>
          <w:szCs w:val="21"/>
        </w:rPr>
        <w:t>通过课程的设计，让学生</w:t>
      </w:r>
      <w:r w:rsidR="00C9537A" w:rsidRPr="00D9430D">
        <w:rPr>
          <w:rFonts w:hint="eastAsia"/>
          <w:szCs w:val="21"/>
        </w:rPr>
        <w:t>在学习具体理论知识之前，能够</w:t>
      </w:r>
      <w:r w:rsidRPr="00D9430D">
        <w:rPr>
          <w:rFonts w:hint="eastAsia"/>
          <w:szCs w:val="21"/>
        </w:rPr>
        <w:t>充分了解什么是高分子物理，以及高分子物理在我国国民经济发展中的重要作用和地位，培养学生自主学习的能力，激发其学习兴趣。</w:t>
      </w:r>
      <w:r w:rsidR="0007188D" w:rsidRPr="00D9430D">
        <w:rPr>
          <w:rFonts w:hint="eastAsia"/>
          <w:szCs w:val="21"/>
        </w:rPr>
        <w:t>最后，</w:t>
      </w:r>
      <w:r w:rsidR="00FF5B49" w:rsidRPr="00D9430D">
        <w:rPr>
          <w:rFonts w:hint="eastAsia"/>
          <w:szCs w:val="21"/>
        </w:rPr>
        <w:t>还需要</w:t>
      </w:r>
      <w:r w:rsidR="0007188D" w:rsidRPr="00D9430D">
        <w:rPr>
          <w:rFonts w:hint="eastAsia"/>
          <w:szCs w:val="21"/>
        </w:rPr>
        <w:t>教师深入</w:t>
      </w:r>
      <w:r w:rsidRPr="00D9430D">
        <w:rPr>
          <w:rFonts w:hint="eastAsia"/>
          <w:szCs w:val="21"/>
        </w:rPr>
        <w:t>了解新一代大学生的学习特点和需求，有针对性、有目的的设计教学内容。</w:t>
      </w:r>
    </w:p>
    <w:p w14:paraId="5143EB41" w14:textId="6768389D" w:rsidR="007444BB" w:rsidRPr="004E6A59" w:rsidRDefault="0008690F" w:rsidP="0057675B">
      <w:pPr>
        <w:spacing w:line="360" w:lineRule="auto"/>
        <w:rPr>
          <w:rFonts w:ascii="黑体" w:eastAsia="黑体" w:hAnsi="黑体"/>
          <w:b/>
          <w:bCs/>
          <w:sz w:val="24"/>
        </w:rPr>
      </w:pPr>
      <w:r w:rsidRPr="004E6A59">
        <w:rPr>
          <w:rFonts w:ascii="黑体" w:eastAsia="黑体" w:hAnsi="黑体" w:hint="eastAsia"/>
          <w:b/>
          <w:bCs/>
          <w:sz w:val="24"/>
        </w:rPr>
        <w:t>二．</w:t>
      </w:r>
      <w:bookmarkStart w:id="3" w:name="OLE_LINK3"/>
      <w:r w:rsidR="0057675B" w:rsidRPr="004E6A59">
        <w:rPr>
          <w:rFonts w:ascii="黑体" w:eastAsia="黑体" w:hAnsi="黑体" w:hint="eastAsia"/>
          <w:b/>
          <w:bCs/>
          <w:sz w:val="24"/>
        </w:rPr>
        <w:t>学生综合能力的培养</w:t>
      </w:r>
      <w:bookmarkEnd w:id="3"/>
    </w:p>
    <w:p w14:paraId="35A50810" w14:textId="6D499586" w:rsidR="007444BB" w:rsidRPr="00D9430D" w:rsidRDefault="007444BB" w:rsidP="00C9537A">
      <w:pPr>
        <w:spacing w:line="360" w:lineRule="auto"/>
        <w:ind w:firstLineChars="200" w:firstLine="420"/>
        <w:rPr>
          <w:szCs w:val="21"/>
        </w:rPr>
      </w:pPr>
      <w:proofErr w:type="gramStart"/>
      <w:r w:rsidRPr="00D9430D">
        <w:rPr>
          <w:rFonts w:hint="eastAsia"/>
          <w:szCs w:val="21"/>
        </w:rPr>
        <w:t>课程思政不</w:t>
      </w:r>
      <w:proofErr w:type="gramEnd"/>
      <w:r w:rsidRPr="00D9430D">
        <w:rPr>
          <w:rFonts w:hint="eastAsia"/>
          <w:szCs w:val="21"/>
        </w:rPr>
        <w:t>仅仅局限于课堂上，而是要融入课前、课中、课后各个环节</w:t>
      </w:r>
      <w:r w:rsidR="002A7F0B" w:rsidRPr="00D9430D">
        <w:rPr>
          <w:szCs w:val="21"/>
          <w:vertAlign w:val="superscript"/>
        </w:rPr>
        <w:t>[</w:t>
      </w:r>
      <w:r w:rsidR="00D13364" w:rsidRPr="00D9430D">
        <w:rPr>
          <w:szCs w:val="21"/>
          <w:vertAlign w:val="superscript"/>
        </w:rPr>
        <w:t>6</w:t>
      </w:r>
      <w:r w:rsidR="002A7F0B" w:rsidRPr="00D9430D">
        <w:rPr>
          <w:szCs w:val="21"/>
          <w:vertAlign w:val="superscript"/>
        </w:rPr>
        <w:t>]</w:t>
      </w:r>
      <w:r w:rsidRPr="00D9430D">
        <w:rPr>
          <w:rFonts w:hint="eastAsia"/>
          <w:szCs w:val="21"/>
        </w:rPr>
        <w:t>。</w:t>
      </w:r>
    </w:p>
    <w:p w14:paraId="1733136C" w14:textId="74C3B9E7" w:rsidR="007444BB" w:rsidRPr="00275D3E" w:rsidRDefault="0008690F" w:rsidP="00275D3E">
      <w:pPr>
        <w:pStyle w:val="a8"/>
        <w:numPr>
          <w:ilvl w:val="0"/>
          <w:numId w:val="7"/>
        </w:numPr>
        <w:spacing w:line="360" w:lineRule="auto"/>
        <w:ind w:firstLineChars="0"/>
        <w:rPr>
          <w:rFonts w:ascii="黑体" w:eastAsia="黑体" w:hAnsi="黑体"/>
          <w:szCs w:val="21"/>
        </w:rPr>
      </w:pPr>
      <w:bookmarkStart w:id="4" w:name="OLE_LINK5"/>
      <w:r w:rsidRPr="00275D3E">
        <w:rPr>
          <w:rFonts w:ascii="黑体" w:eastAsia="黑体" w:hAnsi="黑体" w:hint="eastAsia"/>
          <w:szCs w:val="21"/>
        </w:rPr>
        <w:t>课</w:t>
      </w:r>
      <w:r w:rsidR="007444BB" w:rsidRPr="00275D3E">
        <w:rPr>
          <w:rFonts w:ascii="黑体" w:eastAsia="黑体" w:hAnsi="黑体" w:hint="eastAsia"/>
          <w:szCs w:val="21"/>
        </w:rPr>
        <w:t>前准备</w:t>
      </w:r>
    </w:p>
    <w:bookmarkEnd w:id="4"/>
    <w:p w14:paraId="5B9A4B84" w14:textId="5B566D98" w:rsidR="007444BB" w:rsidRPr="00D9430D" w:rsidRDefault="00415844" w:rsidP="00C9537A">
      <w:pPr>
        <w:spacing w:line="360" w:lineRule="auto"/>
        <w:ind w:firstLineChars="200" w:firstLine="420"/>
        <w:rPr>
          <w:szCs w:val="21"/>
        </w:rPr>
      </w:pPr>
      <w:r w:rsidRPr="00D9430D">
        <w:rPr>
          <w:rFonts w:hint="eastAsia"/>
          <w:szCs w:val="21"/>
        </w:rPr>
        <w:t>要求教师</w:t>
      </w:r>
      <w:r w:rsidR="007444BB" w:rsidRPr="00D9430D">
        <w:rPr>
          <w:rFonts w:hint="eastAsia"/>
          <w:szCs w:val="21"/>
        </w:rPr>
        <w:t>有针对性的完善课件、教学日历、教学大纲和考试大纲等内容。对课堂测验题、作业题和考试题重新设计、编排和选择。寻找所考察知识与时事热点问题的结合点，重新出题；选择原有综合性比较强的题目，在其中引入学科历史相关的知识点，进行考察。一方面引导学生关注时事热点问题，促进学生知识面的拓展，另一方面促进学生在课堂上更好的</w:t>
      </w:r>
      <w:proofErr w:type="gramStart"/>
      <w:r w:rsidR="007444BB" w:rsidRPr="00D9430D">
        <w:rPr>
          <w:rFonts w:hint="eastAsia"/>
          <w:szCs w:val="21"/>
        </w:rPr>
        <w:t>学习思政内容</w:t>
      </w:r>
      <w:proofErr w:type="gramEnd"/>
      <w:r w:rsidR="007444BB" w:rsidRPr="00D9430D">
        <w:rPr>
          <w:rFonts w:hint="eastAsia"/>
          <w:szCs w:val="21"/>
        </w:rPr>
        <w:t>。</w:t>
      </w:r>
    </w:p>
    <w:p w14:paraId="7E0E2B7B" w14:textId="57E78AB8" w:rsidR="00C106A0" w:rsidRPr="00D9430D" w:rsidRDefault="00C106A0" w:rsidP="00C106A0">
      <w:pPr>
        <w:spacing w:line="360" w:lineRule="auto"/>
        <w:ind w:firstLineChars="200" w:firstLine="420"/>
        <w:rPr>
          <w:szCs w:val="21"/>
        </w:rPr>
      </w:pPr>
      <w:r w:rsidRPr="00D9430D">
        <w:rPr>
          <w:rFonts w:hint="eastAsia"/>
          <w:szCs w:val="21"/>
        </w:rPr>
        <w:t>具体实例如下：</w:t>
      </w:r>
      <w:r w:rsidR="00321C1E" w:rsidRPr="00D9430D">
        <w:rPr>
          <w:rFonts w:hint="eastAsia"/>
          <w:szCs w:val="21"/>
        </w:rPr>
        <w:t>课前布置</w:t>
      </w:r>
      <w:r w:rsidR="0024243C" w:rsidRPr="00D9430D">
        <w:rPr>
          <w:rFonts w:hint="eastAsia"/>
          <w:szCs w:val="21"/>
        </w:rPr>
        <w:t>一些和生活相关且</w:t>
      </w:r>
      <w:r w:rsidRPr="00D9430D">
        <w:rPr>
          <w:rFonts w:hint="eastAsia"/>
          <w:szCs w:val="21"/>
        </w:rPr>
        <w:t>开放性</w:t>
      </w:r>
      <w:r w:rsidR="0024243C" w:rsidRPr="00D9430D">
        <w:rPr>
          <w:rFonts w:hint="eastAsia"/>
          <w:szCs w:val="21"/>
        </w:rPr>
        <w:t>的</w:t>
      </w:r>
      <w:r w:rsidRPr="00D9430D">
        <w:rPr>
          <w:rFonts w:hint="eastAsia"/>
          <w:szCs w:val="21"/>
        </w:rPr>
        <w:t>习题</w:t>
      </w:r>
      <w:r w:rsidR="00321C1E" w:rsidRPr="00D9430D">
        <w:rPr>
          <w:rFonts w:hint="eastAsia"/>
          <w:szCs w:val="21"/>
        </w:rPr>
        <w:t>，让学生</w:t>
      </w:r>
      <w:r w:rsidR="003050F4" w:rsidRPr="00D9430D">
        <w:rPr>
          <w:rFonts w:hint="eastAsia"/>
          <w:szCs w:val="21"/>
        </w:rPr>
        <w:t>课后</w:t>
      </w:r>
      <w:r w:rsidR="00321C1E" w:rsidRPr="00D9430D">
        <w:rPr>
          <w:rFonts w:hint="eastAsia"/>
          <w:szCs w:val="21"/>
        </w:rPr>
        <w:t>查阅资料，</w:t>
      </w:r>
      <w:r w:rsidR="003050F4" w:rsidRPr="00D9430D">
        <w:rPr>
          <w:rFonts w:hint="eastAsia"/>
          <w:szCs w:val="21"/>
        </w:rPr>
        <w:t>教师课堂组织</w:t>
      </w:r>
      <w:r w:rsidR="00321C1E" w:rsidRPr="00D9430D">
        <w:rPr>
          <w:rFonts w:hint="eastAsia"/>
          <w:szCs w:val="21"/>
        </w:rPr>
        <w:t>讨论</w:t>
      </w:r>
      <w:r w:rsidRPr="00D9430D">
        <w:rPr>
          <w:rFonts w:hint="eastAsia"/>
          <w:szCs w:val="21"/>
        </w:rPr>
        <w:t>。例如：</w:t>
      </w:r>
      <w:r w:rsidR="0024243C" w:rsidRPr="00D9430D">
        <w:rPr>
          <w:rFonts w:hint="eastAsia"/>
          <w:szCs w:val="21"/>
        </w:rPr>
        <w:t>“用高分子物理知识解释为什么高速行驶中的汽车内胎易爆破？”、</w:t>
      </w:r>
      <w:r w:rsidR="00D428FC" w:rsidRPr="00D9430D">
        <w:rPr>
          <w:rFonts w:hint="eastAsia"/>
          <w:szCs w:val="21"/>
        </w:rPr>
        <w:t>“试解释为什么聚对苯二甲酸乙二醇酯纺丝前需要干燥，而聚丙烯纺丝前不需要？”</w:t>
      </w:r>
      <w:r w:rsidR="006D4E1C" w:rsidRPr="00D9430D">
        <w:rPr>
          <w:rFonts w:hint="eastAsia"/>
          <w:szCs w:val="21"/>
        </w:rPr>
        <w:t>、“</w:t>
      </w:r>
      <w:r w:rsidR="007A644F" w:rsidRPr="00D9430D">
        <w:rPr>
          <w:rFonts w:hint="eastAsia"/>
          <w:szCs w:val="21"/>
        </w:rPr>
        <w:t>新冠疫情</w:t>
      </w:r>
      <w:r w:rsidR="007A644F" w:rsidRPr="00D9430D">
        <w:rPr>
          <w:rFonts w:hint="eastAsia"/>
          <w:szCs w:val="21"/>
        </w:rPr>
        <w:lastRenderedPageBreak/>
        <w:t>需要我们长期佩戴口罩，</w:t>
      </w:r>
      <w:r w:rsidR="006D4E1C" w:rsidRPr="00D9430D">
        <w:rPr>
          <w:rFonts w:hint="eastAsia"/>
          <w:szCs w:val="21"/>
        </w:rPr>
        <w:t>口罩的核心材料熔喷布是由聚丙烯制备而成，请问此聚丙烯的结构属于旋光异构中的哪个类型？”、</w:t>
      </w:r>
      <w:r w:rsidRPr="00D9430D">
        <w:rPr>
          <w:rFonts w:hint="eastAsia"/>
          <w:szCs w:val="21"/>
        </w:rPr>
        <w:t>“从分子结构角度分析比较下列聚合物的结晶速率：聚乙烯、聚丙烯、聚氯乙烯；简述在实际加工中提高聚合物结晶速率的两种常用方法及原理；设计实验阐明成核剂的加入对聚合物结晶行为的影响；试述高分子结晶理论的发展对人类进步的意义”</w:t>
      </w:r>
      <w:r w:rsidR="00FD6FBB" w:rsidRPr="00D9430D">
        <w:rPr>
          <w:rFonts w:hint="eastAsia"/>
          <w:szCs w:val="21"/>
        </w:rPr>
        <w:t>。通过</w:t>
      </w:r>
      <w:proofErr w:type="gramStart"/>
      <w:r w:rsidR="00FD6FBB" w:rsidRPr="00D9430D">
        <w:rPr>
          <w:rFonts w:hint="eastAsia"/>
          <w:szCs w:val="21"/>
        </w:rPr>
        <w:t>一</w:t>
      </w:r>
      <w:proofErr w:type="gramEnd"/>
      <w:r w:rsidR="00FD6FBB" w:rsidRPr="00D9430D">
        <w:rPr>
          <w:rFonts w:hint="eastAsia"/>
          <w:szCs w:val="21"/>
        </w:rPr>
        <w:t>步步</w:t>
      </w:r>
      <w:r w:rsidR="006D4E1C" w:rsidRPr="00D9430D">
        <w:rPr>
          <w:rFonts w:hint="eastAsia"/>
          <w:szCs w:val="21"/>
        </w:rPr>
        <w:t>由</w:t>
      </w:r>
      <w:r w:rsidR="00FD6FBB" w:rsidRPr="00D9430D">
        <w:rPr>
          <w:rFonts w:hint="eastAsia"/>
          <w:szCs w:val="21"/>
        </w:rPr>
        <w:t>简入难，</w:t>
      </w:r>
      <w:r w:rsidR="005E2323" w:rsidRPr="00D9430D">
        <w:rPr>
          <w:rFonts w:hint="eastAsia"/>
          <w:szCs w:val="21"/>
        </w:rPr>
        <w:t>培养学生</w:t>
      </w:r>
      <w:r w:rsidR="006D4E1C" w:rsidRPr="00D9430D">
        <w:rPr>
          <w:rFonts w:hint="eastAsia"/>
          <w:szCs w:val="21"/>
        </w:rPr>
        <w:t>分析问题、解决问题和</w:t>
      </w:r>
      <w:r w:rsidR="005E2323" w:rsidRPr="00D9430D">
        <w:rPr>
          <w:rFonts w:hint="eastAsia"/>
          <w:szCs w:val="21"/>
        </w:rPr>
        <w:t>理论结合实际的能力。</w:t>
      </w:r>
    </w:p>
    <w:p w14:paraId="5FD30FF8" w14:textId="587BE227" w:rsidR="00415844" w:rsidRPr="00275D3E" w:rsidRDefault="007444BB" w:rsidP="00275D3E">
      <w:pPr>
        <w:pStyle w:val="a8"/>
        <w:numPr>
          <w:ilvl w:val="0"/>
          <w:numId w:val="7"/>
        </w:numPr>
        <w:spacing w:line="360" w:lineRule="auto"/>
        <w:ind w:firstLineChars="0"/>
        <w:rPr>
          <w:rFonts w:ascii="黑体" w:eastAsia="黑体" w:hAnsi="黑体"/>
          <w:szCs w:val="21"/>
        </w:rPr>
      </w:pPr>
      <w:r w:rsidRPr="00275D3E">
        <w:rPr>
          <w:rFonts w:ascii="黑体" w:eastAsia="黑体" w:hAnsi="黑体" w:hint="eastAsia"/>
          <w:szCs w:val="21"/>
        </w:rPr>
        <w:t>课堂</w:t>
      </w:r>
      <w:r w:rsidR="00D74A7C" w:rsidRPr="00275D3E">
        <w:rPr>
          <w:rFonts w:ascii="黑体" w:eastAsia="黑体" w:hAnsi="黑体" w:hint="eastAsia"/>
          <w:szCs w:val="21"/>
        </w:rPr>
        <w:t>教学</w:t>
      </w:r>
    </w:p>
    <w:p w14:paraId="26F85B5D" w14:textId="429E7BFF" w:rsidR="006E1339" w:rsidRPr="00D9430D" w:rsidRDefault="006E1339" w:rsidP="006E1339">
      <w:pPr>
        <w:spacing w:line="360" w:lineRule="auto"/>
        <w:rPr>
          <w:rFonts w:ascii="宋体" w:hAnsi="宋体"/>
          <w:szCs w:val="21"/>
        </w:rPr>
      </w:pPr>
      <w:r w:rsidRPr="00D9430D">
        <w:rPr>
          <w:rFonts w:ascii="宋体" w:hAnsi="宋体" w:hint="eastAsia"/>
          <w:szCs w:val="21"/>
        </w:rPr>
        <w:t>（1）</w:t>
      </w:r>
      <w:bookmarkStart w:id="5" w:name="OLE_LINK7"/>
      <w:r w:rsidR="007444BB" w:rsidRPr="00D9430D">
        <w:rPr>
          <w:rFonts w:ascii="宋体" w:hAnsi="宋体" w:hint="eastAsia"/>
          <w:szCs w:val="21"/>
        </w:rPr>
        <w:t>教学内容</w:t>
      </w:r>
      <w:bookmarkEnd w:id="5"/>
      <w:r w:rsidR="007444BB" w:rsidRPr="00D9430D">
        <w:rPr>
          <w:rFonts w:ascii="宋体" w:hAnsi="宋体" w:hint="eastAsia"/>
          <w:szCs w:val="21"/>
        </w:rPr>
        <w:t>方面</w:t>
      </w:r>
    </w:p>
    <w:p w14:paraId="7AA45606" w14:textId="70E1F170" w:rsidR="0008690F" w:rsidRPr="00D9430D" w:rsidRDefault="007444BB" w:rsidP="006E1339">
      <w:pPr>
        <w:spacing w:line="360" w:lineRule="auto"/>
        <w:ind w:firstLineChars="200" w:firstLine="420"/>
        <w:rPr>
          <w:rFonts w:ascii="宋体" w:hAnsi="宋体"/>
          <w:szCs w:val="21"/>
        </w:rPr>
      </w:pPr>
      <w:r w:rsidRPr="00D9430D">
        <w:rPr>
          <w:rFonts w:ascii="宋体" w:hAnsi="宋体" w:hint="eastAsia"/>
          <w:szCs w:val="21"/>
        </w:rPr>
        <w:t>由于高分子物理课程的专业性，其教学内容依然要以专业理论教学为主线，在其中寻找恰当的切入点引入</w:t>
      </w:r>
      <w:proofErr w:type="gramStart"/>
      <w:r w:rsidRPr="00D9430D">
        <w:rPr>
          <w:rFonts w:ascii="宋体" w:hAnsi="宋体" w:hint="eastAsia"/>
          <w:szCs w:val="21"/>
        </w:rPr>
        <w:t>课程思政教育</w:t>
      </w:r>
      <w:proofErr w:type="gramEnd"/>
      <w:r w:rsidRPr="00D9430D">
        <w:rPr>
          <w:rFonts w:ascii="宋体" w:hAnsi="宋体" w:hint="eastAsia"/>
          <w:szCs w:val="21"/>
        </w:rPr>
        <w:t>。</w:t>
      </w:r>
    </w:p>
    <w:p w14:paraId="26C4EBEC" w14:textId="58C99D77" w:rsidR="006E1339" w:rsidRPr="00D9430D" w:rsidRDefault="00415844" w:rsidP="00415844">
      <w:pPr>
        <w:spacing w:line="360" w:lineRule="auto"/>
        <w:ind w:firstLineChars="200" w:firstLine="420"/>
        <w:rPr>
          <w:rFonts w:ascii="宋体" w:hAnsi="宋体"/>
          <w:szCs w:val="21"/>
        </w:rPr>
      </w:pPr>
      <w:r w:rsidRPr="00D9430D">
        <w:rPr>
          <w:rFonts w:ascii="宋体" w:hAnsi="宋体" w:hint="eastAsia"/>
          <w:szCs w:val="21"/>
        </w:rPr>
        <w:t>1）</w:t>
      </w:r>
      <w:r w:rsidR="007444BB" w:rsidRPr="00D9430D">
        <w:rPr>
          <w:rFonts w:ascii="宋体" w:hAnsi="宋体" w:hint="eastAsia"/>
          <w:szCs w:val="21"/>
        </w:rPr>
        <w:t>通过阅读专业史书籍，挖掘基础知识、基础概念背后的故事，培养学生发散性思维，使学生从历史中吸取精华。</w:t>
      </w:r>
    </w:p>
    <w:p w14:paraId="0F837E20" w14:textId="542EBC36" w:rsidR="00347550" w:rsidRPr="00D9430D" w:rsidRDefault="008D7896" w:rsidP="00347550">
      <w:pPr>
        <w:spacing w:line="360" w:lineRule="auto"/>
        <w:ind w:firstLineChars="200" w:firstLine="420"/>
        <w:rPr>
          <w:rFonts w:ascii="宋体" w:hAnsi="宋体"/>
          <w:szCs w:val="21"/>
        </w:rPr>
      </w:pPr>
      <w:r w:rsidRPr="00D9430D">
        <w:rPr>
          <w:rFonts w:ascii="宋体" w:hAnsi="宋体" w:hint="eastAsia"/>
          <w:szCs w:val="21"/>
        </w:rPr>
        <w:t>如</w:t>
      </w:r>
      <w:r w:rsidR="00347550" w:rsidRPr="00D9430D">
        <w:rPr>
          <w:rFonts w:ascii="宋体" w:hAnsi="宋体" w:hint="eastAsia"/>
          <w:szCs w:val="21"/>
        </w:rPr>
        <w:t>在《高分子物理》绪论中，让学生了解学科发展背后的故事。在介绍高分子物理发展历史时，引入高分子学科具有代表性的人物“高分子化学之父”</w:t>
      </w:r>
      <w:proofErr w:type="spellStart"/>
      <w:r w:rsidR="00347550" w:rsidRPr="00D9430D">
        <w:rPr>
          <w:rFonts w:ascii="宋体" w:hAnsi="宋体" w:hint="eastAsia"/>
          <w:szCs w:val="21"/>
        </w:rPr>
        <w:t>Staudinge</w:t>
      </w:r>
      <w:proofErr w:type="spellEnd"/>
      <w:r w:rsidR="00347550" w:rsidRPr="00D9430D">
        <w:rPr>
          <w:rFonts w:ascii="宋体" w:hAnsi="宋体" w:hint="eastAsia"/>
          <w:szCs w:val="21"/>
        </w:rPr>
        <w:t>的故事，其“论聚合”理论宣告了高分子科学的诞生。一个新理论的提出肯定充满波折，“论聚合”理论的诞生也同样充满了各种阻力。从最初学者公认的“胶体理论”到“论聚合：高分子物质是由具有相同化学结构的单体经过化学反应，通过化学键连接在一起的大分子化合物”。Staudinger等科学家们经过科学严谨的实验推导、论证</w:t>
      </w:r>
      <w:r w:rsidRPr="00D9430D">
        <w:rPr>
          <w:rFonts w:ascii="宋体" w:hAnsi="宋体" w:hint="eastAsia"/>
          <w:szCs w:val="21"/>
        </w:rPr>
        <w:t>，</w:t>
      </w:r>
      <w:r w:rsidR="00347550" w:rsidRPr="00D9430D">
        <w:rPr>
          <w:rFonts w:ascii="宋体" w:hAnsi="宋体" w:hint="eastAsia"/>
          <w:szCs w:val="21"/>
        </w:rPr>
        <w:t>一次次的论战</w:t>
      </w:r>
      <w:r w:rsidRPr="00D9430D">
        <w:rPr>
          <w:rFonts w:ascii="宋体" w:hAnsi="宋体" w:hint="eastAsia"/>
          <w:szCs w:val="21"/>
        </w:rPr>
        <w:t>，</w:t>
      </w:r>
      <w:r w:rsidR="00347550" w:rsidRPr="00D9430D">
        <w:rPr>
          <w:rFonts w:ascii="宋体" w:hAnsi="宋体" w:hint="eastAsia"/>
          <w:szCs w:val="21"/>
        </w:rPr>
        <w:t>以及多领域</w:t>
      </w:r>
      <w:r w:rsidRPr="00D9430D">
        <w:rPr>
          <w:rFonts w:ascii="宋体" w:hAnsi="宋体" w:hint="eastAsia"/>
          <w:szCs w:val="21"/>
        </w:rPr>
        <w:t>、</w:t>
      </w:r>
      <w:r w:rsidR="00347550" w:rsidRPr="00D9430D">
        <w:rPr>
          <w:rFonts w:ascii="宋体" w:hAnsi="宋体" w:hint="eastAsia"/>
          <w:szCs w:val="21"/>
        </w:rPr>
        <w:t>多学科学者间的团结协作，才得以确立“论聚合”理论。通过这个发展过程的讲述，让学生感受到Staudinger追求科学真理，尊重客观，勇于打破传统理论，坚持执着的科学精神。</w:t>
      </w:r>
    </w:p>
    <w:p w14:paraId="0CC180EE" w14:textId="77777777" w:rsidR="00347550" w:rsidRPr="00D9430D" w:rsidRDefault="00415844" w:rsidP="00415844">
      <w:pPr>
        <w:spacing w:line="360" w:lineRule="auto"/>
        <w:ind w:firstLineChars="200" w:firstLine="420"/>
        <w:rPr>
          <w:rFonts w:ascii="宋体" w:hAnsi="宋体"/>
          <w:szCs w:val="21"/>
        </w:rPr>
      </w:pPr>
      <w:r w:rsidRPr="00D9430D">
        <w:rPr>
          <w:rFonts w:ascii="宋体" w:hAnsi="宋体" w:hint="eastAsia"/>
          <w:szCs w:val="21"/>
        </w:rPr>
        <w:t>2）</w:t>
      </w:r>
      <w:r w:rsidR="007444BB" w:rsidRPr="00D9430D">
        <w:rPr>
          <w:rFonts w:ascii="宋体" w:hAnsi="宋体" w:hint="eastAsia"/>
          <w:szCs w:val="21"/>
        </w:rPr>
        <w:t>深入挖掘课程知识点在社会、经济、生产、环境等方面的应用，例如高分子物理知识在化工、医疗、通讯、电子、航空、航天等领域的应用。</w:t>
      </w:r>
    </w:p>
    <w:p w14:paraId="0A2344AC" w14:textId="315D98D2" w:rsidR="00347550" w:rsidRPr="00D9430D" w:rsidRDefault="008D7896" w:rsidP="00347550">
      <w:pPr>
        <w:spacing w:line="360" w:lineRule="auto"/>
        <w:ind w:firstLineChars="200" w:firstLine="420"/>
        <w:rPr>
          <w:rFonts w:ascii="宋体" w:hAnsi="宋体"/>
          <w:szCs w:val="21"/>
        </w:rPr>
      </w:pPr>
      <w:r w:rsidRPr="00D9430D">
        <w:rPr>
          <w:rFonts w:ascii="宋体" w:hAnsi="宋体" w:hint="eastAsia"/>
          <w:szCs w:val="21"/>
        </w:rPr>
        <w:t>如</w:t>
      </w:r>
      <w:r w:rsidR="00347550" w:rsidRPr="00D9430D">
        <w:rPr>
          <w:rFonts w:ascii="宋体" w:hAnsi="宋体" w:hint="eastAsia"/>
          <w:szCs w:val="21"/>
        </w:rPr>
        <w:t>讲到橡胶弹性及聚合物的粘弹性这部分，可以给学生介绍橡胶的发展史</w:t>
      </w:r>
      <w:r w:rsidRPr="00D9430D">
        <w:rPr>
          <w:rFonts w:ascii="宋体" w:hAnsi="宋体" w:hint="eastAsia"/>
          <w:szCs w:val="21"/>
        </w:rPr>
        <w:t>。</w:t>
      </w:r>
      <w:r w:rsidR="00347550" w:rsidRPr="00D9430D">
        <w:rPr>
          <w:rFonts w:ascii="宋体" w:hAnsi="宋体" w:hint="eastAsia"/>
          <w:szCs w:val="21"/>
        </w:rPr>
        <w:t>橡胶由于其特殊的性能在生活中应用广泛，不仅是和平建设时期的必备物资，也是战争时期的重要战略物资，战争促进了橡胶产业的发展，让学生学会辩证的思考，了解军事、科技和社会发展之间的关系。</w:t>
      </w:r>
    </w:p>
    <w:p w14:paraId="725695DD" w14:textId="767BE594" w:rsidR="007444BB" w:rsidRPr="00D9430D" w:rsidRDefault="00415844" w:rsidP="00415844">
      <w:pPr>
        <w:spacing w:line="360" w:lineRule="auto"/>
        <w:ind w:firstLineChars="200" w:firstLine="420"/>
        <w:rPr>
          <w:rFonts w:ascii="宋体" w:hAnsi="宋体"/>
          <w:szCs w:val="21"/>
        </w:rPr>
      </w:pPr>
      <w:r w:rsidRPr="00D9430D">
        <w:rPr>
          <w:rFonts w:ascii="宋体" w:hAnsi="宋体"/>
          <w:szCs w:val="21"/>
        </w:rPr>
        <w:t>3</w:t>
      </w:r>
      <w:r w:rsidRPr="00D9430D">
        <w:rPr>
          <w:rFonts w:ascii="宋体" w:hAnsi="宋体" w:hint="eastAsia"/>
          <w:szCs w:val="21"/>
        </w:rPr>
        <w:t>）</w:t>
      </w:r>
      <w:r w:rsidR="007444BB" w:rsidRPr="00D9430D">
        <w:rPr>
          <w:rFonts w:ascii="宋体" w:hAnsi="宋体" w:hint="eastAsia"/>
          <w:szCs w:val="21"/>
        </w:rPr>
        <w:t>在授课过程中，引入与专业知识相关的我国高分子材料领域专家在科学界的重要贡献和价值，激发学生们的爱国热情。</w:t>
      </w:r>
    </w:p>
    <w:p w14:paraId="45880DC2" w14:textId="26C0415C" w:rsidR="00A448CC" w:rsidRPr="00D9430D" w:rsidRDefault="0093214F" w:rsidP="003050F4">
      <w:pPr>
        <w:spacing w:line="360" w:lineRule="auto"/>
        <w:ind w:firstLineChars="200" w:firstLine="420"/>
        <w:rPr>
          <w:rFonts w:ascii="宋体" w:hAnsi="宋体"/>
          <w:szCs w:val="21"/>
        </w:rPr>
      </w:pPr>
      <w:r w:rsidRPr="00D9430D">
        <w:rPr>
          <w:rFonts w:ascii="宋体" w:hAnsi="宋体" w:hint="eastAsia"/>
          <w:szCs w:val="21"/>
        </w:rPr>
        <w:t>如</w:t>
      </w:r>
      <w:r w:rsidR="00A448CC" w:rsidRPr="00D9430D">
        <w:rPr>
          <w:rFonts w:ascii="宋体" w:hAnsi="宋体" w:hint="eastAsia"/>
          <w:szCs w:val="21"/>
        </w:rPr>
        <w:t>结合我校（北京服装学院）在疫情初期口罩短缺时，主动承担研发重任，参与国家科技部重点研发计划“公共安全风险防控与应急技术装备”</w:t>
      </w:r>
      <w:r w:rsidR="00173545" w:rsidRPr="00D9430D">
        <w:rPr>
          <w:rFonts w:ascii="宋体" w:hAnsi="宋体" w:hint="eastAsia"/>
          <w:szCs w:val="21"/>
        </w:rPr>
        <w:t>、</w:t>
      </w:r>
      <w:r w:rsidR="00A448CC" w:rsidRPr="00D9430D">
        <w:rPr>
          <w:rFonts w:ascii="宋体" w:hAnsi="宋体" w:hint="eastAsia"/>
          <w:szCs w:val="21"/>
        </w:rPr>
        <w:t>重点专项“可重复使用防护口罩关键技术及产业化”应急攻关项目，建成了北京市首条从聚丙烯熔喷纤维布-</w:t>
      </w:r>
      <w:proofErr w:type="gramStart"/>
      <w:r w:rsidR="00A448CC" w:rsidRPr="00D9430D">
        <w:rPr>
          <w:rFonts w:ascii="宋体" w:hAnsi="宋体" w:hint="eastAsia"/>
          <w:szCs w:val="21"/>
        </w:rPr>
        <w:t>静电驻极</w:t>
      </w:r>
      <w:proofErr w:type="gramEnd"/>
      <w:r w:rsidR="00A448CC" w:rsidRPr="00D9430D">
        <w:rPr>
          <w:rFonts w:ascii="宋体" w:hAnsi="宋体" w:hint="eastAsia"/>
          <w:szCs w:val="21"/>
        </w:rPr>
        <w:t>-分切</w:t>
      </w:r>
      <w:r w:rsidR="00A448CC" w:rsidRPr="00D9430D">
        <w:rPr>
          <w:rFonts w:ascii="宋体" w:hAnsi="宋体" w:hint="eastAsia"/>
          <w:szCs w:val="21"/>
        </w:rPr>
        <w:lastRenderedPageBreak/>
        <w:t>成卷-</w:t>
      </w:r>
      <w:proofErr w:type="gramStart"/>
      <w:r w:rsidR="00A448CC" w:rsidRPr="00D9430D">
        <w:rPr>
          <w:rFonts w:ascii="宋体" w:hAnsi="宋体" w:hint="eastAsia"/>
          <w:szCs w:val="21"/>
        </w:rPr>
        <w:t>杯式口罩</w:t>
      </w:r>
      <w:proofErr w:type="gramEnd"/>
      <w:r w:rsidR="00A448CC" w:rsidRPr="00D9430D">
        <w:rPr>
          <w:rFonts w:ascii="宋体" w:hAnsi="宋体" w:hint="eastAsia"/>
          <w:szCs w:val="21"/>
        </w:rPr>
        <w:t>复合及定型制作-超声波熔接和裁剪的口罩成套试制线，实现了“北服”防护口罩的自主试制，过滤效率及阻力达到</w:t>
      </w:r>
      <w:proofErr w:type="spellStart"/>
      <w:r w:rsidR="00A448CC" w:rsidRPr="00D9430D">
        <w:rPr>
          <w:rFonts w:ascii="宋体" w:hAnsi="宋体" w:hint="eastAsia"/>
          <w:szCs w:val="21"/>
        </w:rPr>
        <w:t>N95</w:t>
      </w:r>
      <w:proofErr w:type="spellEnd"/>
      <w:r w:rsidR="00A448CC" w:rsidRPr="00D9430D">
        <w:rPr>
          <w:rFonts w:ascii="宋体" w:hAnsi="宋体" w:hint="eastAsia"/>
          <w:szCs w:val="21"/>
        </w:rPr>
        <w:t>水平，助力可重复使用口罩成功研制。从身边的实例入手，增强学生对学科、专业的荣誉感和自豪感，激发其学习热情和使命感。</w:t>
      </w:r>
    </w:p>
    <w:p w14:paraId="2307E845" w14:textId="5B7B0199" w:rsidR="0008690F" w:rsidRPr="00D9430D" w:rsidRDefault="0008690F" w:rsidP="0008690F">
      <w:pPr>
        <w:spacing w:line="360" w:lineRule="auto"/>
        <w:ind w:firstLineChars="200" w:firstLine="420"/>
        <w:rPr>
          <w:rFonts w:ascii="宋体" w:hAnsi="宋体"/>
          <w:szCs w:val="21"/>
        </w:rPr>
      </w:pPr>
      <w:r w:rsidRPr="00D9430D">
        <w:rPr>
          <w:rFonts w:ascii="宋体" w:hAnsi="宋体" w:hint="eastAsia"/>
          <w:szCs w:val="21"/>
        </w:rPr>
        <w:t>又如，2021年10月16日，神舟十三号载人飞船带着三名航天员成功从地球出发，成为中国空间站第二批访问者。2021年11月8日，王亚平成为中国首位进行出舱活动的女航天员，迈出了中国女性舱外太空行走第一步。这激动人心时刻的背后离不开科技的力量，更离不开高分子材料的发展。航空服中有一些柔软的橡胶材料，由高分子物理知识可知，在太空</w:t>
      </w:r>
      <w:proofErr w:type="gramStart"/>
      <w:r w:rsidRPr="00D9430D">
        <w:rPr>
          <w:rFonts w:ascii="宋体" w:hAnsi="宋体" w:hint="eastAsia"/>
          <w:szCs w:val="21"/>
        </w:rPr>
        <w:t>极</w:t>
      </w:r>
      <w:proofErr w:type="gramEnd"/>
      <w:r w:rsidRPr="00D9430D">
        <w:rPr>
          <w:rFonts w:ascii="宋体" w:hAnsi="宋体" w:hint="eastAsia"/>
          <w:szCs w:val="21"/>
        </w:rPr>
        <w:t>低温度情况下，橡胶材料会呈现变脆，呈现“玻璃态”，易碎裂。这时在教学中引入我国沈阳橡胶研究设计院副总工程师常大勇制备超低温橡胶的实例，常</w:t>
      </w:r>
      <w:r w:rsidR="00173545" w:rsidRPr="00D9430D">
        <w:rPr>
          <w:rFonts w:ascii="宋体" w:hAnsi="宋体" w:hint="eastAsia"/>
          <w:szCs w:val="21"/>
        </w:rPr>
        <w:t>总工</w:t>
      </w:r>
      <w:r w:rsidRPr="00D9430D">
        <w:rPr>
          <w:rFonts w:ascii="宋体" w:hAnsi="宋体" w:hint="eastAsia"/>
          <w:szCs w:val="21"/>
        </w:rPr>
        <w:t>主持研制了“神七”宇航员舱外航天服橡胶系列产品，经过数百次的试验，在添加了特殊材料后，橡胶材料突破温度极限，达到了-160℃的低温标准。这一工作填补了国内空白、打破了国外技术垄断，为我国航天员出舱太空行走做出了主要贡献。通过这一事例让学生了解科技兴国，科技强国，增加学生民族自豪感。</w:t>
      </w:r>
    </w:p>
    <w:p w14:paraId="0BDB77A4" w14:textId="77777777" w:rsidR="00F31AA6" w:rsidRPr="00D9430D" w:rsidRDefault="00F31AA6" w:rsidP="00F31AA6">
      <w:pPr>
        <w:spacing w:line="360" w:lineRule="auto"/>
        <w:rPr>
          <w:rFonts w:ascii="宋体" w:hAnsi="宋体"/>
          <w:szCs w:val="21"/>
        </w:rPr>
      </w:pPr>
      <w:r w:rsidRPr="00D9430D">
        <w:rPr>
          <w:rFonts w:ascii="宋体" w:hAnsi="宋体" w:hint="eastAsia"/>
          <w:szCs w:val="21"/>
        </w:rPr>
        <w:t>（2）</w:t>
      </w:r>
      <w:r w:rsidR="007444BB" w:rsidRPr="00D9430D">
        <w:rPr>
          <w:rFonts w:ascii="宋体" w:hAnsi="宋体" w:hint="eastAsia"/>
          <w:szCs w:val="21"/>
        </w:rPr>
        <w:t>教学模式</w:t>
      </w:r>
    </w:p>
    <w:p w14:paraId="79F8200C" w14:textId="08FFD2C2" w:rsidR="008843BC" w:rsidRPr="00D9430D" w:rsidRDefault="007444BB" w:rsidP="008843BC">
      <w:pPr>
        <w:spacing w:line="360" w:lineRule="auto"/>
        <w:ind w:firstLineChars="200" w:firstLine="420"/>
        <w:rPr>
          <w:rFonts w:ascii="宋体" w:hAnsi="宋体" w:cs="宋体"/>
          <w:kern w:val="0"/>
          <w:szCs w:val="21"/>
        </w:rPr>
      </w:pPr>
      <w:r w:rsidRPr="00D9430D">
        <w:rPr>
          <w:rFonts w:ascii="宋体" w:hAnsi="宋体" w:hint="eastAsia"/>
          <w:szCs w:val="21"/>
        </w:rPr>
        <w:t>在信息技术飞速发展的背景下，高分子物理作为一门理论性很强的专业课程，也要积极探索新的教学模式，只有激发起学生对本门课程的热情，才能有效的融入课程思政。</w:t>
      </w:r>
      <w:r w:rsidR="00896814" w:rsidRPr="00D9430D">
        <w:rPr>
          <w:rFonts w:ascii="宋体" w:hAnsi="宋体" w:hint="eastAsia"/>
          <w:szCs w:val="21"/>
        </w:rPr>
        <w:t>一方面可以采用</w:t>
      </w:r>
      <w:r w:rsidRPr="00D9430D">
        <w:rPr>
          <w:rFonts w:ascii="宋体" w:hAnsi="宋体" w:hint="eastAsia"/>
          <w:szCs w:val="21"/>
        </w:rPr>
        <w:t>混合式教学</w:t>
      </w:r>
      <w:r w:rsidR="00896814" w:rsidRPr="00D9430D">
        <w:rPr>
          <w:rFonts w:ascii="宋体" w:hAnsi="宋体" w:hint="eastAsia"/>
          <w:szCs w:val="21"/>
        </w:rPr>
        <w:t>，</w:t>
      </w:r>
      <w:r w:rsidRPr="00D9430D">
        <w:rPr>
          <w:rFonts w:ascii="宋体" w:hAnsi="宋体" w:hint="eastAsia"/>
          <w:szCs w:val="21"/>
        </w:rPr>
        <w:t>在授课过程中，充分利用雨课堂平台的随堂测验、随机点名、弹幕、录屏、线上作业等功能。</w:t>
      </w:r>
      <w:r w:rsidR="00896814" w:rsidRPr="00D9430D">
        <w:rPr>
          <w:rFonts w:ascii="宋体" w:hAnsi="宋体" w:hint="eastAsia"/>
          <w:szCs w:val="21"/>
        </w:rPr>
        <w:t>另一方面，采用</w:t>
      </w:r>
      <w:r w:rsidRPr="00D9430D">
        <w:rPr>
          <w:rFonts w:ascii="宋体" w:hAnsi="宋体" w:hint="eastAsia"/>
          <w:szCs w:val="21"/>
        </w:rPr>
        <w:t>翻转课堂。设计</w:t>
      </w:r>
      <w:r w:rsidRPr="00D9430D">
        <w:rPr>
          <w:rFonts w:ascii="宋体" w:hAnsi="宋体"/>
          <w:szCs w:val="21"/>
        </w:rPr>
        <w:t>1</w:t>
      </w:r>
      <w:r w:rsidR="00896814" w:rsidRPr="00D9430D">
        <w:rPr>
          <w:rFonts w:ascii="宋体" w:hAnsi="宋体" w:hint="eastAsia"/>
          <w:szCs w:val="21"/>
        </w:rPr>
        <w:t>-</w:t>
      </w:r>
      <w:r w:rsidRPr="00D9430D">
        <w:rPr>
          <w:rFonts w:ascii="宋体" w:hAnsi="宋体"/>
          <w:szCs w:val="21"/>
        </w:rPr>
        <w:t>2</w:t>
      </w:r>
      <w:r w:rsidRPr="00D9430D">
        <w:rPr>
          <w:rFonts w:ascii="宋体" w:hAnsi="宋体" w:hint="eastAsia"/>
          <w:szCs w:val="21"/>
        </w:rPr>
        <w:t>个相对独立且实际应用较广泛的知识点，开展翻转课堂的教学。学生课后采用阅读书籍、查阅文献、看视频讲座等方式先进行自主学习，课堂上教师采用知识点着重讲解、引导讨论、协作互动等方式帮助学生更好的完成学习和理解。</w:t>
      </w:r>
      <w:r w:rsidR="00E00FCD" w:rsidRPr="00D9430D">
        <w:rPr>
          <w:rFonts w:ascii="宋体" w:hAnsi="宋体" w:hint="eastAsia"/>
          <w:szCs w:val="21"/>
        </w:rPr>
        <w:t>如</w:t>
      </w:r>
      <w:r w:rsidR="008843BC" w:rsidRPr="00D9430D">
        <w:rPr>
          <w:rFonts w:ascii="宋体" w:hAnsi="宋体" w:hint="eastAsia"/>
          <w:szCs w:val="21"/>
        </w:rPr>
        <w:t>针对《浅谈高分子材料在“满足人民美好生活需要”方面发挥的作用》这一话题</w:t>
      </w:r>
      <w:r w:rsidR="00E00FCD" w:rsidRPr="00D9430D">
        <w:rPr>
          <w:rFonts w:ascii="宋体" w:hAnsi="宋体" w:hint="eastAsia"/>
          <w:szCs w:val="21"/>
        </w:rPr>
        <w:t>展开小型研讨</w:t>
      </w:r>
      <w:r w:rsidR="008843BC" w:rsidRPr="00D9430D">
        <w:rPr>
          <w:rFonts w:ascii="宋体" w:hAnsi="宋体" w:hint="eastAsia"/>
          <w:szCs w:val="21"/>
        </w:rPr>
        <w:t>，让学生能够将高分子知识和生活相结合，深入思考，学有所用。</w:t>
      </w:r>
    </w:p>
    <w:p w14:paraId="0C0E8997" w14:textId="79DD1ADE" w:rsidR="007444BB" w:rsidRPr="00275D3E" w:rsidRDefault="007444BB" w:rsidP="00275D3E">
      <w:pPr>
        <w:pStyle w:val="a8"/>
        <w:numPr>
          <w:ilvl w:val="0"/>
          <w:numId w:val="7"/>
        </w:numPr>
        <w:spacing w:line="360" w:lineRule="auto"/>
        <w:ind w:firstLineChars="0"/>
        <w:rPr>
          <w:rFonts w:ascii="黑体" w:eastAsia="黑体" w:hAnsi="黑体"/>
          <w:szCs w:val="21"/>
        </w:rPr>
      </w:pPr>
      <w:bookmarkStart w:id="6" w:name="OLE_LINK6"/>
      <w:r w:rsidRPr="00275D3E">
        <w:rPr>
          <w:rFonts w:ascii="黑体" w:eastAsia="黑体" w:hAnsi="黑体" w:hint="eastAsia"/>
          <w:szCs w:val="21"/>
        </w:rPr>
        <w:t>课后验收</w:t>
      </w:r>
    </w:p>
    <w:bookmarkEnd w:id="6"/>
    <w:p w14:paraId="3FCEA157" w14:textId="18F93B5A" w:rsidR="000E4D04" w:rsidRPr="00D9430D" w:rsidRDefault="005B0701" w:rsidP="006F3AB6">
      <w:pPr>
        <w:spacing w:line="360" w:lineRule="auto"/>
        <w:ind w:firstLineChars="200" w:firstLine="420"/>
        <w:rPr>
          <w:rFonts w:ascii="宋体" w:hAnsi="宋体"/>
          <w:szCs w:val="21"/>
        </w:rPr>
      </w:pPr>
      <w:r w:rsidRPr="00D9430D">
        <w:rPr>
          <w:rFonts w:ascii="宋体" w:hAnsi="宋体" w:hint="eastAsia"/>
          <w:szCs w:val="21"/>
        </w:rPr>
        <w:t>教师在教学后，要</w:t>
      </w:r>
      <w:r w:rsidR="007444BB" w:rsidRPr="00D9430D">
        <w:rPr>
          <w:rFonts w:ascii="宋体" w:hAnsi="宋体" w:hint="eastAsia"/>
          <w:szCs w:val="21"/>
        </w:rPr>
        <w:t>认真批阅学生的课后作业，做好统计，</w:t>
      </w:r>
      <w:r w:rsidR="00173545" w:rsidRPr="00D9430D">
        <w:rPr>
          <w:rFonts w:ascii="宋体" w:hAnsi="宋体" w:hint="eastAsia"/>
          <w:szCs w:val="21"/>
        </w:rPr>
        <w:t>掌握</w:t>
      </w:r>
      <w:r w:rsidR="007444BB" w:rsidRPr="00D9430D">
        <w:rPr>
          <w:rFonts w:ascii="宋体" w:hAnsi="宋体" w:hint="eastAsia"/>
          <w:szCs w:val="21"/>
        </w:rPr>
        <w:t>学生学习动态，有针对性的辅导。</w:t>
      </w:r>
      <w:r w:rsidRPr="00D9430D">
        <w:rPr>
          <w:rFonts w:ascii="宋体" w:hAnsi="宋体" w:hint="eastAsia"/>
          <w:szCs w:val="21"/>
        </w:rPr>
        <w:t>并</w:t>
      </w:r>
      <w:r w:rsidR="007444BB" w:rsidRPr="00D9430D">
        <w:rPr>
          <w:rFonts w:ascii="宋体" w:hAnsi="宋体" w:hint="eastAsia"/>
          <w:szCs w:val="21"/>
        </w:rPr>
        <w:t>针对某一特定知识点，设置课程大论文，考查学生对于基本知识点的掌握及理解程度、分析解决问题的能力、文献资料调研能力、文字和书面表达及逻辑思维的综合能力。</w:t>
      </w:r>
      <w:r w:rsidR="00E00FCD" w:rsidRPr="00D9430D">
        <w:rPr>
          <w:rFonts w:ascii="宋体" w:hAnsi="宋体" w:hint="eastAsia"/>
          <w:szCs w:val="21"/>
        </w:rPr>
        <w:t>如</w:t>
      </w:r>
      <w:r w:rsidR="000E4D04" w:rsidRPr="00D9430D">
        <w:rPr>
          <w:rFonts w:ascii="宋体" w:hAnsi="宋体" w:hint="eastAsia"/>
          <w:szCs w:val="21"/>
        </w:rPr>
        <w:t>设置题为《高分子材料的改性设计》的课程论文，具体要求（1）选取一种应用于某一特定领域的高分子材料；（2）阐述相关的结构和性能的关系原理；（3）分析如何通过高分子的改性设计，使其更适用于该应用领域；（4）提出对该高分子材料进行改性的设计方案；（5）编写研究论文。</w:t>
      </w:r>
      <w:r w:rsidR="00AE124F" w:rsidRPr="00D9430D">
        <w:rPr>
          <w:rFonts w:ascii="宋体" w:hAnsi="宋体" w:hint="eastAsia"/>
          <w:szCs w:val="21"/>
        </w:rPr>
        <w:t>通过论文的撰写，可以促进学生提出问题、解决问题的能力；课堂知识灵活</w:t>
      </w:r>
      <w:r w:rsidR="00AE124F" w:rsidRPr="00D9430D">
        <w:rPr>
          <w:rFonts w:ascii="宋体" w:hAnsi="宋体" w:hint="eastAsia"/>
          <w:szCs w:val="21"/>
        </w:rPr>
        <w:lastRenderedPageBreak/>
        <w:t>运用的能力；提高其逻辑思维能力和科技论文的写作水平。</w:t>
      </w:r>
    </w:p>
    <w:p w14:paraId="481C8120" w14:textId="2C66AD56" w:rsidR="007444BB" w:rsidRPr="00D9430D" w:rsidRDefault="007444BB" w:rsidP="00C9537A">
      <w:pPr>
        <w:spacing w:line="360" w:lineRule="auto"/>
        <w:ind w:firstLineChars="200" w:firstLine="420"/>
        <w:rPr>
          <w:rFonts w:ascii="宋体" w:hAnsi="宋体"/>
          <w:szCs w:val="21"/>
        </w:rPr>
      </w:pPr>
      <w:r w:rsidRPr="00D9430D">
        <w:rPr>
          <w:rFonts w:ascii="宋体" w:hAnsi="宋体" w:hint="eastAsia"/>
          <w:szCs w:val="21"/>
        </w:rPr>
        <w:t>此外，教师还应注重个人魅力的</w:t>
      </w:r>
      <w:r w:rsidR="00517947" w:rsidRPr="00D9430D">
        <w:rPr>
          <w:rFonts w:ascii="宋体" w:hAnsi="宋体" w:hint="eastAsia"/>
          <w:szCs w:val="21"/>
        </w:rPr>
        <w:t>提升</w:t>
      </w:r>
      <w:r w:rsidR="005B0701" w:rsidRPr="00D9430D">
        <w:rPr>
          <w:rFonts w:ascii="宋体" w:hAnsi="宋体" w:hint="eastAsia"/>
          <w:szCs w:val="21"/>
        </w:rPr>
        <w:t>。</w:t>
      </w:r>
      <w:r w:rsidRPr="00D9430D">
        <w:rPr>
          <w:rFonts w:ascii="宋体" w:hAnsi="宋体" w:hint="eastAsia"/>
          <w:szCs w:val="21"/>
        </w:rPr>
        <w:t>作为高校教师，言传身教尤为重要，且身教大于言传。教师的治学态度、学术水平、教学态度，以及对学生的尊重都</w:t>
      </w:r>
      <w:r w:rsidR="00E00FCD" w:rsidRPr="00D9430D">
        <w:rPr>
          <w:rFonts w:ascii="宋体" w:hAnsi="宋体" w:hint="eastAsia"/>
          <w:szCs w:val="21"/>
        </w:rPr>
        <w:t>属于</w:t>
      </w:r>
      <w:proofErr w:type="gramStart"/>
      <w:r w:rsidR="00E00FCD" w:rsidRPr="00D9430D">
        <w:rPr>
          <w:rFonts w:ascii="宋体" w:hAnsi="宋体" w:hint="eastAsia"/>
          <w:szCs w:val="21"/>
        </w:rPr>
        <w:t>课程思政的</w:t>
      </w:r>
      <w:proofErr w:type="gramEnd"/>
      <w:r w:rsidR="00E00FCD" w:rsidRPr="00D9430D">
        <w:rPr>
          <w:rFonts w:ascii="宋体" w:hAnsi="宋体" w:hint="eastAsia"/>
          <w:szCs w:val="21"/>
        </w:rPr>
        <w:t>内容，</w:t>
      </w:r>
      <w:r w:rsidRPr="00D9430D">
        <w:rPr>
          <w:rFonts w:ascii="宋体" w:hAnsi="宋体" w:hint="eastAsia"/>
          <w:szCs w:val="21"/>
        </w:rPr>
        <w:t>会对学生的学习成效</w:t>
      </w:r>
      <w:r w:rsidR="00E00FCD" w:rsidRPr="00D9430D">
        <w:rPr>
          <w:rFonts w:ascii="宋体" w:hAnsi="宋体" w:hint="eastAsia"/>
          <w:szCs w:val="21"/>
        </w:rPr>
        <w:t>和成长起到</w:t>
      </w:r>
      <w:r w:rsidRPr="00D9430D">
        <w:rPr>
          <w:rFonts w:ascii="宋体" w:hAnsi="宋体" w:hint="eastAsia"/>
          <w:szCs w:val="21"/>
        </w:rPr>
        <w:t>很大的影响。</w:t>
      </w:r>
    </w:p>
    <w:p w14:paraId="0892765E" w14:textId="75455951" w:rsidR="007444BB" w:rsidRPr="004E6A59" w:rsidRDefault="00F76D88" w:rsidP="00F76D88">
      <w:pPr>
        <w:spacing w:line="360" w:lineRule="auto"/>
        <w:rPr>
          <w:rFonts w:ascii="黑体" w:eastAsia="黑体" w:hAnsi="黑体"/>
          <w:b/>
          <w:bCs/>
          <w:sz w:val="24"/>
        </w:rPr>
      </w:pPr>
      <w:bookmarkStart w:id="7" w:name="OLE_LINK4"/>
      <w:r w:rsidRPr="004E6A59">
        <w:rPr>
          <w:rFonts w:ascii="黑体" w:eastAsia="黑体" w:hAnsi="黑体" w:hint="eastAsia"/>
          <w:b/>
          <w:bCs/>
          <w:sz w:val="24"/>
        </w:rPr>
        <w:t>三．</w:t>
      </w:r>
      <w:r w:rsidR="0057675B" w:rsidRPr="004E6A59">
        <w:rPr>
          <w:rFonts w:ascii="黑体" w:eastAsia="黑体" w:hAnsi="黑体" w:hint="eastAsia"/>
          <w:b/>
          <w:bCs/>
          <w:sz w:val="24"/>
        </w:rPr>
        <w:t>学生价值观的引领</w:t>
      </w:r>
    </w:p>
    <w:p w14:paraId="01F06F49" w14:textId="5A4A0B52" w:rsidR="005D6BD7" w:rsidRDefault="007444BB" w:rsidP="00D9430D">
      <w:pPr>
        <w:spacing w:line="360" w:lineRule="auto"/>
        <w:ind w:firstLineChars="200" w:firstLine="420"/>
        <w:rPr>
          <w:szCs w:val="21"/>
        </w:rPr>
      </w:pPr>
      <w:bookmarkStart w:id="8" w:name="OLE_LINK8"/>
      <w:bookmarkEnd w:id="7"/>
      <w:r w:rsidRPr="00D9430D">
        <w:rPr>
          <w:rFonts w:hint="eastAsia"/>
          <w:szCs w:val="21"/>
        </w:rPr>
        <w:t>通过</w:t>
      </w:r>
      <w:proofErr w:type="gramStart"/>
      <w:r w:rsidRPr="00D9430D">
        <w:rPr>
          <w:rFonts w:hint="eastAsia"/>
          <w:szCs w:val="21"/>
        </w:rPr>
        <w:t>思政教育</w:t>
      </w:r>
      <w:proofErr w:type="gramEnd"/>
      <w:r w:rsidRPr="00D9430D">
        <w:rPr>
          <w:rFonts w:hint="eastAsia"/>
          <w:szCs w:val="21"/>
        </w:rPr>
        <w:t>激励学生成长，指引学生未来的发展方向。紧跟最新的科技发展动态和国际热点问题，以实例的形式向学生讲授高分子物理知识在人民日常生活和国民经济社会发展等方面的应用，让学生了解如何利用课上学的知识解决实际问题，激发学生的学习热情，激励其成长，使其树立远大理想。</w:t>
      </w:r>
      <w:bookmarkEnd w:id="8"/>
    </w:p>
    <w:p w14:paraId="65A123AD" w14:textId="77777777" w:rsidR="00D9430D" w:rsidRPr="00D9430D" w:rsidRDefault="00D9430D" w:rsidP="00D9430D">
      <w:pPr>
        <w:spacing w:line="360" w:lineRule="auto"/>
        <w:ind w:firstLineChars="200" w:firstLine="420"/>
        <w:rPr>
          <w:rFonts w:hint="eastAsia"/>
          <w:szCs w:val="21"/>
        </w:rPr>
      </w:pPr>
    </w:p>
    <w:p w14:paraId="051EA2E1" w14:textId="77777777" w:rsidR="001042FA" w:rsidRPr="004E6A59" w:rsidRDefault="005D6BD7" w:rsidP="001042FA">
      <w:pPr>
        <w:spacing w:line="360" w:lineRule="auto"/>
        <w:rPr>
          <w:rFonts w:ascii="黑体" w:eastAsia="黑体" w:hAnsi="黑体"/>
          <w:b/>
          <w:bCs/>
          <w:sz w:val="24"/>
        </w:rPr>
      </w:pPr>
      <w:r w:rsidRPr="004E6A59">
        <w:rPr>
          <w:rFonts w:ascii="黑体" w:eastAsia="黑体" w:hAnsi="黑体" w:hint="eastAsia"/>
          <w:b/>
          <w:bCs/>
          <w:sz w:val="24"/>
        </w:rPr>
        <w:t>总结</w:t>
      </w:r>
    </w:p>
    <w:p w14:paraId="62BB19BB" w14:textId="1DFD6AB9" w:rsidR="001042FA" w:rsidRPr="00D9430D" w:rsidRDefault="008922A7" w:rsidP="001042FA">
      <w:pPr>
        <w:spacing w:line="360" w:lineRule="auto"/>
        <w:ind w:firstLineChars="200" w:firstLine="420"/>
        <w:rPr>
          <w:szCs w:val="21"/>
        </w:rPr>
      </w:pPr>
      <w:r w:rsidRPr="00D9430D">
        <w:rPr>
          <w:rFonts w:hint="eastAsia"/>
          <w:szCs w:val="21"/>
        </w:rPr>
        <w:t>在</w:t>
      </w:r>
      <w:proofErr w:type="gramStart"/>
      <w:r w:rsidRPr="00D9430D">
        <w:rPr>
          <w:rFonts w:hint="eastAsia"/>
          <w:szCs w:val="21"/>
        </w:rPr>
        <w:t>课程思政总方针</w:t>
      </w:r>
      <w:proofErr w:type="gramEnd"/>
      <w:r w:rsidRPr="00D9430D">
        <w:rPr>
          <w:rFonts w:hint="eastAsia"/>
          <w:szCs w:val="21"/>
        </w:rPr>
        <w:t>的指导下，将</w:t>
      </w:r>
      <w:proofErr w:type="gramStart"/>
      <w:r w:rsidRPr="00D9430D">
        <w:rPr>
          <w:rFonts w:hint="eastAsia"/>
          <w:szCs w:val="21"/>
        </w:rPr>
        <w:t>课程思政融入</w:t>
      </w:r>
      <w:proofErr w:type="gramEnd"/>
      <w:r w:rsidRPr="00D9430D">
        <w:rPr>
          <w:rFonts w:hint="eastAsia"/>
          <w:szCs w:val="21"/>
        </w:rPr>
        <w:t>到传统的工科教育，通过</w:t>
      </w:r>
      <w:r w:rsidR="001042FA" w:rsidRPr="00D9430D">
        <w:rPr>
          <w:rFonts w:hint="eastAsia"/>
          <w:szCs w:val="21"/>
        </w:rPr>
        <w:t>深入挖掘高分子物理理论教学与课程</w:t>
      </w:r>
      <w:proofErr w:type="gramStart"/>
      <w:r w:rsidR="001042FA" w:rsidRPr="00D9430D">
        <w:rPr>
          <w:rFonts w:hint="eastAsia"/>
          <w:szCs w:val="21"/>
        </w:rPr>
        <w:t>思政内容</w:t>
      </w:r>
      <w:proofErr w:type="gramEnd"/>
      <w:r w:rsidR="001042FA" w:rsidRPr="00D9430D">
        <w:rPr>
          <w:rFonts w:hint="eastAsia"/>
          <w:szCs w:val="21"/>
        </w:rPr>
        <w:t>的结合点，将其形成一个有机统一的课程思政体系。通过教学手段的改革，切实有效的提高学生的“抬头率”和课堂“吸收率”，提升学生的学业成绩和专业兴趣，将来更好的为社会服务。通过考核方法的改革，拓宽学生的知识面，提高学生对专业历史、背景、应用领域等方面的了解和掌握，增强学生专业自豪感，将学生培养成一个爱国、有技术、有情怀、有担当的新一代青年。</w:t>
      </w:r>
    </w:p>
    <w:p w14:paraId="0B977234" w14:textId="32F19588" w:rsidR="00A62268" w:rsidRDefault="00A62268" w:rsidP="00C9537A"/>
    <w:p w14:paraId="55AC80F4" w14:textId="3BB8154A" w:rsidR="00CD1D0D" w:rsidRPr="00D56E36" w:rsidRDefault="00D13364" w:rsidP="00D13364">
      <w:pPr>
        <w:spacing w:line="360" w:lineRule="auto"/>
        <w:rPr>
          <w:rFonts w:ascii="黑体" w:eastAsia="黑体" w:hAnsi="黑体"/>
          <w:b/>
          <w:bCs/>
          <w:sz w:val="24"/>
        </w:rPr>
      </w:pPr>
      <w:r w:rsidRPr="00D56E36">
        <w:rPr>
          <w:rFonts w:ascii="黑体" w:eastAsia="黑体" w:hAnsi="黑体" w:hint="eastAsia"/>
          <w:b/>
          <w:bCs/>
          <w:sz w:val="24"/>
        </w:rPr>
        <w:t>参考文献</w:t>
      </w:r>
    </w:p>
    <w:p w14:paraId="703DF5CF" w14:textId="7755A869" w:rsidR="00CD1D0D" w:rsidRPr="00F813D9" w:rsidRDefault="00CD1D0D" w:rsidP="00CD1D0D">
      <w:pPr>
        <w:spacing w:line="360" w:lineRule="auto"/>
        <w:rPr>
          <w:sz w:val="18"/>
          <w:szCs w:val="18"/>
        </w:rPr>
      </w:pPr>
      <w:r w:rsidRPr="00F813D9">
        <w:rPr>
          <w:sz w:val="18"/>
          <w:szCs w:val="18"/>
        </w:rPr>
        <w:t xml:space="preserve">[1] </w:t>
      </w:r>
      <w:r w:rsidR="00DA6A05" w:rsidRPr="00F813D9">
        <w:rPr>
          <w:sz w:val="18"/>
          <w:szCs w:val="18"/>
        </w:rPr>
        <w:t>张辉</w:t>
      </w:r>
      <w:r w:rsidR="00FC0912" w:rsidRPr="00F813D9">
        <w:rPr>
          <w:sz w:val="18"/>
          <w:szCs w:val="18"/>
        </w:rPr>
        <w:t xml:space="preserve">, </w:t>
      </w:r>
      <w:r w:rsidR="00DA6A05" w:rsidRPr="00F813D9">
        <w:rPr>
          <w:sz w:val="18"/>
          <w:szCs w:val="18"/>
        </w:rPr>
        <w:t>马向东</w:t>
      </w:r>
      <w:r w:rsidR="00665CEA" w:rsidRPr="00F813D9">
        <w:rPr>
          <w:sz w:val="18"/>
          <w:szCs w:val="18"/>
        </w:rPr>
        <w:t>.</w:t>
      </w:r>
      <w:r w:rsidR="00FC0912" w:rsidRPr="00F813D9">
        <w:rPr>
          <w:sz w:val="18"/>
          <w:szCs w:val="18"/>
        </w:rPr>
        <w:t xml:space="preserve"> </w:t>
      </w:r>
      <w:proofErr w:type="gramStart"/>
      <w:r w:rsidRPr="00F813D9">
        <w:rPr>
          <w:sz w:val="18"/>
          <w:szCs w:val="18"/>
        </w:rPr>
        <w:t>课程思政视域</w:t>
      </w:r>
      <w:proofErr w:type="gramEnd"/>
      <w:r w:rsidRPr="00F813D9">
        <w:rPr>
          <w:sz w:val="18"/>
          <w:szCs w:val="18"/>
        </w:rPr>
        <w:t>下新时代高校</w:t>
      </w:r>
      <w:proofErr w:type="gramStart"/>
      <w:r w:rsidRPr="00F813D9">
        <w:rPr>
          <w:sz w:val="18"/>
          <w:szCs w:val="18"/>
        </w:rPr>
        <w:t>思政教育</w:t>
      </w:r>
      <w:proofErr w:type="gramEnd"/>
      <w:r w:rsidRPr="00F813D9">
        <w:rPr>
          <w:sz w:val="18"/>
          <w:szCs w:val="18"/>
        </w:rPr>
        <w:t>新途径研究</w:t>
      </w:r>
      <w:r w:rsidR="00C6489D" w:rsidRPr="00F813D9">
        <w:rPr>
          <w:sz w:val="18"/>
          <w:szCs w:val="18"/>
        </w:rPr>
        <w:t>[J]</w:t>
      </w:r>
      <w:r w:rsidR="00DA6A05" w:rsidRPr="00F813D9">
        <w:rPr>
          <w:sz w:val="18"/>
          <w:szCs w:val="18"/>
        </w:rPr>
        <w:t xml:space="preserve">. </w:t>
      </w:r>
      <w:r w:rsidR="00DA6A05" w:rsidRPr="00F813D9">
        <w:rPr>
          <w:sz w:val="18"/>
          <w:szCs w:val="18"/>
        </w:rPr>
        <w:t>陕西教育（高教）</w:t>
      </w:r>
      <w:r w:rsidR="00FC0912" w:rsidRPr="00F813D9">
        <w:rPr>
          <w:sz w:val="18"/>
          <w:szCs w:val="18"/>
        </w:rPr>
        <w:t xml:space="preserve">, </w:t>
      </w:r>
      <w:r w:rsidR="00DA6A05" w:rsidRPr="00F813D9">
        <w:rPr>
          <w:sz w:val="18"/>
          <w:szCs w:val="18"/>
        </w:rPr>
        <w:t>2022</w:t>
      </w:r>
      <w:r w:rsidR="00FC0912" w:rsidRPr="00F813D9">
        <w:rPr>
          <w:sz w:val="18"/>
          <w:szCs w:val="18"/>
        </w:rPr>
        <w:t xml:space="preserve">, </w:t>
      </w:r>
      <w:r w:rsidR="00DA6A05" w:rsidRPr="00F813D9">
        <w:rPr>
          <w:sz w:val="18"/>
          <w:szCs w:val="18"/>
        </w:rPr>
        <w:t>2</w:t>
      </w:r>
      <w:r w:rsidR="00FC0912" w:rsidRPr="00F813D9">
        <w:rPr>
          <w:sz w:val="18"/>
          <w:szCs w:val="18"/>
        </w:rPr>
        <w:t xml:space="preserve">: </w:t>
      </w:r>
      <w:r w:rsidR="00DA6A05" w:rsidRPr="00F813D9">
        <w:rPr>
          <w:sz w:val="18"/>
          <w:szCs w:val="18"/>
        </w:rPr>
        <w:t>22~23.</w:t>
      </w:r>
    </w:p>
    <w:p w14:paraId="050BD31B" w14:textId="66331BEA" w:rsidR="00D13364" w:rsidRPr="00F813D9" w:rsidRDefault="00D13364" w:rsidP="00D13364">
      <w:pPr>
        <w:spacing w:line="360" w:lineRule="auto"/>
        <w:rPr>
          <w:sz w:val="18"/>
          <w:szCs w:val="18"/>
        </w:rPr>
      </w:pPr>
      <w:r w:rsidRPr="00F813D9">
        <w:rPr>
          <w:sz w:val="18"/>
          <w:szCs w:val="18"/>
        </w:rPr>
        <w:t xml:space="preserve">[2] </w:t>
      </w:r>
      <w:r w:rsidRPr="00F813D9">
        <w:rPr>
          <w:sz w:val="18"/>
          <w:szCs w:val="18"/>
        </w:rPr>
        <w:t>杨金铎</w:t>
      </w:r>
      <w:r w:rsidRPr="00F813D9">
        <w:rPr>
          <w:sz w:val="18"/>
          <w:szCs w:val="18"/>
        </w:rPr>
        <w:t xml:space="preserve">. </w:t>
      </w:r>
      <w:r w:rsidRPr="00F813D9">
        <w:rPr>
          <w:sz w:val="18"/>
          <w:szCs w:val="18"/>
        </w:rPr>
        <w:t>中国高等院校</w:t>
      </w:r>
      <w:r w:rsidRPr="00F813D9">
        <w:rPr>
          <w:sz w:val="18"/>
          <w:szCs w:val="18"/>
        </w:rPr>
        <w:t>“</w:t>
      </w:r>
      <w:r w:rsidRPr="00F813D9">
        <w:rPr>
          <w:sz w:val="18"/>
          <w:szCs w:val="18"/>
        </w:rPr>
        <w:t>课程思政</w:t>
      </w:r>
      <w:r w:rsidRPr="00F813D9">
        <w:rPr>
          <w:sz w:val="18"/>
          <w:szCs w:val="18"/>
        </w:rPr>
        <w:t>”</w:t>
      </w:r>
      <w:r w:rsidRPr="00F813D9">
        <w:rPr>
          <w:sz w:val="18"/>
          <w:szCs w:val="18"/>
        </w:rPr>
        <w:t>建设研究</w:t>
      </w:r>
      <w:r w:rsidRPr="00F813D9">
        <w:rPr>
          <w:sz w:val="18"/>
          <w:szCs w:val="18"/>
        </w:rPr>
        <w:t xml:space="preserve">[D]. </w:t>
      </w:r>
      <w:r w:rsidRPr="00F813D9">
        <w:rPr>
          <w:sz w:val="18"/>
          <w:szCs w:val="18"/>
        </w:rPr>
        <w:t>吉林大学</w:t>
      </w:r>
      <w:r w:rsidRPr="00F813D9">
        <w:rPr>
          <w:sz w:val="18"/>
          <w:szCs w:val="18"/>
        </w:rPr>
        <w:t xml:space="preserve">, 2021. </w:t>
      </w:r>
    </w:p>
    <w:p w14:paraId="02BB81D8" w14:textId="37C21B99" w:rsidR="00665CEA" w:rsidRPr="00F813D9" w:rsidRDefault="00665CEA" w:rsidP="00CD1D0D">
      <w:pPr>
        <w:spacing w:line="360" w:lineRule="auto"/>
        <w:rPr>
          <w:sz w:val="18"/>
          <w:szCs w:val="18"/>
        </w:rPr>
      </w:pPr>
      <w:r w:rsidRPr="00F813D9">
        <w:rPr>
          <w:sz w:val="18"/>
          <w:szCs w:val="18"/>
        </w:rPr>
        <w:t>[</w:t>
      </w:r>
      <w:r w:rsidR="00D13364" w:rsidRPr="00F813D9">
        <w:rPr>
          <w:sz w:val="18"/>
          <w:szCs w:val="18"/>
        </w:rPr>
        <w:t>3</w:t>
      </w:r>
      <w:r w:rsidRPr="00F813D9">
        <w:rPr>
          <w:sz w:val="18"/>
          <w:szCs w:val="18"/>
        </w:rPr>
        <w:t xml:space="preserve">] </w:t>
      </w:r>
      <w:r w:rsidRPr="00F813D9">
        <w:rPr>
          <w:sz w:val="18"/>
          <w:szCs w:val="18"/>
        </w:rPr>
        <w:t>林泉</w:t>
      </w:r>
      <w:proofErr w:type="gramStart"/>
      <w:r w:rsidRPr="00F813D9">
        <w:rPr>
          <w:sz w:val="18"/>
          <w:szCs w:val="18"/>
        </w:rPr>
        <w:t>伶</w:t>
      </w:r>
      <w:proofErr w:type="gramEnd"/>
      <w:r w:rsidRPr="00F813D9">
        <w:rPr>
          <w:sz w:val="18"/>
          <w:szCs w:val="18"/>
        </w:rPr>
        <w:t>.“</w:t>
      </w:r>
      <w:r w:rsidRPr="00F813D9">
        <w:rPr>
          <w:sz w:val="18"/>
          <w:szCs w:val="18"/>
        </w:rPr>
        <w:t>课程思政</w:t>
      </w:r>
      <w:r w:rsidRPr="00F813D9">
        <w:rPr>
          <w:sz w:val="18"/>
          <w:szCs w:val="18"/>
        </w:rPr>
        <w:t>”</w:t>
      </w:r>
      <w:r w:rsidRPr="00F813D9">
        <w:rPr>
          <w:sz w:val="18"/>
          <w:szCs w:val="18"/>
        </w:rPr>
        <w:t>：新时代高校思想政治教育新途径研究</w:t>
      </w:r>
      <w:r w:rsidR="00C70DF9" w:rsidRPr="00F813D9">
        <w:rPr>
          <w:sz w:val="18"/>
          <w:szCs w:val="18"/>
        </w:rPr>
        <w:t xml:space="preserve">[D]. </w:t>
      </w:r>
      <w:r w:rsidR="00C70DF9" w:rsidRPr="00F813D9">
        <w:rPr>
          <w:sz w:val="18"/>
          <w:szCs w:val="18"/>
        </w:rPr>
        <w:t>南京邮电大学</w:t>
      </w:r>
      <w:r w:rsidR="00C70DF9" w:rsidRPr="00F813D9">
        <w:rPr>
          <w:sz w:val="18"/>
          <w:szCs w:val="18"/>
        </w:rPr>
        <w:t>, 2019.</w:t>
      </w:r>
    </w:p>
    <w:p w14:paraId="5D5AB6D4" w14:textId="7FB1EDC6" w:rsidR="00C6489D" w:rsidRPr="00F813D9" w:rsidRDefault="00C6489D" w:rsidP="00C6489D">
      <w:pPr>
        <w:spacing w:line="360" w:lineRule="auto"/>
        <w:rPr>
          <w:sz w:val="18"/>
          <w:szCs w:val="18"/>
        </w:rPr>
      </w:pPr>
      <w:r w:rsidRPr="00F813D9">
        <w:rPr>
          <w:sz w:val="18"/>
          <w:szCs w:val="18"/>
        </w:rPr>
        <w:t>[</w:t>
      </w:r>
      <w:r w:rsidR="00D13364" w:rsidRPr="00F813D9">
        <w:rPr>
          <w:sz w:val="18"/>
          <w:szCs w:val="18"/>
        </w:rPr>
        <w:t>4</w:t>
      </w:r>
      <w:r w:rsidRPr="00F813D9">
        <w:rPr>
          <w:sz w:val="18"/>
          <w:szCs w:val="18"/>
        </w:rPr>
        <w:t xml:space="preserve">] </w:t>
      </w:r>
      <w:proofErr w:type="gramStart"/>
      <w:r w:rsidRPr="00F813D9">
        <w:rPr>
          <w:sz w:val="18"/>
          <w:szCs w:val="18"/>
        </w:rPr>
        <w:t>曹柳星</w:t>
      </w:r>
      <w:proofErr w:type="gramEnd"/>
      <w:r w:rsidRPr="00F813D9">
        <w:rPr>
          <w:sz w:val="18"/>
          <w:szCs w:val="18"/>
        </w:rPr>
        <w:t xml:space="preserve">, </w:t>
      </w:r>
      <w:proofErr w:type="gramStart"/>
      <w:r w:rsidRPr="00F813D9">
        <w:rPr>
          <w:sz w:val="18"/>
          <w:szCs w:val="18"/>
        </w:rPr>
        <w:t>贺曦鸣</w:t>
      </w:r>
      <w:proofErr w:type="gramEnd"/>
      <w:r w:rsidRPr="00F813D9">
        <w:rPr>
          <w:sz w:val="18"/>
          <w:szCs w:val="18"/>
        </w:rPr>
        <w:t xml:space="preserve">, </w:t>
      </w:r>
      <w:proofErr w:type="gramStart"/>
      <w:r w:rsidRPr="00F813D9">
        <w:rPr>
          <w:sz w:val="18"/>
          <w:szCs w:val="18"/>
        </w:rPr>
        <w:t>窦吉芳</w:t>
      </w:r>
      <w:proofErr w:type="gramEnd"/>
      <w:r w:rsidRPr="00F813D9">
        <w:rPr>
          <w:sz w:val="18"/>
          <w:szCs w:val="18"/>
        </w:rPr>
        <w:t>.“</w:t>
      </w:r>
      <w:r w:rsidRPr="00F813D9">
        <w:rPr>
          <w:sz w:val="18"/>
          <w:szCs w:val="18"/>
        </w:rPr>
        <w:t>新工科</w:t>
      </w:r>
      <w:r w:rsidRPr="00F813D9">
        <w:rPr>
          <w:sz w:val="18"/>
          <w:szCs w:val="18"/>
        </w:rPr>
        <w:t>”</w:t>
      </w:r>
      <w:r w:rsidRPr="00F813D9">
        <w:rPr>
          <w:sz w:val="18"/>
          <w:szCs w:val="18"/>
        </w:rPr>
        <w:t>视角下的</w:t>
      </w:r>
      <w:r w:rsidRPr="00F813D9">
        <w:rPr>
          <w:sz w:val="18"/>
          <w:szCs w:val="18"/>
        </w:rPr>
        <w:t>“</w:t>
      </w:r>
      <w:r w:rsidRPr="00F813D9">
        <w:rPr>
          <w:sz w:val="18"/>
          <w:szCs w:val="18"/>
        </w:rPr>
        <w:t>课程思政</w:t>
      </w:r>
      <w:r w:rsidRPr="00F813D9">
        <w:rPr>
          <w:sz w:val="18"/>
          <w:szCs w:val="18"/>
        </w:rPr>
        <w:t>”</w:t>
      </w:r>
      <w:r w:rsidRPr="00F813D9">
        <w:rPr>
          <w:sz w:val="18"/>
          <w:szCs w:val="18"/>
        </w:rPr>
        <w:t>实践</w:t>
      </w:r>
      <w:r w:rsidRPr="00F813D9">
        <w:rPr>
          <w:sz w:val="18"/>
          <w:szCs w:val="18"/>
        </w:rPr>
        <w:t xml:space="preserve">[J]. </w:t>
      </w:r>
      <w:r w:rsidRPr="00F813D9">
        <w:rPr>
          <w:sz w:val="18"/>
          <w:szCs w:val="18"/>
        </w:rPr>
        <w:t>高等工程教育研究</w:t>
      </w:r>
      <w:r w:rsidRPr="00F813D9">
        <w:rPr>
          <w:sz w:val="18"/>
          <w:szCs w:val="18"/>
        </w:rPr>
        <w:t>. 2021, 1: 24~30.</w:t>
      </w:r>
    </w:p>
    <w:p w14:paraId="07F04CC4" w14:textId="42BD848B" w:rsidR="00BF0B27" w:rsidRPr="00F813D9" w:rsidRDefault="00BF0B27" w:rsidP="00BF0B27">
      <w:pPr>
        <w:spacing w:line="360" w:lineRule="auto"/>
        <w:rPr>
          <w:sz w:val="18"/>
          <w:szCs w:val="18"/>
        </w:rPr>
      </w:pPr>
      <w:r w:rsidRPr="00F813D9">
        <w:rPr>
          <w:sz w:val="18"/>
          <w:szCs w:val="18"/>
        </w:rPr>
        <w:t>[</w:t>
      </w:r>
      <w:r w:rsidR="00D13364" w:rsidRPr="00F813D9">
        <w:rPr>
          <w:sz w:val="18"/>
          <w:szCs w:val="18"/>
        </w:rPr>
        <w:t>5</w:t>
      </w:r>
      <w:r w:rsidRPr="00F813D9">
        <w:rPr>
          <w:sz w:val="18"/>
          <w:szCs w:val="18"/>
        </w:rPr>
        <w:t xml:space="preserve">] </w:t>
      </w:r>
      <w:r w:rsidRPr="00F813D9">
        <w:rPr>
          <w:sz w:val="18"/>
          <w:szCs w:val="18"/>
        </w:rPr>
        <w:t>李敏</w:t>
      </w:r>
      <w:r w:rsidRPr="00F813D9">
        <w:rPr>
          <w:sz w:val="18"/>
          <w:szCs w:val="18"/>
        </w:rPr>
        <w:t xml:space="preserve">, </w:t>
      </w:r>
      <w:r w:rsidRPr="00F813D9">
        <w:rPr>
          <w:sz w:val="18"/>
          <w:szCs w:val="18"/>
        </w:rPr>
        <w:t>赵菁</w:t>
      </w:r>
      <w:r w:rsidRPr="00F813D9">
        <w:rPr>
          <w:sz w:val="18"/>
          <w:szCs w:val="18"/>
        </w:rPr>
        <w:t xml:space="preserve">. </w:t>
      </w:r>
      <w:r w:rsidRPr="00F813D9">
        <w:rPr>
          <w:sz w:val="18"/>
          <w:szCs w:val="18"/>
        </w:rPr>
        <w:t>工科课程</w:t>
      </w:r>
      <w:proofErr w:type="gramStart"/>
      <w:r w:rsidRPr="00F813D9">
        <w:rPr>
          <w:sz w:val="18"/>
          <w:szCs w:val="18"/>
        </w:rPr>
        <w:t>思政教育</w:t>
      </w:r>
      <w:proofErr w:type="gramEnd"/>
      <w:r w:rsidRPr="00F813D9">
        <w:rPr>
          <w:sz w:val="18"/>
          <w:szCs w:val="18"/>
        </w:rPr>
        <w:t>的教学改革探索和实践</w:t>
      </w:r>
      <w:r w:rsidRPr="00F813D9">
        <w:rPr>
          <w:sz w:val="18"/>
          <w:szCs w:val="18"/>
        </w:rPr>
        <w:t xml:space="preserve">[J]. </w:t>
      </w:r>
      <w:r w:rsidRPr="00F813D9">
        <w:rPr>
          <w:sz w:val="18"/>
          <w:szCs w:val="18"/>
        </w:rPr>
        <w:t>大学教育</w:t>
      </w:r>
      <w:r w:rsidRPr="00F813D9">
        <w:rPr>
          <w:sz w:val="18"/>
          <w:szCs w:val="18"/>
        </w:rPr>
        <w:t>. 2020, 12: 120~122.</w:t>
      </w:r>
    </w:p>
    <w:p w14:paraId="3AFA28D8" w14:textId="4EC6C9E7" w:rsidR="00D13364" w:rsidRPr="00F813D9" w:rsidRDefault="007A528B">
      <w:pPr>
        <w:spacing w:line="360" w:lineRule="auto"/>
        <w:rPr>
          <w:rFonts w:hint="eastAsia"/>
          <w:sz w:val="18"/>
          <w:szCs w:val="18"/>
        </w:rPr>
      </w:pPr>
      <w:r w:rsidRPr="00F813D9">
        <w:rPr>
          <w:sz w:val="18"/>
          <w:szCs w:val="18"/>
        </w:rPr>
        <w:t>[</w:t>
      </w:r>
      <w:r w:rsidR="00D13364" w:rsidRPr="00F813D9">
        <w:rPr>
          <w:sz w:val="18"/>
          <w:szCs w:val="18"/>
        </w:rPr>
        <w:t>6</w:t>
      </w:r>
      <w:r w:rsidRPr="00F813D9">
        <w:rPr>
          <w:sz w:val="18"/>
          <w:szCs w:val="18"/>
        </w:rPr>
        <w:t xml:space="preserve">] </w:t>
      </w:r>
      <w:r w:rsidRPr="00F813D9">
        <w:rPr>
          <w:sz w:val="18"/>
          <w:szCs w:val="18"/>
        </w:rPr>
        <w:t>许</w:t>
      </w:r>
      <w:proofErr w:type="gramStart"/>
      <w:r w:rsidRPr="00F813D9">
        <w:rPr>
          <w:sz w:val="18"/>
          <w:szCs w:val="18"/>
        </w:rPr>
        <w:t>彧</w:t>
      </w:r>
      <w:proofErr w:type="gramEnd"/>
      <w:r w:rsidRPr="00F813D9">
        <w:rPr>
          <w:sz w:val="18"/>
          <w:szCs w:val="18"/>
        </w:rPr>
        <w:t>青</w:t>
      </w:r>
      <w:r w:rsidRPr="00F813D9">
        <w:rPr>
          <w:sz w:val="18"/>
          <w:szCs w:val="18"/>
        </w:rPr>
        <w:t>. “</w:t>
      </w:r>
      <w:r w:rsidRPr="00F813D9">
        <w:rPr>
          <w:sz w:val="18"/>
          <w:szCs w:val="18"/>
        </w:rPr>
        <w:t>设计学及其研究方法</w:t>
      </w:r>
      <w:r w:rsidRPr="00F813D9">
        <w:rPr>
          <w:sz w:val="18"/>
          <w:szCs w:val="18"/>
        </w:rPr>
        <w:t>”</w:t>
      </w:r>
      <w:r w:rsidRPr="00F813D9">
        <w:rPr>
          <w:sz w:val="18"/>
          <w:szCs w:val="18"/>
        </w:rPr>
        <w:t>课程</w:t>
      </w:r>
      <w:proofErr w:type="gramStart"/>
      <w:r w:rsidRPr="00F813D9">
        <w:rPr>
          <w:sz w:val="18"/>
          <w:szCs w:val="18"/>
        </w:rPr>
        <w:t>思政教学</w:t>
      </w:r>
      <w:proofErr w:type="gramEnd"/>
      <w:r w:rsidRPr="00F813D9">
        <w:rPr>
          <w:sz w:val="18"/>
          <w:szCs w:val="18"/>
        </w:rPr>
        <w:t>探索与实践</w:t>
      </w:r>
      <w:r w:rsidRPr="00F813D9">
        <w:rPr>
          <w:sz w:val="18"/>
          <w:szCs w:val="18"/>
        </w:rPr>
        <w:t xml:space="preserve">[J]. </w:t>
      </w:r>
      <w:r w:rsidRPr="00F813D9">
        <w:rPr>
          <w:sz w:val="18"/>
          <w:szCs w:val="18"/>
        </w:rPr>
        <w:t>教育教学论坛</w:t>
      </w:r>
      <w:r w:rsidRPr="00F813D9">
        <w:rPr>
          <w:sz w:val="18"/>
          <w:szCs w:val="18"/>
        </w:rPr>
        <w:t>. 2022, 5: 70~73.</w:t>
      </w:r>
    </w:p>
    <w:sectPr w:rsidR="00D13364" w:rsidRPr="00F813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ECC3" w14:textId="77777777" w:rsidR="0026589D" w:rsidRDefault="0026589D" w:rsidP="007444BB">
      <w:r>
        <w:separator/>
      </w:r>
    </w:p>
  </w:endnote>
  <w:endnote w:type="continuationSeparator" w:id="0">
    <w:p w14:paraId="7B037FCB" w14:textId="77777777" w:rsidR="0026589D" w:rsidRDefault="0026589D" w:rsidP="0074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C4E0" w14:textId="77777777" w:rsidR="0026589D" w:rsidRDefault="0026589D" w:rsidP="007444BB">
      <w:r>
        <w:separator/>
      </w:r>
    </w:p>
  </w:footnote>
  <w:footnote w:type="continuationSeparator" w:id="0">
    <w:p w14:paraId="214C3D55" w14:textId="77777777" w:rsidR="0026589D" w:rsidRDefault="0026589D" w:rsidP="0074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44A"/>
    <w:multiLevelType w:val="hybridMultilevel"/>
    <w:tmpl w:val="812E3CF4"/>
    <w:lvl w:ilvl="0" w:tplc="564E5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A071C3"/>
    <w:multiLevelType w:val="hybridMultilevel"/>
    <w:tmpl w:val="594627EA"/>
    <w:lvl w:ilvl="0" w:tplc="6832AD1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091617"/>
    <w:multiLevelType w:val="hybridMultilevel"/>
    <w:tmpl w:val="73367FCC"/>
    <w:lvl w:ilvl="0" w:tplc="8FFC384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F0D1293"/>
    <w:multiLevelType w:val="hybridMultilevel"/>
    <w:tmpl w:val="A8C4EA06"/>
    <w:lvl w:ilvl="0" w:tplc="92065740">
      <w:start w:val="1"/>
      <w:numFmt w:val="japaneseCounting"/>
      <w:lvlText w:val="%1．"/>
      <w:lvlJc w:val="left"/>
      <w:pPr>
        <w:ind w:left="495" w:hanging="495"/>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8E6B39"/>
    <w:multiLevelType w:val="hybridMultilevel"/>
    <w:tmpl w:val="EB98C6C8"/>
    <w:lvl w:ilvl="0" w:tplc="B13A6D92">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0C6B45"/>
    <w:multiLevelType w:val="hybridMultilevel"/>
    <w:tmpl w:val="B1F22962"/>
    <w:lvl w:ilvl="0" w:tplc="851E3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7D5586"/>
    <w:multiLevelType w:val="hybridMultilevel"/>
    <w:tmpl w:val="34E6D5DE"/>
    <w:lvl w:ilvl="0" w:tplc="ADAC2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69807921">
    <w:abstractNumId w:val="4"/>
  </w:num>
  <w:num w:numId="2" w16cid:durableId="154035894">
    <w:abstractNumId w:val="1"/>
  </w:num>
  <w:num w:numId="3" w16cid:durableId="317736489">
    <w:abstractNumId w:val="3"/>
  </w:num>
  <w:num w:numId="4" w16cid:durableId="442457582">
    <w:abstractNumId w:val="5"/>
  </w:num>
  <w:num w:numId="5" w16cid:durableId="1566262698">
    <w:abstractNumId w:val="2"/>
  </w:num>
  <w:num w:numId="6" w16cid:durableId="1277980444">
    <w:abstractNumId w:val="6"/>
  </w:num>
  <w:num w:numId="7" w16cid:durableId="169569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DF"/>
    <w:rsid w:val="000472DF"/>
    <w:rsid w:val="00055D99"/>
    <w:rsid w:val="0007188D"/>
    <w:rsid w:val="0008690F"/>
    <w:rsid w:val="00097226"/>
    <w:rsid w:val="000972F7"/>
    <w:rsid w:val="000C3D6E"/>
    <w:rsid w:val="000E4D04"/>
    <w:rsid w:val="000F3DC7"/>
    <w:rsid w:val="001042FA"/>
    <w:rsid w:val="001045FB"/>
    <w:rsid w:val="00127801"/>
    <w:rsid w:val="00146CDE"/>
    <w:rsid w:val="00173545"/>
    <w:rsid w:val="00177D22"/>
    <w:rsid w:val="001F53E9"/>
    <w:rsid w:val="00211F38"/>
    <w:rsid w:val="00223072"/>
    <w:rsid w:val="002312C3"/>
    <w:rsid w:val="00231411"/>
    <w:rsid w:val="00232790"/>
    <w:rsid w:val="0024243C"/>
    <w:rsid w:val="0025106E"/>
    <w:rsid w:val="00257922"/>
    <w:rsid w:val="00261CA5"/>
    <w:rsid w:val="0026589D"/>
    <w:rsid w:val="00275D3E"/>
    <w:rsid w:val="00286DF4"/>
    <w:rsid w:val="002A01EC"/>
    <w:rsid w:val="002A7F0B"/>
    <w:rsid w:val="002E65C9"/>
    <w:rsid w:val="002F7D52"/>
    <w:rsid w:val="003050F4"/>
    <w:rsid w:val="00310708"/>
    <w:rsid w:val="00321C1E"/>
    <w:rsid w:val="00346B6C"/>
    <w:rsid w:val="00347550"/>
    <w:rsid w:val="00374531"/>
    <w:rsid w:val="00374B03"/>
    <w:rsid w:val="003B37E5"/>
    <w:rsid w:val="003E0C1B"/>
    <w:rsid w:val="00400A68"/>
    <w:rsid w:val="00415844"/>
    <w:rsid w:val="0042329C"/>
    <w:rsid w:val="00444AD3"/>
    <w:rsid w:val="0048204F"/>
    <w:rsid w:val="00485F85"/>
    <w:rsid w:val="00493BD4"/>
    <w:rsid w:val="00497CDB"/>
    <w:rsid w:val="004B1EB4"/>
    <w:rsid w:val="004E6A59"/>
    <w:rsid w:val="004F4994"/>
    <w:rsid w:val="00515EDF"/>
    <w:rsid w:val="00517947"/>
    <w:rsid w:val="0053796C"/>
    <w:rsid w:val="005468B5"/>
    <w:rsid w:val="0055355A"/>
    <w:rsid w:val="00575460"/>
    <w:rsid w:val="0057675B"/>
    <w:rsid w:val="00583832"/>
    <w:rsid w:val="00596030"/>
    <w:rsid w:val="005B0701"/>
    <w:rsid w:val="005D6BD7"/>
    <w:rsid w:val="005E2323"/>
    <w:rsid w:val="005E453A"/>
    <w:rsid w:val="005F3AA7"/>
    <w:rsid w:val="005F68E6"/>
    <w:rsid w:val="0060296F"/>
    <w:rsid w:val="0062524D"/>
    <w:rsid w:val="006367D7"/>
    <w:rsid w:val="00665CEA"/>
    <w:rsid w:val="006724EC"/>
    <w:rsid w:val="00681EB0"/>
    <w:rsid w:val="006B18BF"/>
    <w:rsid w:val="006C0C81"/>
    <w:rsid w:val="006C5A15"/>
    <w:rsid w:val="006D0FE1"/>
    <w:rsid w:val="006D4E1C"/>
    <w:rsid w:val="006D7233"/>
    <w:rsid w:val="006E1339"/>
    <w:rsid w:val="006F3AB6"/>
    <w:rsid w:val="0070079E"/>
    <w:rsid w:val="007233FE"/>
    <w:rsid w:val="007444BB"/>
    <w:rsid w:val="0075332F"/>
    <w:rsid w:val="0078286A"/>
    <w:rsid w:val="007856CC"/>
    <w:rsid w:val="00786D8D"/>
    <w:rsid w:val="007A528B"/>
    <w:rsid w:val="007A644F"/>
    <w:rsid w:val="007A77CF"/>
    <w:rsid w:val="007D48CA"/>
    <w:rsid w:val="007D76DD"/>
    <w:rsid w:val="007E0CE2"/>
    <w:rsid w:val="008029F2"/>
    <w:rsid w:val="008066B3"/>
    <w:rsid w:val="00812347"/>
    <w:rsid w:val="00823BD5"/>
    <w:rsid w:val="00860AC5"/>
    <w:rsid w:val="008843BC"/>
    <w:rsid w:val="008922A7"/>
    <w:rsid w:val="00896814"/>
    <w:rsid w:val="008A62AE"/>
    <w:rsid w:val="008D7896"/>
    <w:rsid w:val="008F45AD"/>
    <w:rsid w:val="00901CB7"/>
    <w:rsid w:val="00906835"/>
    <w:rsid w:val="0093214F"/>
    <w:rsid w:val="009445F7"/>
    <w:rsid w:val="0096347B"/>
    <w:rsid w:val="009A5B31"/>
    <w:rsid w:val="00A067BC"/>
    <w:rsid w:val="00A448CC"/>
    <w:rsid w:val="00A452B0"/>
    <w:rsid w:val="00A62268"/>
    <w:rsid w:val="00A904FA"/>
    <w:rsid w:val="00AA2D01"/>
    <w:rsid w:val="00AB0D10"/>
    <w:rsid w:val="00AB7AF7"/>
    <w:rsid w:val="00AE124F"/>
    <w:rsid w:val="00AF3395"/>
    <w:rsid w:val="00B018A6"/>
    <w:rsid w:val="00B35EA6"/>
    <w:rsid w:val="00B40996"/>
    <w:rsid w:val="00B47D0A"/>
    <w:rsid w:val="00BF0B27"/>
    <w:rsid w:val="00C106A0"/>
    <w:rsid w:val="00C463A2"/>
    <w:rsid w:val="00C6489D"/>
    <w:rsid w:val="00C64C9C"/>
    <w:rsid w:val="00C70DF9"/>
    <w:rsid w:val="00C929AA"/>
    <w:rsid w:val="00C9537A"/>
    <w:rsid w:val="00CA0958"/>
    <w:rsid w:val="00CA7EF0"/>
    <w:rsid w:val="00CC07B3"/>
    <w:rsid w:val="00CD059B"/>
    <w:rsid w:val="00CD1D0D"/>
    <w:rsid w:val="00CD4FA3"/>
    <w:rsid w:val="00CD5C0D"/>
    <w:rsid w:val="00CE64A4"/>
    <w:rsid w:val="00CF5A1E"/>
    <w:rsid w:val="00D13364"/>
    <w:rsid w:val="00D428FC"/>
    <w:rsid w:val="00D56E36"/>
    <w:rsid w:val="00D579BF"/>
    <w:rsid w:val="00D74A7C"/>
    <w:rsid w:val="00D9430D"/>
    <w:rsid w:val="00DA6A05"/>
    <w:rsid w:val="00DF0168"/>
    <w:rsid w:val="00E005D4"/>
    <w:rsid w:val="00E00FCD"/>
    <w:rsid w:val="00E05D15"/>
    <w:rsid w:val="00E14592"/>
    <w:rsid w:val="00E56A3F"/>
    <w:rsid w:val="00E629BA"/>
    <w:rsid w:val="00E8541F"/>
    <w:rsid w:val="00E95253"/>
    <w:rsid w:val="00EB34BB"/>
    <w:rsid w:val="00EF3A08"/>
    <w:rsid w:val="00EF5D3A"/>
    <w:rsid w:val="00EF75E4"/>
    <w:rsid w:val="00F31AA6"/>
    <w:rsid w:val="00F76D88"/>
    <w:rsid w:val="00F775E9"/>
    <w:rsid w:val="00F813D9"/>
    <w:rsid w:val="00FC0912"/>
    <w:rsid w:val="00FC30AF"/>
    <w:rsid w:val="00FD6FBB"/>
    <w:rsid w:val="00FE2839"/>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BC68"/>
  <w15:chartTrackingRefBased/>
  <w15:docId w15:val="{1FC40B14-9EC2-4B18-80B9-0DFD6654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4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44BB"/>
    <w:rPr>
      <w:sz w:val="18"/>
      <w:szCs w:val="18"/>
    </w:rPr>
  </w:style>
  <w:style w:type="paragraph" w:styleId="a5">
    <w:name w:val="footer"/>
    <w:basedOn w:val="a"/>
    <w:link w:val="a6"/>
    <w:uiPriority w:val="99"/>
    <w:unhideWhenUsed/>
    <w:rsid w:val="007444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44BB"/>
    <w:rPr>
      <w:sz w:val="18"/>
      <w:szCs w:val="18"/>
    </w:rPr>
  </w:style>
  <w:style w:type="paragraph" w:styleId="a7">
    <w:name w:val="Normal (Web)"/>
    <w:basedOn w:val="a"/>
    <w:uiPriority w:val="99"/>
    <w:unhideWhenUsed/>
    <w:rsid w:val="007444BB"/>
    <w:pPr>
      <w:widowControl/>
      <w:spacing w:before="100" w:beforeAutospacing="1" w:after="100" w:afterAutospacing="1"/>
      <w:jc w:val="left"/>
    </w:pPr>
    <w:rPr>
      <w:rFonts w:ascii="宋体" w:hAnsi="宋体" w:cs="宋体"/>
      <w:kern w:val="0"/>
      <w:sz w:val="24"/>
    </w:rPr>
  </w:style>
  <w:style w:type="character" w:customStyle="1" w:styleId="bjh-p">
    <w:name w:val="bjh-p"/>
    <w:rsid w:val="007444BB"/>
  </w:style>
  <w:style w:type="paragraph" w:styleId="a8">
    <w:name w:val="List Paragraph"/>
    <w:basedOn w:val="a"/>
    <w:uiPriority w:val="34"/>
    <w:qFormat/>
    <w:rsid w:val="00400A68"/>
    <w:pPr>
      <w:ind w:firstLineChars="200" w:firstLine="420"/>
    </w:pPr>
  </w:style>
  <w:style w:type="paragraph" w:styleId="a9">
    <w:name w:val="Revision"/>
    <w:hidden/>
    <w:uiPriority w:val="99"/>
    <w:semiHidden/>
    <w:rsid w:val="00786D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2437</TotalTime>
  <Pages>6</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8613401036669</dc:creator>
  <cp:keywords/>
  <dc:description/>
  <cp:lastModifiedBy>8613401036669</cp:lastModifiedBy>
  <cp:revision>121</cp:revision>
  <dcterms:created xsi:type="dcterms:W3CDTF">2022-04-14T02:37:00Z</dcterms:created>
  <dcterms:modified xsi:type="dcterms:W3CDTF">2022-11-16T07:12:00Z</dcterms:modified>
</cp:coreProperties>
</file>