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54" w:rsidRPr="0084510E" w:rsidRDefault="00A12B54" w:rsidP="003A38DA">
      <w:pPr>
        <w:autoSpaceDE w:val="0"/>
        <w:autoSpaceDN w:val="0"/>
        <w:adjustRightInd w:val="0"/>
        <w:jc w:val="center"/>
        <w:rPr>
          <w:rFonts w:ascii="黑体" w:eastAsia="黑体" w:hAnsi="黑体"/>
          <w:sz w:val="32"/>
          <w:szCs w:val="32"/>
        </w:rPr>
      </w:pPr>
      <w:r w:rsidRPr="0084510E">
        <w:rPr>
          <w:rFonts w:ascii="黑体" w:eastAsia="黑体" w:hAnsi="黑体" w:hint="eastAsia"/>
          <w:sz w:val="32"/>
          <w:szCs w:val="32"/>
        </w:rPr>
        <w:t>基于超星学习通的仪器分析</w:t>
      </w:r>
      <w:r w:rsidRPr="0084510E">
        <w:rPr>
          <w:rFonts w:ascii="黑体" w:eastAsia="黑体" w:hAnsi="黑体"/>
          <w:sz w:val="32"/>
          <w:szCs w:val="32"/>
        </w:rPr>
        <w:t xml:space="preserve">BOPPPS </w:t>
      </w:r>
      <w:r w:rsidRPr="0084510E">
        <w:rPr>
          <w:rFonts w:ascii="黑体" w:eastAsia="黑体" w:hAnsi="黑体" w:hint="eastAsia"/>
          <w:sz w:val="32"/>
          <w:szCs w:val="32"/>
        </w:rPr>
        <w:t>教学模式改革实践</w:t>
      </w:r>
    </w:p>
    <w:p w:rsidR="00F36439" w:rsidRPr="00AB7484" w:rsidRDefault="00F36439" w:rsidP="00AB7484">
      <w:pPr>
        <w:adjustRightInd w:val="0"/>
        <w:snapToGrid w:val="0"/>
        <w:spacing w:line="360" w:lineRule="auto"/>
        <w:jc w:val="center"/>
        <w:rPr>
          <w:rFonts w:ascii="仿宋" w:eastAsia="仿宋" w:hAnsi="仿宋"/>
        </w:rPr>
      </w:pPr>
      <w:r w:rsidRPr="00AB7484">
        <w:rPr>
          <w:rFonts w:ascii="仿宋" w:eastAsia="仿宋" w:hAnsi="仿宋" w:hint="eastAsia"/>
        </w:rPr>
        <w:t>吴春来</w:t>
      </w:r>
      <w:r w:rsidR="00AB7484">
        <w:rPr>
          <w:rStyle w:val="aa"/>
          <w:rFonts w:ascii="仿宋" w:eastAsia="仿宋" w:hAnsi="仿宋"/>
        </w:rPr>
        <w:footnoteReference w:id="1"/>
      </w:r>
      <w:r w:rsidR="00AB7484" w:rsidRPr="00AB7484">
        <w:rPr>
          <w:rFonts w:ascii="仿宋" w:eastAsia="仿宋" w:hAnsi="仿宋" w:hint="eastAsia"/>
        </w:rPr>
        <w:t>，赵丹，</w:t>
      </w:r>
      <w:r w:rsidR="0084510E" w:rsidRPr="00AB7484">
        <w:rPr>
          <w:rFonts w:ascii="仿宋" w:eastAsia="仿宋" w:hAnsi="仿宋" w:hint="eastAsia"/>
        </w:rPr>
        <w:t>卫应亮</w:t>
      </w:r>
      <w:r w:rsidR="00AB7484" w:rsidRPr="00AB7484">
        <w:rPr>
          <w:rFonts w:ascii="仿宋" w:eastAsia="仿宋" w:hAnsi="仿宋" w:hint="eastAsia"/>
        </w:rPr>
        <w:t>，赵晓洁，苗亚磊</w:t>
      </w:r>
    </w:p>
    <w:p w:rsidR="00AB7484" w:rsidRPr="00AB7484" w:rsidRDefault="00AB7484" w:rsidP="00AB7484">
      <w:pPr>
        <w:adjustRightInd w:val="0"/>
        <w:snapToGrid w:val="0"/>
        <w:spacing w:line="360" w:lineRule="auto"/>
        <w:jc w:val="center"/>
        <w:rPr>
          <w:rFonts w:ascii="Times New Roman" w:eastAsia="宋体" w:hAnsi="Times New Roman"/>
          <w:sz w:val="15"/>
          <w:szCs w:val="15"/>
        </w:rPr>
      </w:pPr>
      <w:r w:rsidRPr="00AB7484">
        <w:rPr>
          <w:rFonts w:ascii="Times New Roman" w:eastAsia="宋体" w:hAnsi="Times New Roman" w:hint="eastAsia"/>
          <w:sz w:val="15"/>
          <w:szCs w:val="15"/>
        </w:rPr>
        <w:t xml:space="preserve"> (</w:t>
      </w:r>
      <w:r w:rsidRPr="00AB7484">
        <w:rPr>
          <w:rFonts w:ascii="Times New Roman" w:eastAsia="宋体" w:hAnsi="Times New Roman" w:hint="eastAsia"/>
          <w:sz w:val="15"/>
          <w:szCs w:val="15"/>
        </w:rPr>
        <w:t>洛阳理工学院</w:t>
      </w:r>
      <w:r w:rsidRPr="00AB7484">
        <w:rPr>
          <w:rFonts w:ascii="Times New Roman" w:eastAsia="宋体" w:hAnsi="Times New Roman" w:hint="eastAsia"/>
          <w:sz w:val="15"/>
          <w:szCs w:val="15"/>
        </w:rPr>
        <w:t xml:space="preserve"> </w:t>
      </w:r>
      <w:r w:rsidRPr="00AB7484">
        <w:rPr>
          <w:rFonts w:ascii="Times New Roman" w:eastAsia="宋体" w:hAnsi="Times New Roman" w:hint="eastAsia"/>
          <w:sz w:val="15"/>
          <w:szCs w:val="15"/>
        </w:rPr>
        <w:t>环境工程与化学学院</w:t>
      </w:r>
      <w:r w:rsidRPr="00AB7484">
        <w:rPr>
          <w:rFonts w:ascii="Times New Roman" w:eastAsia="宋体" w:hAnsi="Times New Roman" w:hint="eastAsia"/>
          <w:sz w:val="15"/>
          <w:szCs w:val="15"/>
        </w:rPr>
        <w:t xml:space="preserve"> </w:t>
      </w:r>
      <w:r w:rsidRPr="00AB7484">
        <w:rPr>
          <w:rFonts w:ascii="Times New Roman" w:eastAsia="宋体" w:hAnsi="Times New Roman" w:hint="eastAsia"/>
          <w:sz w:val="15"/>
          <w:szCs w:val="15"/>
        </w:rPr>
        <w:t>河南</w:t>
      </w:r>
      <w:r w:rsidRPr="00AB7484">
        <w:rPr>
          <w:rFonts w:ascii="Times New Roman" w:eastAsia="宋体" w:hAnsi="Times New Roman"/>
          <w:sz w:val="15"/>
          <w:szCs w:val="15"/>
        </w:rPr>
        <w:t>洛阳</w:t>
      </w:r>
      <w:r w:rsidRPr="00AB7484">
        <w:rPr>
          <w:rFonts w:ascii="Times New Roman" w:eastAsia="宋体" w:hAnsi="Times New Roman" w:hint="eastAsia"/>
          <w:sz w:val="15"/>
          <w:szCs w:val="15"/>
        </w:rPr>
        <w:t xml:space="preserve"> 471023</w:t>
      </w:r>
      <w:r w:rsidRPr="00AB7484">
        <w:rPr>
          <w:rFonts w:ascii="Times New Roman" w:eastAsia="宋体" w:hAnsi="Times New Roman"/>
          <w:sz w:val="15"/>
          <w:szCs w:val="15"/>
        </w:rPr>
        <w:t>)</w:t>
      </w:r>
    </w:p>
    <w:p w:rsidR="003A5472" w:rsidRDefault="00F36439" w:rsidP="007739FE">
      <w:pPr>
        <w:spacing w:line="360" w:lineRule="auto"/>
        <w:rPr>
          <w:rFonts w:ascii="Times New Roman" w:eastAsia="宋体" w:hAnsi="Times New Roman"/>
        </w:rPr>
      </w:pPr>
      <w:r w:rsidRPr="00AB7484">
        <w:rPr>
          <w:rFonts w:ascii="黑体" w:eastAsia="黑体" w:hAnsi="黑体" w:hint="eastAsia"/>
        </w:rPr>
        <w:t>摘</w:t>
      </w:r>
      <w:r w:rsidR="00AB7484">
        <w:rPr>
          <w:rFonts w:ascii="黑体" w:eastAsia="黑体" w:hAnsi="黑体" w:hint="eastAsia"/>
        </w:rPr>
        <w:t xml:space="preserve"> </w:t>
      </w:r>
      <w:r w:rsidRPr="00AB7484">
        <w:rPr>
          <w:rFonts w:ascii="黑体" w:eastAsia="黑体" w:hAnsi="黑体" w:hint="eastAsia"/>
        </w:rPr>
        <w:t>要：</w:t>
      </w:r>
      <w:r w:rsidR="003A5472">
        <w:rPr>
          <w:rFonts w:ascii="Times New Roman" w:eastAsia="宋体" w:hAnsi="Times New Roman" w:hint="eastAsia"/>
        </w:rPr>
        <w:t>为顺应数字化教学改革的背景，依托学习通平台，结合</w:t>
      </w:r>
      <w:r w:rsidR="003A5472">
        <w:rPr>
          <w:rFonts w:ascii="Times New Roman" w:eastAsia="宋体" w:hAnsi="Times New Roman" w:hint="eastAsia"/>
        </w:rPr>
        <w:t>B</w:t>
      </w:r>
      <w:r w:rsidR="003A5472">
        <w:rPr>
          <w:rFonts w:ascii="Times New Roman" w:eastAsia="宋体" w:hAnsi="Times New Roman"/>
        </w:rPr>
        <w:t>OPPPS</w:t>
      </w:r>
      <w:r w:rsidR="003A5472">
        <w:rPr>
          <w:rFonts w:ascii="Times New Roman" w:eastAsia="宋体" w:hAnsi="Times New Roman" w:hint="eastAsia"/>
        </w:rPr>
        <w:t>教学模式，对仪器分析课程教学进行改革。教学过程分为课前、课中和课后三个阶段，包括</w:t>
      </w:r>
      <w:r w:rsidR="003A5472" w:rsidRPr="003A5472">
        <w:rPr>
          <w:rFonts w:ascii="Times New Roman" w:eastAsia="宋体" w:hAnsi="Times New Roman" w:hint="eastAsia"/>
        </w:rPr>
        <w:t>导入、学习目标、</w:t>
      </w:r>
      <w:r w:rsidR="003A5472">
        <w:rPr>
          <w:rFonts w:ascii="Times New Roman" w:eastAsia="宋体" w:hAnsi="Times New Roman" w:hint="eastAsia"/>
        </w:rPr>
        <w:t>课堂前测</w:t>
      </w:r>
      <w:r w:rsidR="003A5472" w:rsidRPr="003A5472">
        <w:rPr>
          <w:rFonts w:ascii="Times New Roman" w:eastAsia="宋体" w:hAnsi="Times New Roman" w:hint="eastAsia"/>
        </w:rPr>
        <w:t>、参与式学习、</w:t>
      </w:r>
      <w:r w:rsidR="003A5472">
        <w:rPr>
          <w:rFonts w:ascii="Times New Roman" w:eastAsia="宋体" w:hAnsi="Times New Roman" w:hint="eastAsia"/>
        </w:rPr>
        <w:t>课堂</w:t>
      </w:r>
      <w:r w:rsidR="003A5472" w:rsidRPr="003A5472">
        <w:rPr>
          <w:rFonts w:ascii="Times New Roman" w:eastAsia="宋体" w:hAnsi="Times New Roman" w:hint="eastAsia"/>
        </w:rPr>
        <w:t>后测</w:t>
      </w:r>
      <w:r w:rsidR="003A5472">
        <w:rPr>
          <w:rFonts w:ascii="Times New Roman" w:eastAsia="宋体" w:hAnsi="Times New Roman" w:hint="eastAsia"/>
        </w:rPr>
        <w:t>和</w:t>
      </w:r>
      <w:r w:rsidR="003A5472" w:rsidRPr="003A5472">
        <w:rPr>
          <w:rFonts w:ascii="Times New Roman" w:eastAsia="宋体" w:hAnsi="Times New Roman" w:hint="eastAsia"/>
        </w:rPr>
        <w:t>总结等</w:t>
      </w:r>
      <w:r w:rsidR="003A5472" w:rsidRPr="003A5472">
        <w:rPr>
          <w:rFonts w:ascii="Times New Roman" w:eastAsia="宋体" w:hAnsi="Times New Roman"/>
        </w:rPr>
        <w:t>6</w:t>
      </w:r>
      <w:r w:rsidR="003A5472" w:rsidRPr="003A5472">
        <w:rPr>
          <w:rFonts w:ascii="Times New Roman" w:eastAsia="宋体" w:hAnsi="Times New Roman" w:hint="eastAsia"/>
        </w:rPr>
        <w:t>个模块</w:t>
      </w:r>
      <w:r w:rsidR="003A5472">
        <w:rPr>
          <w:rFonts w:ascii="Times New Roman" w:eastAsia="宋体" w:hAnsi="Times New Roman" w:hint="eastAsia"/>
        </w:rPr>
        <w:t>。结果表明，采用</w:t>
      </w:r>
      <w:r w:rsidR="00A12B54">
        <w:rPr>
          <w:rFonts w:ascii="Times New Roman" w:eastAsia="宋体" w:hAnsi="Times New Roman" w:hint="eastAsia"/>
        </w:rPr>
        <w:t>学习通结合</w:t>
      </w:r>
      <w:r w:rsidR="003A5472">
        <w:rPr>
          <w:rFonts w:ascii="Times New Roman" w:eastAsia="宋体" w:hAnsi="Times New Roman" w:hint="eastAsia"/>
        </w:rPr>
        <w:t>B</w:t>
      </w:r>
      <w:r w:rsidR="003A5472">
        <w:rPr>
          <w:rFonts w:ascii="Times New Roman" w:eastAsia="宋体" w:hAnsi="Times New Roman"/>
        </w:rPr>
        <w:t>OPPPS</w:t>
      </w:r>
      <w:r w:rsidR="003A5472">
        <w:rPr>
          <w:rFonts w:ascii="Times New Roman" w:eastAsia="宋体" w:hAnsi="Times New Roman" w:hint="eastAsia"/>
        </w:rPr>
        <w:t>的教学模式，</w:t>
      </w:r>
      <w:r w:rsidR="00B17D25">
        <w:rPr>
          <w:rFonts w:ascii="Times New Roman" w:eastAsia="宋体" w:hAnsi="Times New Roman" w:hint="eastAsia"/>
        </w:rPr>
        <w:t>明确了教学目标，突出了学生的主体地位，激发了学生的兴趣，</w:t>
      </w:r>
      <w:r w:rsidR="00A12B54">
        <w:rPr>
          <w:rFonts w:ascii="Times New Roman" w:eastAsia="宋体" w:hAnsi="Times New Roman" w:hint="eastAsia"/>
        </w:rPr>
        <w:t>提升了课堂参与度，</w:t>
      </w:r>
      <w:r w:rsidR="00B17D25">
        <w:rPr>
          <w:rFonts w:ascii="Times New Roman" w:eastAsia="宋体" w:hAnsi="Times New Roman" w:hint="eastAsia"/>
        </w:rPr>
        <w:t>达到了良好的教学效果。</w:t>
      </w:r>
    </w:p>
    <w:p w:rsidR="00F36439" w:rsidRDefault="00F36439" w:rsidP="001079A9">
      <w:pPr>
        <w:adjustRightInd w:val="0"/>
        <w:snapToGrid w:val="0"/>
        <w:spacing w:line="360" w:lineRule="auto"/>
        <w:rPr>
          <w:rFonts w:ascii="Times New Roman" w:eastAsia="宋体" w:hAnsi="Times New Roman"/>
        </w:rPr>
      </w:pPr>
      <w:r w:rsidRPr="00AB7484">
        <w:rPr>
          <w:rFonts w:ascii="黑体" w:eastAsia="黑体" w:hAnsi="黑体" w:hint="eastAsia"/>
        </w:rPr>
        <w:t>关键词：</w:t>
      </w:r>
      <w:r w:rsidR="00B17D25">
        <w:rPr>
          <w:rFonts w:ascii="Times New Roman" w:eastAsia="宋体" w:hAnsi="Times New Roman" w:hint="eastAsia"/>
        </w:rPr>
        <w:t>仪器分析；课程改革；学习通；</w:t>
      </w:r>
      <w:r w:rsidR="00B17D25">
        <w:rPr>
          <w:rFonts w:ascii="Times New Roman" w:eastAsia="宋体" w:hAnsi="Times New Roman" w:hint="eastAsia"/>
        </w:rPr>
        <w:t>B</w:t>
      </w:r>
      <w:r w:rsidR="00B17D25">
        <w:rPr>
          <w:rFonts w:ascii="Times New Roman" w:eastAsia="宋体" w:hAnsi="Times New Roman"/>
        </w:rPr>
        <w:t>OPPPS</w:t>
      </w:r>
    </w:p>
    <w:p w:rsidR="001079A9" w:rsidRDefault="001079A9" w:rsidP="001079A9">
      <w:pPr>
        <w:adjustRightInd w:val="0"/>
        <w:snapToGrid w:val="0"/>
        <w:spacing w:line="360" w:lineRule="auto"/>
        <w:rPr>
          <w:rFonts w:ascii="Times New Roman" w:eastAsia="宋体" w:hAnsi="Calibri" w:cs="Times New Roman"/>
          <w:szCs w:val="21"/>
        </w:rPr>
      </w:pPr>
      <w:r w:rsidRPr="001079A9">
        <w:rPr>
          <w:rFonts w:ascii="Times New Roman" w:eastAsia="宋体" w:hAnsi="Calibri" w:cs="Times New Roman" w:hint="eastAsia"/>
          <w:b/>
          <w:szCs w:val="21"/>
        </w:rPr>
        <w:t>中图分类号</w:t>
      </w:r>
      <w:r w:rsidRPr="001079A9">
        <w:rPr>
          <w:rFonts w:ascii="Times New Roman" w:eastAsia="宋体" w:hAnsi="Calibri" w:cs="Times New Roman" w:hint="eastAsia"/>
          <w:szCs w:val="21"/>
        </w:rPr>
        <w:t>：</w:t>
      </w:r>
      <w:r w:rsidRPr="001079A9">
        <w:rPr>
          <w:rFonts w:ascii="Times New Roman" w:eastAsia="宋体" w:hAnsi="Calibri" w:cs="Times New Roman" w:hint="eastAsia"/>
          <w:szCs w:val="21"/>
        </w:rPr>
        <w:t xml:space="preserve">G64         </w:t>
      </w:r>
      <w:r w:rsidRPr="001079A9">
        <w:rPr>
          <w:rFonts w:ascii="Times New Roman" w:eastAsia="宋体" w:hAnsi="Calibri" w:cs="Times New Roman" w:hint="eastAsia"/>
          <w:b/>
          <w:szCs w:val="21"/>
        </w:rPr>
        <w:t>文献标识码</w:t>
      </w:r>
      <w:r w:rsidRPr="001079A9">
        <w:rPr>
          <w:rFonts w:ascii="Times New Roman" w:eastAsia="宋体" w:hAnsi="Calibri" w:cs="Times New Roman" w:hint="eastAsia"/>
          <w:szCs w:val="21"/>
        </w:rPr>
        <w:t>：</w:t>
      </w:r>
      <w:r w:rsidRPr="001079A9">
        <w:rPr>
          <w:rFonts w:ascii="Times New Roman" w:eastAsia="宋体" w:hAnsi="Calibri" w:cs="Times New Roman" w:hint="eastAsia"/>
          <w:szCs w:val="21"/>
        </w:rPr>
        <w:t>A</w:t>
      </w:r>
    </w:p>
    <w:p w:rsidR="001079A9" w:rsidRPr="001079A9" w:rsidRDefault="001079A9" w:rsidP="001079A9">
      <w:pPr>
        <w:adjustRightInd w:val="0"/>
        <w:snapToGrid w:val="0"/>
        <w:spacing w:line="360" w:lineRule="auto"/>
        <w:rPr>
          <w:rFonts w:ascii="Times New Roman" w:eastAsia="宋体" w:hAnsi="Calibri" w:cs="Times New Roman"/>
          <w:szCs w:val="21"/>
        </w:rPr>
      </w:pPr>
    </w:p>
    <w:p w:rsidR="003A38DA" w:rsidRDefault="009221B0" w:rsidP="0055750B">
      <w:pPr>
        <w:adjustRightInd w:val="0"/>
        <w:snapToGrid w:val="0"/>
        <w:spacing w:line="360" w:lineRule="auto"/>
        <w:ind w:firstLineChars="200" w:firstLine="420"/>
        <w:rPr>
          <w:rFonts w:ascii="Times New Roman" w:eastAsia="宋体" w:hAnsi="Times New Roman"/>
        </w:rPr>
      </w:pPr>
      <w:r>
        <w:rPr>
          <w:rFonts w:ascii="Times New Roman" w:eastAsia="宋体" w:hAnsi="Times New Roman" w:hint="eastAsia"/>
        </w:rPr>
        <w:t>仪器分析课程是</w:t>
      </w:r>
      <w:r w:rsidR="003A38DA">
        <w:rPr>
          <w:rFonts w:ascii="Times New Roman" w:eastAsia="宋体" w:hAnsi="Times New Roman" w:hint="eastAsia"/>
        </w:rPr>
        <w:t>我</w:t>
      </w:r>
      <w:r>
        <w:rPr>
          <w:rFonts w:ascii="Times New Roman" w:eastAsia="宋体" w:hAnsi="Times New Roman" w:hint="eastAsia"/>
        </w:rPr>
        <w:t>校应用化学、环境工程</w:t>
      </w:r>
      <w:r w:rsidR="00054EFF">
        <w:rPr>
          <w:rFonts w:ascii="Times New Roman" w:eastAsia="宋体" w:hAnsi="Times New Roman" w:hint="eastAsia"/>
        </w:rPr>
        <w:t>、生物技术等</w:t>
      </w:r>
      <w:r w:rsidR="003A38DA">
        <w:rPr>
          <w:rFonts w:ascii="Times New Roman" w:eastAsia="宋体" w:hAnsi="Times New Roman" w:hint="eastAsia"/>
        </w:rPr>
        <w:t>本科</w:t>
      </w:r>
      <w:r w:rsidR="00054EFF">
        <w:rPr>
          <w:rFonts w:ascii="Times New Roman" w:eastAsia="宋体" w:hAnsi="Times New Roman" w:hint="eastAsia"/>
        </w:rPr>
        <w:t>专业必修核心课程。课程主要介绍</w:t>
      </w:r>
      <w:r w:rsidR="003A38DA">
        <w:rPr>
          <w:rFonts w:ascii="Times New Roman" w:eastAsia="宋体" w:hAnsi="Times New Roman" w:hint="eastAsia"/>
        </w:rPr>
        <w:t>光学分析法</w:t>
      </w:r>
      <w:r w:rsidR="00054EFF">
        <w:rPr>
          <w:rFonts w:ascii="Times New Roman" w:eastAsia="宋体" w:hAnsi="Times New Roman" w:hint="eastAsia"/>
        </w:rPr>
        <w:t>、色谱</w:t>
      </w:r>
      <w:r w:rsidR="003A38DA">
        <w:rPr>
          <w:rFonts w:ascii="Times New Roman" w:eastAsia="宋体" w:hAnsi="Times New Roman" w:hint="eastAsia"/>
        </w:rPr>
        <w:t>分析法</w:t>
      </w:r>
      <w:r w:rsidR="00054EFF">
        <w:rPr>
          <w:rFonts w:ascii="Times New Roman" w:eastAsia="宋体" w:hAnsi="Times New Roman" w:hint="eastAsia"/>
        </w:rPr>
        <w:t>、质谱</w:t>
      </w:r>
      <w:r w:rsidR="003A38DA">
        <w:rPr>
          <w:rFonts w:ascii="Times New Roman" w:eastAsia="宋体" w:hAnsi="Times New Roman" w:hint="eastAsia"/>
        </w:rPr>
        <w:t>分析法</w:t>
      </w:r>
      <w:r w:rsidR="00054EFF">
        <w:rPr>
          <w:rFonts w:ascii="Times New Roman" w:eastAsia="宋体" w:hAnsi="Times New Roman" w:hint="eastAsia"/>
        </w:rPr>
        <w:t>和电化学分析法等多</w:t>
      </w:r>
      <w:r w:rsidR="003A38DA">
        <w:rPr>
          <w:rFonts w:ascii="Times New Roman" w:eastAsia="宋体" w:hAnsi="Times New Roman" w:hint="eastAsia"/>
        </w:rPr>
        <w:t>种</w:t>
      </w:r>
      <w:r w:rsidR="00054EFF">
        <w:rPr>
          <w:rFonts w:ascii="Times New Roman" w:eastAsia="宋体" w:hAnsi="Times New Roman" w:hint="eastAsia"/>
        </w:rPr>
        <w:t>仪器分析技术，并涉及仪器基本构造、检测原理、分析技术等知识，</w:t>
      </w:r>
      <w:r w:rsidR="00054EFF" w:rsidRPr="00054EFF">
        <w:rPr>
          <w:rFonts w:ascii="Times New Roman" w:eastAsia="宋体" w:hAnsi="Times New Roman" w:hint="eastAsia"/>
        </w:rPr>
        <w:t>综合应用数学、物理学、无机</w:t>
      </w:r>
      <w:r w:rsidR="003A38DA">
        <w:rPr>
          <w:rFonts w:ascii="Times New Roman" w:eastAsia="宋体" w:hAnsi="Times New Roman" w:hint="eastAsia"/>
        </w:rPr>
        <w:t>化学、</w:t>
      </w:r>
      <w:r w:rsidR="00054EFF" w:rsidRPr="00054EFF">
        <w:rPr>
          <w:rFonts w:ascii="Times New Roman" w:eastAsia="宋体" w:hAnsi="Times New Roman" w:hint="eastAsia"/>
        </w:rPr>
        <w:t>分析化学、有机化学、物理化学、结构化学、光学、电子学等多学科的基础知识，</w:t>
      </w:r>
      <w:r w:rsidR="00054EFF">
        <w:rPr>
          <w:rFonts w:ascii="Times New Roman" w:eastAsia="宋体" w:hAnsi="Times New Roman" w:hint="eastAsia"/>
        </w:rPr>
        <w:t>具有典型的多学科</w:t>
      </w:r>
      <w:r w:rsidR="003A38DA">
        <w:rPr>
          <w:rFonts w:ascii="Times New Roman" w:eastAsia="宋体" w:hAnsi="Times New Roman" w:hint="eastAsia"/>
        </w:rPr>
        <w:t>知识</w:t>
      </w:r>
      <w:r w:rsidR="00054EFF">
        <w:rPr>
          <w:rFonts w:ascii="Times New Roman" w:eastAsia="宋体" w:hAnsi="Times New Roman" w:hint="eastAsia"/>
        </w:rPr>
        <w:t>交叉及跨领域技术融合的特征。在传统教学模式下，课程教学主要采取单一的课堂讲授模式，由于课程教学内容庞杂，且</w:t>
      </w:r>
      <w:r w:rsidR="003A38DA">
        <w:rPr>
          <w:rFonts w:ascii="Times New Roman" w:eastAsia="宋体" w:hAnsi="Times New Roman" w:hint="eastAsia"/>
        </w:rPr>
        <w:t>方法</w:t>
      </w:r>
      <w:r w:rsidR="00054EFF">
        <w:rPr>
          <w:rFonts w:ascii="Times New Roman" w:eastAsia="宋体" w:hAnsi="Times New Roman" w:hint="eastAsia"/>
        </w:rPr>
        <w:t>之间</w:t>
      </w:r>
      <w:r w:rsidR="003A38DA">
        <w:rPr>
          <w:rFonts w:ascii="Times New Roman" w:eastAsia="宋体" w:hAnsi="Times New Roman" w:hint="eastAsia"/>
        </w:rPr>
        <w:t>没有明显联系</w:t>
      </w:r>
      <w:r w:rsidR="00054EFF">
        <w:rPr>
          <w:rFonts w:ascii="Times New Roman" w:eastAsia="宋体" w:hAnsi="Times New Roman" w:hint="eastAsia"/>
        </w:rPr>
        <w:t>，</w:t>
      </w:r>
      <w:r w:rsidR="003A38DA">
        <w:rPr>
          <w:rFonts w:ascii="Times New Roman" w:eastAsia="宋体" w:hAnsi="Times New Roman" w:hint="eastAsia"/>
        </w:rPr>
        <w:t>知识点零散，而且仪器结构复杂，理论抽象，学生对其缺乏感性认识，学习难度大，效果差，已经无法满足新形势下教学需求，进行教学模式改革势在必行。</w:t>
      </w:r>
    </w:p>
    <w:p w:rsidR="005B4398" w:rsidRDefault="005B4398" w:rsidP="0055750B">
      <w:pPr>
        <w:adjustRightInd w:val="0"/>
        <w:snapToGrid w:val="0"/>
        <w:spacing w:line="360" w:lineRule="auto"/>
        <w:ind w:firstLineChars="200" w:firstLine="420"/>
        <w:rPr>
          <w:rFonts w:ascii="Times New Roman" w:eastAsia="宋体" w:hAnsi="Times New Roman"/>
        </w:rPr>
      </w:pPr>
      <w:r w:rsidRPr="005B4398">
        <w:rPr>
          <w:rFonts w:ascii="Times New Roman" w:eastAsia="宋体" w:hAnsi="Times New Roman"/>
        </w:rPr>
        <w:t xml:space="preserve">BOPPPS </w:t>
      </w:r>
      <w:r>
        <w:rPr>
          <w:rFonts w:ascii="Times New Roman" w:eastAsia="宋体" w:hAnsi="Times New Roman" w:hint="eastAsia"/>
        </w:rPr>
        <w:t>是源自加拿大的一种教学模式</w:t>
      </w:r>
      <w:r w:rsidR="00504B53">
        <w:rPr>
          <w:rFonts w:ascii="Times New Roman" w:eastAsia="宋体" w:hAnsi="Times New Roman" w:hint="eastAsia"/>
        </w:rPr>
        <w:t>[</w:t>
      </w:r>
      <w:r w:rsidR="00504B53">
        <w:rPr>
          <w:rFonts w:ascii="Times New Roman" w:eastAsia="宋体" w:hAnsi="Times New Roman"/>
        </w:rPr>
        <w:t>1]</w:t>
      </w:r>
      <w:r>
        <w:rPr>
          <w:rFonts w:ascii="Times New Roman" w:eastAsia="宋体" w:hAnsi="Times New Roman" w:hint="eastAsia"/>
        </w:rPr>
        <w:t>，该</w:t>
      </w:r>
      <w:r w:rsidRPr="005B4398">
        <w:rPr>
          <w:rFonts w:ascii="Times New Roman" w:eastAsia="宋体" w:hAnsi="Times New Roman" w:hint="eastAsia"/>
        </w:rPr>
        <w:t>模式以问题为导向，</w:t>
      </w:r>
      <w:r>
        <w:rPr>
          <w:rFonts w:ascii="Times New Roman" w:eastAsia="宋体" w:hAnsi="Times New Roman" w:hint="eastAsia"/>
        </w:rPr>
        <w:t>强调以学生为中心，利用课前、课中和课后三个环节开展教学活动，</w:t>
      </w:r>
      <w:r w:rsidRPr="005B4398">
        <w:rPr>
          <w:rFonts w:ascii="Times New Roman" w:eastAsia="宋体" w:hAnsi="Times New Roman" w:hint="eastAsia"/>
        </w:rPr>
        <w:t>有助于教师深入了解学生的学习状态及存在的问题，及时找到学生的学习难点及盲点，因材施教提升教学效果。超星</w:t>
      </w:r>
      <w:r w:rsidR="006A2293">
        <w:rPr>
          <w:rFonts w:ascii="Times New Roman" w:eastAsia="宋体" w:hAnsi="Times New Roman" w:hint="eastAsia"/>
        </w:rPr>
        <w:t>学习通</w:t>
      </w:r>
      <w:r w:rsidRPr="005B4398">
        <w:rPr>
          <w:rFonts w:ascii="Times New Roman" w:eastAsia="宋体" w:hAnsi="Times New Roman" w:hint="eastAsia"/>
        </w:rPr>
        <w:t>平台是集课程学习、知识传播以及管理分享为一体的移动终端学习平台</w:t>
      </w:r>
      <w:r w:rsidR="006A2293">
        <w:rPr>
          <w:rFonts w:ascii="Times New Roman" w:eastAsia="宋体" w:hAnsi="Times New Roman" w:hint="eastAsia"/>
        </w:rPr>
        <w:t>，</w:t>
      </w:r>
      <w:r w:rsidRPr="005B4398">
        <w:rPr>
          <w:rFonts w:ascii="Times New Roman" w:eastAsia="宋体" w:hAnsi="Times New Roman" w:hint="eastAsia"/>
        </w:rPr>
        <w:t>该平台包含资料、通知、作业、考试、讨论、活动、统计等多种模块，以及课堂签名、抢答、评分等互动功能，为</w:t>
      </w:r>
      <w:r w:rsidR="006A2293">
        <w:rPr>
          <w:rFonts w:ascii="Times New Roman" w:eastAsia="宋体" w:hAnsi="Times New Roman" w:hint="eastAsia"/>
        </w:rPr>
        <w:t>混合式教学</w:t>
      </w:r>
      <w:r w:rsidRPr="005B4398">
        <w:rPr>
          <w:rFonts w:ascii="Times New Roman" w:eastAsia="宋体" w:hAnsi="Times New Roman" w:hint="eastAsia"/>
        </w:rPr>
        <w:t>的实践提供了基础与条件。将</w:t>
      </w:r>
      <w:r w:rsidR="006A2293">
        <w:rPr>
          <w:rFonts w:ascii="Times New Roman" w:eastAsia="宋体" w:hAnsi="Times New Roman" w:hint="eastAsia"/>
        </w:rPr>
        <w:t>B</w:t>
      </w:r>
      <w:r w:rsidR="006A2293">
        <w:rPr>
          <w:rFonts w:ascii="Times New Roman" w:eastAsia="宋体" w:hAnsi="Times New Roman"/>
        </w:rPr>
        <w:t>OPPPS</w:t>
      </w:r>
      <w:r w:rsidR="006A2293">
        <w:rPr>
          <w:rFonts w:ascii="Times New Roman" w:eastAsia="宋体" w:hAnsi="Times New Roman" w:hint="eastAsia"/>
        </w:rPr>
        <w:t>教学模式结合</w:t>
      </w:r>
      <w:r w:rsidRPr="005B4398">
        <w:rPr>
          <w:rFonts w:ascii="Times New Roman" w:eastAsia="宋体" w:hAnsi="Times New Roman" w:hint="eastAsia"/>
        </w:rPr>
        <w:t>学习通引入本科教学，已有一些院校进行尝试</w:t>
      </w:r>
      <w:r w:rsidR="0040137C">
        <w:rPr>
          <w:rFonts w:ascii="Times New Roman" w:eastAsia="宋体" w:hAnsi="Times New Roman" w:hint="eastAsia"/>
        </w:rPr>
        <w:t>[</w:t>
      </w:r>
      <w:r w:rsidR="0040137C">
        <w:rPr>
          <w:rFonts w:ascii="Times New Roman" w:eastAsia="宋体" w:hAnsi="Times New Roman"/>
        </w:rPr>
        <w:t>2-4]</w:t>
      </w:r>
      <w:r w:rsidRPr="005B4398">
        <w:rPr>
          <w:rFonts w:ascii="Times New Roman" w:eastAsia="宋体" w:hAnsi="Times New Roman" w:hint="eastAsia"/>
        </w:rPr>
        <w:t>，并取得了较好的效果。</w:t>
      </w:r>
    </w:p>
    <w:p w:rsidR="005B4398" w:rsidRDefault="005B4398" w:rsidP="0055750B">
      <w:pPr>
        <w:adjustRightInd w:val="0"/>
        <w:snapToGrid w:val="0"/>
        <w:spacing w:line="360" w:lineRule="auto"/>
        <w:ind w:firstLineChars="200" w:firstLine="420"/>
        <w:rPr>
          <w:rFonts w:ascii="Times New Roman" w:eastAsia="宋体" w:hAnsi="Times New Roman"/>
        </w:rPr>
      </w:pPr>
      <w:r w:rsidRPr="005B4398">
        <w:rPr>
          <w:rFonts w:ascii="Times New Roman" w:eastAsia="宋体" w:hAnsi="Times New Roman" w:hint="eastAsia"/>
        </w:rPr>
        <w:t>鉴于此，依据</w:t>
      </w:r>
      <w:r w:rsidRPr="005B4398">
        <w:rPr>
          <w:rFonts w:ascii="Times New Roman" w:eastAsia="宋体" w:hAnsi="Times New Roman"/>
        </w:rPr>
        <w:t xml:space="preserve">BOPPPS </w:t>
      </w:r>
      <w:r w:rsidRPr="005B4398">
        <w:rPr>
          <w:rFonts w:ascii="Times New Roman" w:eastAsia="宋体" w:hAnsi="Times New Roman" w:hint="eastAsia"/>
        </w:rPr>
        <w:t>模式</w:t>
      </w:r>
      <w:r w:rsidR="00E04DED">
        <w:rPr>
          <w:rFonts w:ascii="Times New Roman" w:eastAsia="宋体" w:hAnsi="Times New Roman" w:hint="eastAsia"/>
        </w:rPr>
        <w:t>对</w:t>
      </w:r>
      <w:r w:rsidRPr="005B4398">
        <w:rPr>
          <w:rFonts w:ascii="Times New Roman" w:eastAsia="宋体" w:hAnsi="Times New Roman" w:hint="eastAsia"/>
        </w:rPr>
        <w:t>各</w:t>
      </w:r>
      <w:r w:rsidR="00E04DED">
        <w:rPr>
          <w:rFonts w:ascii="Times New Roman" w:eastAsia="宋体" w:hAnsi="Times New Roman" w:hint="eastAsia"/>
        </w:rPr>
        <w:t>教学</w:t>
      </w:r>
      <w:r w:rsidRPr="005B4398">
        <w:rPr>
          <w:rFonts w:ascii="Times New Roman" w:eastAsia="宋体" w:hAnsi="Times New Roman" w:hint="eastAsia"/>
        </w:rPr>
        <w:t>环节</w:t>
      </w:r>
      <w:r w:rsidR="00E04DED" w:rsidRPr="005B4398">
        <w:rPr>
          <w:rFonts w:ascii="Times New Roman" w:eastAsia="宋体" w:hAnsi="Times New Roman" w:hint="eastAsia"/>
        </w:rPr>
        <w:t>进行</w:t>
      </w:r>
      <w:r w:rsidRPr="005B4398">
        <w:rPr>
          <w:rFonts w:ascii="Times New Roman" w:eastAsia="宋体" w:hAnsi="Times New Roman" w:hint="eastAsia"/>
        </w:rPr>
        <w:t>设计，结合学习通平台对</w:t>
      </w:r>
      <w:r w:rsidR="006A2293">
        <w:rPr>
          <w:rFonts w:ascii="Times New Roman" w:eastAsia="宋体" w:hAnsi="Times New Roman" w:hint="eastAsia"/>
        </w:rPr>
        <w:t>仪器分析课程</w:t>
      </w:r>
      <w:r w:rsidRPr="005B4398">
        <w:rPr>
          <w:rFonts w:ascii="Times New Roman" w:eastAsia="宋体" w:hAnsi="Times New Roman" w:hint="eastAsia"/>
        </w:rPr>
        <w:t>进行教学改革，开展混合式教学，</w:t>
      </w:r>
      <w:r w:rsidR="006A2293">
        <w:rPr>
          <w:rFonts w:ascii="Times New Roman" w:eastAsia="宋体" w:hAnsi="Times New Roman" w:hint="eastAsia"/>
        </w:rPr>
        <w:t>实现线上与线下结合，课内与课外结合，理论与实践结合，</w:t>
      </w:r>
      <w:r w:rsidRPr="005B4398">
        <w:rPr>
          <w:rFonts w:ascii="Times New Roman" w:eastAsia="宋体" w:hAnsi="Times New Roman" w:hint="eastAsia"/>
        </w:rPr>
        <w:t>融入多元教学发展理念，调动学生的主动性和</w:t>
      </w:r>
      <w:r w:rsidR="006A2293">
        <w:rPr>
          <w:rFonts w:ascii="Times New Roman" w:eastAsia="宋体" w:hAnsi="Times New Roman" w:hint="eastAsia"/>
        </w:rPr>
        <w:t>参与度</w:t>
      </w:r>
      <w:r w:rsidRPr="005B4398">
        <w:rPr>
          <w:rFonts w:ascii="Times New Roman" w:eastAsia="宋体" w:hAnsi="Times New Roman" w:hint="eastAsia"/>
        </w:rPr>
        <w:t>，切实达到课堂师生互动及高效学习的效果，为更好地培育新时代的</w:t>
      </w:r>
      <w:r w:rsidR="006A2293">
        <w:rPr>
          <w:rFonts w:ascii="Times New Roman" w:eastAsia="宋体" w:hAnsi="Times New Roman" w:hint="eastAsia"/>
        </w:rPr>
        <w:t>应用化学</w:t>
      </w:r>
      <w:r w:rsidRPr="005B4398">
        <w:rPr>
          <w:rFonts w:ascii="Times New Roman" w:eastAsia="宋体" w:hAnsi="Times New Roman" w:hint="eastAsia"/>
        </w:rPr>
        <w:t>专业人才提供一定参考。</w:t>
      </w:r>
    </w:p>
    <w:p w:rsidR="006A2293" w:rsidRPr="00B30886" w:rsidRDefault="006A2293" w:rsidP="0055750B">
      <w:pPr>
        <w:adjustRightInd w:val="0"/>
        <w:snapToGrid w:val="0"/>
        <w:spacing w:line="360" w:lineRule="auto"/>
        <w:rPr>
          <w:rFonts w:ascii="Times New Roman" w:eastAsia="宋体" w:hAnsi="Times New Roman"/>
          <w:b/>
          <w:sz w:val="24"/>
          <w:szCs w:val="24"/>
        </w:rPr>
      </w:pPr>
      <w:r w:rsidRPr="00B30886">
        <w:rPr>
          <w:rFonts w:ascii="Times New Roman" w:eastAsia="宋体" w:hAnsi="Times New Roman" w:hint="eastAsia"/>
          <w:b/>
          <w:sz w:val="24"/>
          <w:szCs w:val="24"/>
        </w:rPr>
        <w:lastRenderedPageBreak/>
        <w:t>一、</w:t>
      </w:r>
      <w:r w:rsidRPr="00B30886">
        <w:rPr>
          <w:rFonts w:ascii="Times New Roman" w:eastAsia="宋体" w:hAnsi="Times New Roman" w:hint="eastAsia"/>
          <w:b/>
          <w:sz w:val="24"/>
          <w:szCs w:val="24"/>
        </w:rPr>
        <w:t>B</w:t>
      </w:r>
      <w:r w:rsidRPr="00B30886">
        <w:rPr>
          <w:rFonts w:ascii="Times New Roman" w:eastAsia="宋体" w:hAnsi="Times New Roman"/>
          <w:b/>
          <w:sz w:val="24"/>
          <w:szCs w:val="24"/>
        </w:rPr>
        <w:t>OPPPS</w:t>
      </w:r>
      <w:r w:rsidRPr="00B30886">
        <w:rPr>
          <w:rFonts w:ascii="Times New Roman" w:eastAsia="宋体" w:hAnsi="Times New Roman"/>
          <w:b/>
          <w:sz w:val="24"/>
          <w:szCs w:val="24"/>
        </w:rPr>
        <w:t>教学模式内涵及特点</w:t>
      </w:r>
    </w:p>
    <w:p w:rsidR="00B30886" w:rsidRDefault="001838B7" w:rsidP="0055750B">
      <w:pPr>
        <w:adjustRightInd w:val="0"/>
        <w:snapToGrid w:val="0"/>
        <w:spacing w:line="360" w:lineRule="auto"/>
        <w:ind w:firstLineChars="200" w:firstLine="420"/>
        <w:rPr>
          <w:rFonts w:ascii="Times New Roman" w:eastAsia="宋体" w:hAnsi="Times New Roman"/>
        </w:rPr>
      </w:pPr>
      <w:r>
        <w:rPr>
          <w:rFonts w:ascii="Times New Roman" w:eastAsia="宋体" w:hAnsi="Times New Roman" w:hint="eastAsia"/>
        </w:rPr>
        <w:t>B</w:t>
      </w:r>
      <w:r>
        <w:rPr>
          <w:rFonts w:ascii="Times New Roman" w:eastAsia="宋体" w:hAnsi="Times New Roman"/>
        </w:rPr>
        <w:t>OPPPS</w:t>
      </w:r>
      <w:r>
        <w:rPr>
          <w:rFonts w:ascii="Times New Roman" w:eastAsia="宋体" w:hAnsi="Times New Roman" w:hint="eastAsia"/>
        </w:rPr>
        <w:t>教学模型将教学过程分为</w:t>
      </w:r>
      <w:r w:rsidR="003A38DA" w:rsidRPr="003A38DA">
        <w:rPr>
          <w:rFonts w:ascii="Times New Roman" w:eastAsia="宋体" w:hAnsi="Times New Roman"/>
        </w:rPr>
        <w:t>Bridge-in (</w:t>
      </w:r>
      <w:r w:rsidR="003A38DA" w:rsidRPr="003A38DA">
        <w:rPr>
          <w:rFonts w:ascii="Times New Roman" w:eastAsia="宋体" w:hAnsi="Times New Roman" w:hint="eastAsia"/>
        </w:rPr>
        <w:t>导入</w:t>
      </w:r>
      <w:r w:rsidR="003A38DA" w:rsidRPr="003A38DA">
        <w:rPr>
          <w:rFonts w:ascii="Times New Roman" w:eastAsia="宋体" w:hAnsi="Times New Roman"/>
        </w:rPr>
        <w:t>)</w:t>
      </w:r>
      <w:r w:rsidR="003A38DA" w:rsidRPr="003A38DA">
        <w:rPr>
          <w:rFonts w:ascii="Times New Roman" w:eastAsia="宋体" w:hAnsi="Times New Roman" w:hint="eastAsia"/>
        </w:rPr>
        <w:t>、</w:t>
      </w:r>
      <w:r w:rsidR="003A38DA" w:rsidRPr="003A38DA">
        <w:rPr>
          <w:rFonts w:ascii="Times New Roman" w:eastAsia="宋体" w:hAnsi="Times New Roman"/>
        </w:rPr>
        <w:t>Objective (</w:t>
      </w:r>
      <w:r w:rsidR="003A38DA" w:rsidRPr="003A38DA">
        <w:rPr>
          <w:rFonts w:ascii="Times New Roman" w:eastAsia="宋体" w:hAnsi="Times New Roman" w:hint="eastAsia"/>
        </w:rPr>
        <w:t>学习目标</w:t>
      </w:r>
      <w:r w:rsidR="003A38DA" w:rsidRPr="003A38DA">
        <w:rPr>
          <w:rFonts w:ascii="Times New Roman" w:eastAsia="宋体" w:hAnsi="Times New Roman"/>
        </w:rPr>
        <w:t>)</w:t>
      </w:r>
      <w:r w:rsidR="003A38DA" w:rsidRPr="003A38DA">
        <w:rPr>
          <w:rFonts w:ascii="Times New Roman" w:eastAsia="宋体" w:hAnsi="Times New Roman" w:hint="eastAsia"/>
        </w:rPr>
        <w:t>、</w:t>
      </w:r>
      <w:r w:rsidR="003A38DA" w:rsidRPr="003A38DA">
        <w:rPr>
          <w:rFonts w:ascii="Times New Roman" w:eastAsia="宋体" w:hAnsi="Times New Roman"/>
        </w:rPr>
        <w:t>Pre-assessment(</w:t>
      </w:r>
      <w:r w:rsidR="003A38DA" w:rsidRPr="003A38DA">
        <w:rPr>
          <w:rFonts w:ascii="Times New Roman" w:eastAsia="宋体" w:hAnsi="Times New Roman" w:hint="eastAsia"/>
        </w:rPr>
        <w:t>前测</w:t>
      </w:r>
      <w:r w:rsidR="003A38DA" w:rsidRPr="003A38DA">
        <w:rPr>
          <w:rFonts w:ascii="Times New Roman" w:eastAsia="宋体" w:hAnsi="Times New Roman"/>
        </w:rPr>
        <w:t>)</w:t>
      </w:r>
      <w:r w:rsidR="003A38DA" w:rsidRPr="003A38DA">
        <w:rPr>
          <w:rFonts w:ascii="Times New Roman" w:eastAsia="宋体" w:hAnsi="Times New Roman" w:hint="eastAsia"/>
        </w:rPr>
        <w:t>、</w:t>
      </w:r>
      <w:r w:rsidR="003A38DA" w:rsidRPr="003A38DA">
        <w:rPr>
          <w:rFonts w:ascii="Times New Roman" w:eastAsia="宋体" w:hAnsi="Times New Roman"/>
        </w:rPr>
        <w:t>Participatory</w:t>
      </w:r>
      <w:r w:rsidR="00B14BE9">
        <w:rPr>
          <w:rFonts w:ascii="Times New Roman" w:eastAsia="宋体" w:hAnsi="Times New Roman"/>
        </w:rPr>
        <w:t xml:space="preserve"> </w:t>
      </w:r>
      <w:r w:rsidR="003A38DA" w:rsidRPr="003A38DA">
        <w:rPr>
          <w:rFonts w:ascii="Times New Roman" w:eastAsia="宋体" w:hAnsi="Times New Roman"/>
        </w:rPr>
        <w:t>Learning (</w:t>
      </w:r>
      <w:r w:rsidR="003A38DA" w:rsidRPr="003A38DA">
        <w:rPr>
          <w:rFonts w:ascii="Times New Roman" w:eastAsia="宋体" w:hAnsi="Times New Roman" w:hint="eastAsia"/>
        </w:rPr>
        <w:t>参与式学习</w:t>
      </w:r>
      <w:r w:rsidR="003A38DA" w:rsidRPr="003A38DA">
        <w:rPr>
          <w:rFonts w:ascii="Times New Roman" w:eastAsia="宋体" w:hAnsi="Times New Roman"/>
        </w:rPr>
        <w:t>)</w:t>
      </w:r>
      <w:r w:rsidR="003A38DA" w:rsidRPr="003A38DA">
        <w:rPr>
          <w:rFonts w:ascii="Times New Roman" w:eastAsia="宋体" w:hAnsi="Times New Roman" w:hint="eastAsia"/>
        </w:rPr>
        <w:t>、</w:t>
      </w:r>
      <w:r w:rsidR="003A38DA" w:rsidRPr="003A38DA">
        <w:rPr>
          <w:rFonts w:ascii="Times New Roman" w:eastAsia="宋体" w:hAnsi="Times New Roman"/>
        </w:rPr>
        <w:t>Post-assessment (</w:t>
      </w:r>
      <w:r w:rsidR="003A38DA" w:rsidRPr="003A38DA">
        <w:rPr>
          <w:rFonts w:ascii="Times New Roman" w:eastAsia="宋体" w:hAnsi="Times New Roman" w:hint="eastAsia"/>
        </w:rPr>
        <w:t>后测</w:t>
      </w:r>
      <w:r w:rsidR="003A38DA" w:rsidRPr="003A38DA">
        <w:rPr>
          <w:rFonts w:ascii="Times New Roman" w:eastAsia="宋体" w:hAnsi="Times New Roman"/>
        </w:rPr>
        <w:t>)</w:t>
      </w:r>
      <w:r w:rsidR="003A38DA" w:rsidRPr="003A38DA">
        <w:rPr>
          <w:rFonts w:ascii="Times New Roman" w:eastAsia="宋体" w:hAnsi="Times New Roman" w:hint="eastAsia"/>
        </w:rPr>
        <w:t>、</w:t>
      </w:r>
      <w:r w:rsidR="003A38DA" w:rsidRPr="003A38DA">
        <w:rPr>
          <w:rFonts w:ascii="Times New Roman" w:eastAsia="宋体" w:hAnsi="Times New Roman"/>
        </w:rPr>
        <w:t>Summary (</w:t>
      </w:r>
      <w:r w:rsidR="003A38DA" w:rsidRPr="003A38DA">
        <w:rPr>
          <w:rFonts w:ascii="Times New Roman" w:eastAsia="宋体" w:hAnsi="Times New Roman" w:hint="eastAsia"/>
        </w:rPr>
        <w:t>总结</w:t>
      </w:r>
      <w:r w:rsidR="003A38DA" w:rsidRPr="003A38DA">
        <w:rPr>
          <w:rFonts w:ascii="Times New Roman" w:eastAsia="宋体" w:hAnsi="Times New Roman"/>
        </w:rPr>
        <w:t>)</w:t>
      </w:r>
      <w:r w:rsidR="003A38DA" w:rsidRPr="003A38DA">
        <w:rPr>
          <w:rFonts w:ascii="Times New Roman" w:eastAsia="宋体" w:hAnsi="Times New Roman" w:hint="eastAsia"/>
        </w:rPr>
        <w:t>等</w:t>
      </w:r>
      <w:r w:rsidR="003A38DA" w:rsidRPr="003A38DA">
        <w:rPr>
          <w:rFonts w:ascii="Times New Roman" w:eastAsia="宋体" w:hAnsi="Times New Roman"/>
        </w:rPr>
        <w:t>6</w:t>
      </w:r>
      <w:r w:rsidR="003A38DA" w:rsidRPr="003A38DA">
        <w:rPr>
          <w:rFonts w:ascii="Times New Roman" w:eastAsia="宋体" w:hAnsi="Times New Roman" w:hint="eastAsia"/>
        </w:rPr>
        <w:t>个模块</w:t>
      </w:r>
      <w:r>
        <w:rPr>
          <w:rFonts w:ascii="Times New Roman" w:eastAsia="宋体" w:hAnsi="Times New Roman" w:hint="eastAsia"/>
        </w:rPr>
        <w:t>，</w:t>
      </w:r>
      <w:r w:rsidR="003A38DA" w:rsidRPr="003A38DA">
        <w:rPr>
          <w:rFonts w:ascii="Times New Roman" w:eastAsia="宋体" w:hAnsi="Times New Roman" w:hint="eastAsia"/>
        </w:rPr>
        <w:t>形成完整的教学闭环</w:t>
      </w:r>
      <w:r w:rsidR="008D1506">
        <w:rPr>
          <w:rFonts w:ascii="Times New Roman" w:eastAsia="宋体" w:hAnsi="Times New Roman" w:hint="eastAsia"/>
        </w:rPr>
        <w:t>[</w:t>
      </w:r>
      <w:r w:rsidR="008D1506">
        <w:rPr>
          <w:rFonts w:ascii="Times New Roman" w:eastAsia="宋体" w:hAnsi="Times New Roman"/>
        </w:rPr>
        <w:t>5]</w:t>
      </w:r>
      <w:r w:rsidR="003A38DA" w:rsidRPr="003A38DA">
        <w:rPr>
          <w:rFonts w:ascii="Times New Roman" w:eastAsia="宋体" w:hAnsi="Times New Roman" w:hint="eastAsia"/>
        </w:rPr>
        <w:t>。</w:t>
      </w:r>
      <w:r w:rsidR="008D1506" w:rsidRPr="008D1506">
        <w:rPr>
          <w:rFonts w:ascii="Times New Roman" w:eastAsia="宋体" w:hAnsi="Times New Roman" w:hint="eastAsia"/>
        </w:rPr>
        <w:t>导入</w:t>
      </w:r>
      <w:r w:rsidR="006A2293" w:rsidRPr="006A2293">
        <w:rPr>
          <w:rFonts w:ascii="Times New Roman" w:eastAsia="宋体" w:hAnsi="Times New Roman" w:hint="eastAsia"/>
        </w:rPr>
        <w:t>主要指的是在课程之前，结合本次课程的主要理论知识，选取贴近生活的具体情景案例，激发学生探究新的学习兴趣，该案例贯穿于整个教学过程。</w:t>
      </w:r>
      <w:r w:rsidR="008D1506" w:rsidRPr="008D1506">
        <w:rPr>
          <w:rFonts w:ascii="Times New Roman" w:eastAsia="宋体" w:hAnsi="Times New Roman" w:hint="eastAsia"/>
        </w:rPr>
        <w:t>学习目标</w:t>
      </w:r>
      <w:r w:rsidR="006A2293" w:rsidRPr="006A2293">
        <w:rPr>
          <w:rFonts w:ascii="Times New Roman" w:eastAsia="宋体" w:hAnsi="Times New Roman" w:hint="eastAsia"/>
        </w:rPr>
        <w:t>主要指的是在情景案例的基础上，引出教学目标或学习任务，该学习任务贯穿于整个教学过程中，并最终得以解决。</w:t>
      </w:r>
      <w:r w:rsidR="008D1506" w:rsidRPr="008D1506">
        <w:rPr>
          <w:rFonts w:ascii="Times New Roman" w:eastAsia="宋体" w:hAnsi="Times New Roman" w:hint="eastAsia"/>
        </w:rPr>
        <w:t>前测</w:t>
      </w:r>
      <w:r w:rsidR="006A2293" w:rsidRPr="006A2293">
        <w:rPr>
          <w:rFonts w:ascii="Times New Roman" w:eastAsia="宋体" w:hAnsi="Times New Roman" w:hint="eastAsia"/>
        </w:rPr>
        <w:t>主要指的是对学生进行本堂课程要讲授的知识进行检测，了解学生预习情况，分析真实的学习情况，从而再次确定本次课程的学习目标是否需要调整，让学习更有针对性。</w:t>
      </w:r>
      <w:r w:rsidR="008D1506" w:rsidRPr="008D1506">
        <w:rPr>
          <w:rFonts w:ascii="Times New Roman" w:eastAsia="宋体" w:hAnsi="Times New Roman" w:hint="eastAsia"/>
        </w:rPr>
        <w:t>参与式学习</w:t>
      </w:r>
      <w:r w:rsidR="006A2293" w:rsidRPr="006A2293">
        <w:rPr>
          <w:rFonts w:ascii="Times New Roman" w:eastAsia="宋体" w:hAnsi="Times New Roman" w:hint="eastAsia"/>
        </w:rPr>
        <w:t>主要指的是，在明晰学习任务的基础上，学生分组讨论、表达各自的理解与观点，随机提问小组代表进行答案总结，教师再点评和补充。</w:t>
      </w:r>
      <w:r w:rsidR="008D1506" w:rsidRPr="008D1506">
        <w:rPr>
          <w:rFonts w:ascii="Times New Roman" w:eastAsia="宋体" w:hAnsi="Times New Roman" w:hint="eastAsia"/>
        </w:rPr>
        <w:t>后测</w:t>
      </w:r>
      <w:r w:rsidR="006A2293" w:rsidRPr="006A2293">
        <w:rPr>
          <w:rFonts w:ascii="Times New Roman" w:eastAsia="宋体" w:hAnsi="Times New Roman" w:hint="eastAsia"/>
        </w:rPr>
        <w:t>主要指的是再次回归实际案例、深化案例、凝练总结，帮助学生不仅理解知识，并能够应用知识。</w:t>
      </w:r>
      <w:r w:rsidR="008D1506">
        <w:rPr>
          <w:rFonts w:ascii="Times New Roman" w:eastAsia="宋体" w:hAnsi="Times New Roman" w:hint="eastAsia"/>
        </w:rPr>
        <w:t>总结</w:t>
      </w:r>
      <w:r w:rsidR="006A2293" w:rsidRPr="006A2293">
        <w:rPr>
          <w:rFonts w:ascii="Times New Roman" w:eastAsia="宋体" w:hAnsi="Times New Roman" w:hint="eastAsia"/>
        </w:rPr>
        <w:t>主要指的是对整堂课进行总结。整个过程是从情景案例的提出到课程总结，环环相扣。</w:t>
      </w:r>
      <w:r w:rsidR="003A38DA" w:rsidRPr="003A38DA">
        <w:rPr>
          <w:rFonts w:ascii="Times New Roman" w:eastAsia="宋体" w:hAnsi="Times New Roman" w:hint="eastAsia"/>
        </w:rPr>
        <w:t>该模型注重教学互动和教学反馈</w:t>
      </w:r>
      <w:r>
        <w:rPr>
          <w:rFonts w:ascii="Times New Roman" w:eastAsia="宋体" w:hAnsi="Times New Roman" w:hint="eastAsia"/>
        </w:rPr>
        <w:t>，</w:t>
      </w:r>
      <w:r w:rsidR="003A38DA" w:rsidRPr="003A38DA">
        <w:rPr>
          <w:rFonts w:ascii="Times New Roman" w:eastAsia="宋体" w:hAnsi="Times New Roman" w:hint="eastAsia"/>
        </w:rPr>
        <w:t>为教师进行教学设计和实施提供了有效的模式参考</w:t>
      </w:r>
      <w:r>
        <w:rPr>
          <w:rFonts w:ascii="Times New Roman" w:eastAsia="宋体" w:hAnsi="Times New Roman" w:hint="eastAsia"/>
        </w:rPr>
        <w:t>，</w:t>
      </w:r>
      <w:r w:rsidR="003A38DA" w:rsidRPr="003A38DA">
        <w:rPr>
          <w:rFonts w:ascii="Times New Roman" w:eastAsia="宋体" w:hAnsi="Times New Roman" w:hint="eastAsia"/>
        </w:rPr>
        <w:t>具有较强的实践性和可操作性</w:t>
      </w:r>
      <w:r>
        <w:rPr>
          <w:rFonts w:ascii="Times New Roman" w:eastAsia="宋体" w:hAnsi="Times New Roman" w:hint="eastAsia"/>
        </w:rPr>
        <w:t>。</w:t>
      </w:r>
    </w:p>
    <w:p w:rsidR="009221B0" w:rsidRPr="00AB7484" w:rsidRDefault="005A3EAD" w:rsidP="0055750B">
      <w:pPr>
        <w:adjustRightInd w:val="0"/>
        <w:snapToGrid w:val="0"/>
        <w:spacing w:line="360" w:lineRule="auto"/>
        <w:rPr>
          <w:rFonts w:ascii="Times New Roman" w:eastAsia="宋体" w:hAnsi="Times New Roman"/>
          <w:b/>
          <w:sz w:val="24"/>
          <w:szCs w:val="24"/>
        </w:rPr>
      </w:pPr>
      <w:r w:rsidRPr="00B30886">
        <w:rPr>
          <w:rFonts w:ascii="Times New Roman" w:eastAsia="宋体" w:hAnsi="Times New Roman" w:hint="eastAsia"/>
          <w:b/>
          <w:sz w:val="24"/>
          <w:szCs w:val="24"/>
        </w:rPr>
        <w:t>二</w:t>
      </w:r>
      <w:r w:rsidR="00A330EF" w:rsidRPr="00B30886">
        <w:rPr>
          <w:rFonts w:ascii="Times New Roman" w:eastAsia="宋体" w:hAnsi="Times New Roman" w:hint="eastAsia"/>
          <w:b/>
          <w:sz w:val="24"/>
          <w:szCs w:val="24"/>
        </w:rPr>
        <w:t>、</w:t>
      </w:r>
      <w:r w:rsidRPr="00B30886">
        <w:rPr>
          <w:rFonts w:ascii="Times New Roman" w:eastAsia="宋体" w:hAnsi="Times New Roman" w:hint="eastAsia"/>
          <w:b/>
          <w:sz w:val="24"/>
          <w:szCs w:val="24"/>
        </w:rPr>
        <w:t>B</w:t>
      </w:r>
      <w:r w:rsidRPr="00B30886">
        <w:rPr>
          <w:rFonts w:ascii="Times New Roman" w:eastAsia="宋体" w:hAnsi="Times New Roman"/>
          <w:b/>
          <w:sz w:val="24"/>
          <w:szCs w:val="24"/>
        </w:rPr>
        <w:t>OPPPS</w:t>
      </w:r>
      <w:r w:rsidRPr="00B30886">
        <w:rPr>
          <w:rFonts w:ascii="Times New Roman" w:eastAsia="宋体" w:hAnsi="Times New Roman" w:hint="eastAsia"/>
          <w:b/>
          <w:sz w:val="24"/>
          <w:szCs w:val="24"/>
        </w:rPr>
        <w:t>教学模式在仪器分析课程教学中的应用</w:t>
      </w:r>
    </w:p>
    <w:p w:rsidR="00B15546" w:rsidRPr="005A3EAD" w:rsidRDefault="00F901C9" w:rsidP="0055750B">
      <w:pPr>
        <w:adjustRightInd w:val="0"/>
        <w:snapToGrid w:val="0"/>
        <w:spacing w:line="360" w:lineRule="auto"/>
        <w:ind w:firstLineChars="200" w:firstLine="420"/>
        <w:rPr>
          <w:rFonts w:ascii="Times New Roman" w:eastAsia="宋体" w:hAnsi="Times New Roman"/>
        </w:rPr>
      </w:pPr>
      <w:r w:rsidRPr="00F901C9">
        <w:rPr>
          <w:rFonts w:ascii="Times New Roman" w:eastAsia="宋体" w:hAnsi="Times New Roman" w:hint="eastAsia"/>
        </w:rPr>
        <w:t>仪器分析课程线上线下混合式教学模式的构建主要以超星学习通平台及相关数字化教学资源为支撑，从课前</w:t>
      </w:r>
      <w:r>
        <w:rPr>
          <w:rFonts w:ascii="Times New Roman" w:eastAsia="宋体" w:hAnsi="Times New Roman" w:hint="eastAsia"/>
        </w:rPr>
        <w:t>课堂导入、学习目标、课堂测验、参与式学习、课堂后测和总结六个方面开展改革。</w:t>
      </w:r>
    </w:p>
    <w:p w:rsidR="00B15546" w:rsidRPr="00AB7484" w:rsidRDefault="00B15546" w:rsidP="0055750B">
      <w:pPr>
        <w:adjustRightInd w:val="0"/>
        <w:snapToGrid w:val="0"/>
        <w:spacing w:line="360" w:lineRule="auto"/>
        <w:rPr>
          <w:rFonts w:ascii="Times New Roman" w:eastAsia="宋体" w:hAnsi="Times New Roman"/>
          <w:b/>
        </w:rPr>
      </w:pPr>
      <w:r w:rsidRPr="00AB7484">
        <w:rPr>
          <w:rFonts w:ascii="Times New Roman" w:eastAsia="宋体" w:hAnsi="Times New Roman"/>
          <w:b/>
        </w:rPr>
        <w:t>1</w:t>
      </w:r>
      <w:r w:rsidR="00AB7484" w:rsidRPr="00AB7484">
        <w:rPr>
          <w:rFonts w:ascii="Times New Roman" w:eastAsia="宋体" w:hAnsi="Times New Roman" w:hint="eastAsia"/>
          <w:b/>
        </w:rPr>
        <w:t>、</w:t>
      </w:r>
      <w:r w:rsidRPr="00AB7484">
        <w:rPr>
          <w:rFonts w:ascii="Times New Roman" w:eastAsia="宋体" w:hAnsi="Times New Roman" w:hint="eastAsia"/>
          <w:b/>
        </w:rPr>
        <w:t>课堂导入（</w:t>
      </w:r>
      <w:r w:rsidRPr="00AB7484">
        <w:rPr>
          <w:rFonts w:ascii="Times New Roman" w:eastAsia="宋体" w:hAnsi="Times New Roman"/>
          <w:b/>
        </w:rPr>
        <w:t>Bridge- in</w:t>
      </w:r>
      <w:r w:rsidRPr="00AB7484">
        <w:rPr>
          <w:rFonts w:ascii="Times New Roman" w:eastAsia="宋体" w:hAnsi="Times New Roman" w:hint="eastAsia"/>
          <w:b/>
        </w:rPr>
        <w:t>）</w:t>
      </w:r>
    </w:p>
    <w:p w:rsidR="00C5668C" w:rsidRDefault="00F901C9" w:rsidP="0055750B">
      <w:pPr>
        <w:adjustRightInd w:val="0"/>
        <w:snapToGrid w:val="0"/>
        <w:spacing w:line="360" w:lineRule="auto"/>
        <w:ind w:firstLineChars="200" w:firstLine="420"/>
        <w:rPr>
          <w:rFonts w:ascii="Times New Roman" w:eastAsia="宋体" w:hAnsi="Times New Roman" w:cs="宋体"/>
          <w:kern w:val="0"/>
          <w:szCs w:val="21"/>
        </w:rPr>
      </w:pPr>
      <w:r w:rsidRPr="00F901C9">
        <w:rPr>
          <w:rFonts w:ascii="Times New Roman" w:eastAsia="宋体" w:hAnsi="Times New Roman" w:cs="宋体" w:hint="eastAsia"/>
          <w:kern w:val="0"/>
          <w:szCs w:val="21"/>
        </w:rPr>
        <w:t>对于</w:t>
      </w:r>
      <w:r w:rsidR="00351B5E">
        <w:rPr>
          <w:rFonts w:ascii="Times New Roman" w:eastAsia="宋体" w:hAnsi="Times New Roman" w:cs="宋体" w:hint="eastAsia"/>
          <w:kern w:val="0"/>
          <w:szCs w:val="21"/>
        </w:rPr>
        <w:t>仪器分析</w:t>
      </w:r>
      <w:r w:rsidRPr="00F901C9">
        <w:rPr>
          <w:rFonts w:ascii="Times New Roman" w:eastAsia="宋体" w:hAnsi="Times New Roman" w:cs="宋体" w:hint="eastAsia"/>
          <w:kern w:val="0"/>
          <w:szCs w:val="21"/>
        </w:rPr>
        <w:t>课程线上教学来说，</w:t>
      </w:r>
      <w:r w:rsidR="00461CDE">
        <w:rPr>
          <w:rFonts w:ascii="Times New Roman" w:eastAsia="宋体" w:hAnsi="Times New Roman" w:cs="宋体" w:hint="eastAsia"/>
          <w:kern w:val="0"/>
          <w:szCs w:val="21"/>
        </w:rPr>
        <w:t>具体的分析检测实例均可以作为课堂导入，如体育比赛中兴奋剂的检测、食品中重金属及食品添加剂的检测、环境污染物的分析检测等，以具体案例引出后续的教学内容，可引发学生课前思考，激发学生的学习兴趣。导入内容既要紧扣教学主体，又要紧密联系课堂教学内容，导入的方法主要包括提问式导入法、</w:t>
      </w:r>
      <w:r w:rsidR="00461CDE" w:rsidRPr="00461CDE">
        <w:rPr>
          <w:rFonts w:ascii="Times New Roman" w:eastAsia="宋体" w:hAnsi="Times New Roman" w:cs="宋体" w:hint="eastAsia"/>
          <w:kern w:val="0"/>
          <w:szCs w:val="21"/>
        </w:rPr>
        <w:t>音像</w:t>
      </w:r>
      <w:r w:rsidR="00461CDE">
        <w:rPr>
          <w:rFonts w:ascii="Times New Roman" w:eastAsia="宋体" w:hAnsi="Times New Roman" w:cs="宋体" w:hint="eastAsia"/>
          <w:kern w:val="0"/>
          <w:szCs w:val="21"/>
        </w:rPr>
        <w:t>导入法、实例导入法和悬念导入法等。例如，在“</w:t>
      </w:r>
      <w:r w:rsidR="006C5DDE">
        <w:rPr>
          <w:rFonts w:ascii="Times New Roman" w:eastAsia="宋体" w:hAnsi="Times New Roman" w:cs="宋体" w:hint="eastAsia"/>
          <w:kern w:val="0"/>
          <w:szCs w:val="21"/>
        </w:rPr>
        <w:t>原子吸收定量分析方法</w:t>
      </w:r>
      <w:r w:rsidR="00461CDE">
        <w:rPr>
          <w:rFonts w:ascii="Times New Roman" w:eastAsia="宋体" w:hAnsi="Times New Roman" w:cs="宋体" w:hint="eastAsia"/>
          <w:kern w:val="0"/>
          <w:szCs w:val="21"/>
        </w:rPr>
        <w:t>”教学中，</w:t>
      </w:r>
      <w:r w:rsidR="00C5668C">
        <w:rPr>
          <w:rFonts w:ascii="Times New Roman" w:eastAsia="宋体" w:hAnsi="Times New Roman" w:cs="宋体" w:hint="eastAsia"/>
          <w:kern w:val="0"/>
          <w:szCs w:val="21"/>
        </w:rPr>
        <w:t>引入广州“镉大米”事件，</w:t>
      </w:r>
      <w:r w:rsidR="00C5668C">
        <w:rPr>
          <w:rFonts w:ascii="Times New Roman" w:eastAsia="宋体" w:hAnsi="Times New Roman" w:cs="宋体" w:hint="eastAsia"/>
          <w:kern w:val="0"/>
          <w:szCs w:val="21"/>
        </w:rPr>
        <w:t>2</w:t>
      </w:r>
      <w:r w:rsidR="00C5668C">
        <w:rPr>
          <w:rFonts w:ascii="Times New Roman" w:eastAsia="宋体" w:hAnsi="Times New Roman" w:cs="宋体"/>
          <w:kern w:val="0"/>
          <w:szCs w:val="21"/>
        </w:rPr>
        <w:t>013</w:t>
      </w:r>
      <w:r w:rsidR="00C5668C">
        <w:rPr>
          <w:rFonts w:ascii="Times New Roman" w:eastAsia="宋体" w:hAnsi="Times New Roman" w:cs="宋体" w:hint="eastAsia"/>
          <w:kern w:val="0"/>
          <w:szCs w:val="21"/>
        </w:rPr>
        <w:t>年</w:t>
      </w:r>
      <w:r w:rsidR="00C5668C">
        <w:rPr>
          <w:rFonts w:ascii="Times New Roman" w:eastAsia="宋体" w:hAnsi="Times New Roman" w:cs="宋体" w:hint="eastAsia"/>
          <w:kern w:val="0"/>
          <w:szCs w:val="21"/>
        </w:rPr>
        <w:t>5</w:t>
      </w:r>
      <w:r w:rsidR="00C5668C">
        <w:rPr>
          <w:rFonts w:ascii="Times New Roman" w:eastAsia="宋体" w:hAnsi="Times New Roman" w:cs="宋体" w:hint="eastAsia"/>
          <w:kern w:val="0"/>
          <w:szCs w:val="21"/>
        </w:rPr>
        <w:t>月广州市抽检的</w:t>
      </w:r>
      <w:r w:rsidR="00C5668C">
        <w:rPr>
          <w:rFonts w:ascii="Times New Roman" w:eastAsia="宋体" w:hAnsi="Times New Roman" w:cs="宋体" w:hint="eastAsia"/>
          <w:kern w:val="0"/>
          <w:szCs w:val="21"/>
        </w:rPr>
        <w:t>1</w:t>
      </w:r>
      <w:r w:rsidR="00C5668C">
        <w:rPr>
          <w:rFonts w:ascii="Times New Roman" w:eastAsia="宋体" w:hAnsi="Times New Roman" w:cs="宋体"/>
          <w:kern w:val="0"/>
          <w:szCs w:val="21"/>
        </w:rPr>
        <w:t>8</w:t>
      </w:r>
      <w:r w:rsidR="00C5668C">
        <w:rPr>
          <w:rFonts w:ascii="Times New Roman" w:eastAsia="宋体" w:hAnsi="Times New Roman" w:cs="宋体" w:hint="eastAsia"/>
          <w:kern w:val="0"/>
          <w:szCs w:val="21"/>
        </w:rPr>
        <w:t>个批次的大米及米制品中，重金属镉含量超标的比例高达</w:t>
      </w:r>
      <w:r w:rsidR="00C5668C">
        <w:rPr>
          <w:rFonts w:ascii="Times New Roman" w:eastAsia="宋体" w:hAnsi="Times New Roman" w:cs="宋体" w:hint="eastAsia"/>
          <w:kern w:val="0"/>
          <w:szCs w:val="21"/>
        </w:rPr>
        <w:t>4</w:t>
      </w:r>
      <w:r w:rsidR="00C5668C">
        <w:rPr>
          <w:rFonts w:ascii="Times New Roman" w:eastAsia="宋体" w:hAnsi="Times New Roman" w:cs="宋体"/>
          <w:kern w:val="0"/>
          <w:szCs w:val="21"/>
        </w:rPr>
        <w:t>4</w:t>
      </w:r>
      <w:r w:rsidR="00C5668C">
        <w:rPr>
          <w:rFonts w:ascii="Times New Roman" w:eastAsia="宋体" w:hAnsi="Times New Roman" w:cs="宋体" w:hint="eastAsia"/>
          <w:kern w:val="0"/>
          <w:szCs w:val="21"/>
        </w:rPr>
        <w:t>%</w:t>
      </w:r>
      <w:r w:rsidR="00C5668C">
        <w:rPr>
          <w:rFonts w:ascii="Times New Roman" w:eastAsia="宋体" w:hAnsi="Times New Roman" w:cs="宋体" w:hint="eastAsia"/>
          <w:kern w:val="0"/>
          <w:szCs w:val="21"/>
        </w:rPr>
        <w:t>，引起了社会的恐慌。如何对大米中的镉含量进行准确检测？以此导出授课内容“原子吸收定量分析方法”，引发学生讨论。以社会热点引课，</w:t>
      </w:r>
      <w:r w:rsidR="006C5DDE">
        <w:rPr>
          <w:rFonts w:ascii="Times New Roman" w:eastAsia="宋体" w:hAnsi="Times New Roman" w:cs="宋体" w:hint="eastAsia"/>
          <w:kern w:val="0"/>
          <w:szCs w:val="21"/>
        </w:rPr>
        <w:t>不仅</w:t>
      </w:r>
      <w:r w:rsidR="00C5668C">
        <w:rPr>
          <w:rFonts w:ascii="Times New Roman" w:eastAsia="宋体" w:hAnsi="Times New Roman" w:cs="宋体" w:hint="eastAsia"/>
          <w:kern w:val="0"/>
          <w:szCs w:val="21"/>
        </w:rPr>
        <w:t>能让学生学会观察、分析和解决社会问题，</w:t>
      </w:r>
      <w:r w:rsidR="006C5DDE">
        <w:rPr>
          <w:rFonts w:ascii="Times New Roman" w:eastAsia="宋体" w:hAnsi="Times New Roman" w:cs="宋体" w:hint="eastAsia"/>
          <w:kern w:val="0"/>
          <w:szCs w:val="21"/>
        </w:rPr>
        <w:t>而且能</w:t>
      </w:r>
      <w:r w:rsidR="00C5668C">
        <w:rPr>
          <w:rFonts w:ascii="Times New Roman" w:eastAsia="宋体" w:hAnsi="Times New Roman" w:cs="宋体" w:hint="eastAsia"/>
          <w:kern w:val="0"/>
          <w:szCs w:val="21"/>
        </w:rPr>
        <w:t>激发学生的学习兴趣。</w:t>
      </w:r>
    </w:p>
    <w:p w:rsidR="00B15546" w:rsidRPr="00AB7484" w:rsidRDefault="00B15546" w:rsidP="0055750B">
      <w:pPr>
        <w:adjustRightInd w:val="0"/>
        <w:snapToGrid w:val="0"/>
        <w:spacing w:line="360" w:lineRule="auto"/>
        <w:rPr>
          <w:rFonts w:ascii="Times New Roman" w:eastAsia="宋体" w:hAnsi="Times New Roman"/>
          <w:b/>
        </w:rPr>
      </w:pPr>
      <w:r w:rsidRPr="00AB7484">
        <w:rPr>
          <w:rFonts w:ascii="Times New Roman" w:eastAsia="宋体" w:hAnsi="Times New Roman"/>
          <w:b/>
        </w:rPr>
        <w:t>2</w:t>
      </w:r>
      <w:r w:rsidR="00AB7484" w:rsidRPr="00AB7484">
        <w:rPr>
          <w:rFonts w:ascii="Times New Roman" w:eastAsia="宋体" w:hAnsi="Times New Roman" w:hint="eastAsia"/>
          <w:b/>
        </w:rPr>
        <w:t>、</w:t>
      </w:r>
      <w:r w:rsidRPr="00AB7484">
        <w:rPr>
          <w:rFonts w:ascii="Times New Roman" w:eastAsia="宋体" w:hAnsi="Times New Roman" w:hint="eastAsia"/>
          <w:b/>
        </w:rPr>
        <w:t>学习目标（</w:t>
      </w:r>
      <w:r w:rsidRPr="00AB7484">
        <w:rPr>
          <w:rFonts w:ascii="Times New Roman" w:eastAsia="宋体" w:hAnsi="Times New Roman"/>
          <w:b/>
        </w:rPr>
        <w:t>Learning objective</w:t>
      </w:r>
      <w:r w:rsidRPr="00AB7484">
        <w:rPr>
          <w:rFonts w:ascii="Times New Roman" w:eastAsia="宋体" w:hAnsi="Times New Roman" w:hint="eastAsia"/>
          <w:b/>
        </w:rPr>
        <w:t>）</w:t>
      </w:r>
    </w:p>
    <w:p w:rsidR="006C5DDE" w:rsidRDefault="006C5DDE" w:rsidP="0055750B">
      <w:pPr>
        <w:adjustRightInd w:val="0"/>
        <w:snapToGrid w:val="0"/>
        <w:spacing w:line="360" w:lineRule="auto"/>
        <w:ind w:firstLineChars="200" w:firstLine="420"/>
        <w:rPr>
          <w:rFonts w:ascii="Times New Roman" w:eastAsia="宋体" w:hAnsi="Times New Roman" w:cs="宋体"/>
          <w:kern w:val="0"/>
          <w:szCs w:val="21"/>
        </w:rPr>
      </w:pPr>
      <w:r w:rsidRPr="006C5DDE">
        <w:rPr>
          <w:rFonts w:ascii="Times New Roman" w:eastAsia="宋体" w:hAnsi="Times New Roman" w:cs="宋体" w:hint="eastAsia"/>
          <w:kern w:val="0"/>
          <w:szCs w:val="21"/>
        </w:rPr>
        <w:t>从学生角度出发，基于</w:t>
      </w:r>
      <w:r w:rsidRPr="006C5DDE">
        <w:rPr>
          <w:rFonts w:ascii="Times New Roman" w:eastAsia="宋体" w:hAnsi="Times New Roman" w:cs="宋体"/>
          <w:kern w:val="0"/>
          <w:szCs w:val="21"/>
        </w:rPr>
        <w:t xml:space="preserve">OBE </w:t>
      </w:r>
      <w:r w:rsidRPr="006C5DDE">
        <w:rPr>
          <w:rFonts w:ascii="Times New Roman" w:eastAsia="宋体" w:hAnsi="Times New Roman" w:cs="宋体" w:hint="eastAsia"/>
          <w:kern w:val="0"/>
          <w:szCs w:val="21"/>
        </w:rPr>
        <w:t>成果导向</w:t>
      </w:r>
      <w:r>
        <w:rPr>
          <w:rFonts w:ascii="Times New Roman" w:eastAsia="宋体" w:hAnsi="Times New Roman" w:cs="宋体" w:hint="eastAsia"/>
          <w:kern w:val="0"/>
          <w:szCs w:val="21"/>
        </w:rPr>
        <w:t>理念</w:t>
      </w:r>
      <w:r w:rsidRPr="006C5DDE">
        <w:rPr>
          <w:rFonts w:ascii="Times New Roman" w:eastAsia="宋体" w:hAnsi="Times New Roman" w:cs="宋体" w:hint="eastAsia"/>
          <w:kern w:val="0"/>
          <w:szCs w:val="21"/>
        </w:rPr>
        <w:t>，制定明确的、有层次的、可衡量的学习目标，使学生明晰本次课的设计和他们能学会什么。课程目标与课程评价一致，包括知识目标、能力目标和情感价值观目标。</w:t>
      </w:r>
      <w:r w:rsidR="00F636DD">
        <w:rPr>
          <w:rFonts w:ascii="Times New Roman" w:eastAsia="宋体" w:hAnsi="Times New Roman" w:cs="宋体" w:hint="eastAsia"/>
          <w:kern w:val="0"/>
          <w:szCs w:val="21"/>
        </w:rPr>
        <w:t>在</w:t>
      </w:r>
      <w:r w:rsidR="00F636DD" w:rsidRPr="00F636DD">
        <w:rPr>
          <w:rFonts w:ascii="Times New Roman" w:eastAsia="宋体" w:hAnsi="Times New Roman" w:cs="宋体" w:hint="eastAsia"/>
          <w:kern w:val="0"/>
          <w:szCs w:val="21"/>
        </w:rPr>
        <w:t>“原子吸收定量分析方法”教学中</w:t>
      </w:r>
      <w:r w:rsidR="00F636DD">
        <w:rPr>
          <w:rFonts w:ascii="Times New Roman" w:eastAsia="宋体" w:hAnsi="Times New Roman" w:cs="宋体" w:hint="eastAsia"/>
          <w:kern w:val="0"/>
          <w:szCs w:val="21"/>
        </w:rPr>
        <w:t>，要让学生掌握原子吸收常用的定量分析方法，并且能够根据具体样品的性质选择合适的分析方法，理解每种方法的优势与局限性。同时，让学生树立实事求是的科学精神，达到育人目标。因此，本次课设定</w:t>
      </w:r>
      <w:r w:rsidR="00F636DD">
        <w:rPr>
          <w:rFonts w:ascii="Times New Roman" w:eastAsia="宋体" w:hAnsi="Times New Roman" w:cs="宋体" w:hint="eastAsia"/>
          <w:kern w:val="0"/>
          <w:szCs w:val="21"/>
        </w:rPr>
        <w:lastRenderedPageBreak/>
        <w:t>了</w:t>
      </w:r>
      <w:r w:rsidR="00F636DD" w:rsidRPr="00F636DD">
        <w:rPr>
          <w:rFonts w:ascii="Times New Roman" w:eastAsia="宋体" w:hAnsi="Times New Roman" w:cs="宋体" w:hint="eastAsia"/>
          <w:kern w:val="0"/>
          <w:szCs w:val="21"/>
        </w:rPr>
        <w:t>掌握原子吸收定量分析方法操作过程</w:t>
      </w:r>
      <w:r w:rsidR="00F636DD">
        <w:rPr>
          <w:rFonts w:ascii="Times New Roman" w:eastAsia="宋体" w:hAnsi="Times New Roman" w:cs="宋体" w:hint="eastAsia"/>
          <w:kern w:val="0"/>
          <w:szCs w:val="21"/>
        </w:rPr>
        <w:t>的知识目标，能够根据需要选择合适的定量分析方法的能力目标和</w:t>
      </w:r>
      <w:r w:rsidR="00F636DD" w:rsidRPr="00F636DD">
        <w:rPr>
          <w:rFonts w:ascii="Times New Roman" w:eastAsia="宋体" w:hAnsi="Times New Roman" w:cs="宋体" w:hint="eastAsia"/>
          <w:kern w:val="0"/>
          <w:szCs w:val="21"/>
        </w:rPr>
        <w:t>培养</w:t>
      </w:r>
      <w:r w:rsidR="00F636DD" w:rsidRPr="00F636DD">
        <w:rPr>
          <w:rFonts w:ascii="Times New Roman" w:eastAsia="宋体" w:hAnsi="Times New Roman" w:cs="宋体"/>
          <w:kern w:val="0"/>
          <w:szCs w:val="21"/>
        </w:rPr>
        <w:t>严谨认真、实事求是的科学精神</w:t>
      </w:r>
      <w:r w:rsidR="00F636DD">
        <w:rPr>
          <w:rFonts w:ascii="Times New Roman" w:eastAsia="宋体" w:hAnsi="Times New Roman" w:cs="宋体" w:hint="eastAsia"/>
          <w:kern w:val="0"/>
          <w:szCs w:val="21"/>
        </w:rPr>
        <w:t>的情感价值观目标。</w:t>
      </w:r>
    </w:p>
    <w:p w:rsidR="00F636DD" w:rsidRPr="00AB7484" w:rsidRDefault="00B15546" w:rsidP="0055750B">
      <w:pPr>
        <w:adjustRightInd w:val="0"/>
        <w:snapToGrid w:val="0"/>
        <w:spacing w:line="360" w:lineRule="auto"/>
        <w:rPr>
          <w:rFonts w:ascii="Times New Roman" w:eastAsia="宋体" w:hAnsi="Times New Roman"/>
          <w:b/>
        </w:rPr>
      </w:pPr>
      <w:r w:rsidRPr="00AB7484">
        <w:rPr>
          <w:rFonts w:ascii="Times New Roman" w:eastAsia="宋体" w:hAnsi="Times New Roman"/>
          <w:b/>
        </w:rPr>
        <w:t>3</w:t>
      </w:r>
      <w:r w:rsidR="00AB7484" w:rsidRPr="00AB7484">
        <w:rPr>
          <w:rFonts w:ascii="Times New Roman" w:eastAsia="宋体" w:hAnsi="Times New Roman" w:hint="eastAsia"/>
          <w:b/>
        </w:rPr>
        <w:t>、</w:t>
      </w:r>
      <w:r w:rsidRPr="00AB7484">
        <w:rPr>
          <w:rFonts w:ascii="Times New Roman" w:eastAsia="宋体" w:hAnsi="Times New Roman" w:hint="eastAsia"/>
          <w:b/>
        </w:rPr>
        <w:t>课堂前测（</w:t>
      </w:r>
      <w:r w:rsidRPr="00AB7484">
        <w:rPr>
          <w:rFonts w:ascii="Times New Roman" w:eastAsia="宋体" w:hAnsi="Times New Roman"/>
          <w:b/>
        </w:rPr>
        <w:t>Pre- test</w:t>
      </w:r>
      <w:r w:rsidRPr="00AB7484">
        <w:rPr>
          <w:rFonts w:ascii="Times New Roman" w:eastAsia="宋体" w:hAnsi="Times New Roman" w:hint="eastAsia"/>
          <w:b/>
        </w:rPr>
        <w:t>）</w:t>
      </w:r>
    </w:p>
    <w:p w:rsidR="00B15546" w:rsidRPr="00B15546" w:rsidRDefault="00F636DD" w:rsidP="0055750B">
      <w:pPr>
        <w:autoSpaceDE w:val="0"/>
        <w:autoSpaceDN w:val="0"/>
        <w:adjustRightInd w:val="0"/>
        <w:snapToGrid w:val="0"/>
        <w:spacing w:line="360" w:lineRule="auto"/>
        <w:ind w:firstLineChars="200" w:firstLine="420"/>
        <w:rPr>
          <w:rFonts w:ascii="Times New Roman" w:eastAsia="宋体" w:hAnsi="Times New Roman" w:cs="宋体"/>
          <w:kern w:val="0"/>
          <w:szCs w:val="21"/>
        </w:rPr>
      </w:pPr>
      <w:r>
        <w:rPr>
          <w:rFonts w:ascii="Times New Roman" w:eastAsia="宋体" w:hAnsi="Times New Roman" w:cs="宋体" w:hint="eastAsia"/>
          <w:bCs/>
          <w:kern w:val="0"/>
          <w:szCs w:val="21"/>
        </w:rPr>
        <w:t>课堂</w:t>
      </w:r>
      <w:r w:rsidRPr="00F636DD">
        <w:rPr>
          <w:rFonts w:ascii="Times New Roman" w:eastAsia="宋体" w:hAnsi="Times New Roman" w:cs="宋体" w:hint="eastAsia"/>
          <w:bCs/>
          <w:kern w:val="0"/>
          <w:szCs w:val="21"/>
        </w:rPr>
        <w:t>前测可分为正式和非正式两种，可利用学习通平台进行。正式前测为测试，检查之前知识的掌握情况并准确把握学生对新课程的准备程度，测试结果有助于教师制定教学计划，找到学生的薄弱环节，有助于分组或组织合作学习等课堂活动。非正式前测是指在课程开始时提出一个简单的问题，提问某个主题相关的概括性知识的了解。</w:t>
      </w:r>
      <w:r>
        <w:rPr>
          <w:rFonts w:ascii="Times New Roman" w:eastAsia="宋体" w:hAnsi="Times New Roman" w:cs="宋体" w:hint="eastAsia"/>
          <w:bCs/>
          <w:kern w:val="0"/>
          <w:szCs w:val="21"/>
        </w:rPr>
        <w:t>教师可根据课堂前测结果设计课堂，</w:t>
      </w:r>
      <w:r w:rsidRPr="00F636DD">
        <w:rPr>
          <w:rFonts w:ascii="Times New Roman" w:eastAsia="宋体" w:hAnsi="Times New Roman" w:cs="宋体" w:hint="eastAsia"/>
          <w:bCs/>
          <w:kern w:val="0"/>
          <w:szCs w:val="21"/>
        </w:rPr>
        <w:t>可</w:t>
      </w:r>
      <w:r>
        <w:rPr>
          <w:rFonts w:ascii="Times New Roman" w:eastAsia="宋体" w:hAnsi="Times New Roman" w:cs="宋体" w:hint="eastAsia"/>
          <w:bCs/>
          <w:kern w:val="0"/>
          <w:szCs w:val="21"/>
        </w:rPr>
        <w:t>避免</w:t>
      </w:r>
      <w:r w:rsidRPr="00F636DD">
        <w:rPr>
          <w:rFonts w:ascii="Times New Roman" w:eastAsia="宋体" w:hAnsi="Times New Roman" w:cs="宋体" w:hint="eastAsia"/>
          <w:bCs/>
          <w:kern w:val="0"/>
          <w:szCs w:val="21"/>
        </w:rPr>
        <w:t>讲授学生已熟悉的内容。在“原子吸收定量分析方法”教学中</w:t>
      </w:r>
      <w:r>
        <w:rPr>
          <w:rFonts w:ascii="Times New Roman" w:eastAsia="宋体" w:hAnsi="Times New Roman" w:cs="宋体" w:hint="eastAsia"/>
          <w:bCs/>
          <w:kern w:val="0"/>
          <w:szCs w:val="21"/>
        </w:rPr>
        <w:t>，设定前测题目</w:t>
      </w:r>
      <w:r w:rsidRPr="00F636DD">
        <w:rPr>
          <w:rFonts w:ascii="Times New Roman" w:eastAsia="宋体" w:hAnsi="Times New Roman" w:cs="宋体" w:hint="eastAsia"/>
          <w:bCs/>
          <w:kern w:val="0"/>
          <w:szCs w:val="21"/>
        </w:rPr>
        <w:t>：</w:t>
      </w:r>
      <w:r w:rsidRPr="00F636DD">
        <w:rPr>
          <w:rFonts w:ascii="Times New Roman" w:eastAsia="宋体" w:hAnsi="Times New Roman" w:cs="宋体"/>
          <w:bCs/>
          <w:kern w:val="0"/>
          <w:szCs w:val="21"/>
        </w:rPr>
        <w:t>应用原子吸收光谱法进行定量分析的依据是什么？进行定量分析有哪些方法？</w:t>
      </w:r>
      <w:r>
        <w:rPr>
          <w:rFonts w:ascii="Times New Roman" w:eastAsia="宋体" w:hAnsi="Times New Roman" w:cs="宋体" w:hint="eastAsia"/>
          <w:bCs/>
          <w:kern w:val="0"/>
          <w:szCs w:val="21"/>
        </w:rPr>
        <w:t>学生通过</w:t>
      </w:r>
      <w:r w:rsidR="0094273D">
        <w:rPr>
          <w:rFonts w:ascii="Times New Roman" w:eastAsia="宋体" w:hAnsi="Times New Roman" w:cs="宋体" w:hint="eastAsia"/>
          <w:bCs/>
          <w:kern w:val="0"/>
          <w:szCs w:val="21"/>
        </w:rPr>
        <w:t>线上学习</w:t>
      </w:r>
      <w:r>
        <w:rPr>
          <w:rFonts w:ascii="Times New Roman" w:eastAsia="宋体" w:hAnsi="Times New Roman" w:cs="宋体" w:hint="eastAsia"/>
          <w:bCs/>
          <w:kern w:val="0"/>
          <w:szCs w:val="21"/>
        </w:rPr>
        <w:t>基本能够掌握这一基本的知识点，在授课过程中就不再详细讲解这些过程，这样可有效利用有限的课堂时间。</w:t>
      </w:r>
    </w:p>
    <w:p w:rsidR="00B15546" w:rsidRPr="00AB7484" w:rsidRDefault="00B15546" w:rsidP="0055750B">
      <w:pPr>
        <w:adjustRightInd w:val="0"/>
        <w:snapToGrid w:val="0"/>
        <w:spacing w:line="360" w:lineRule="auto"/>
        <w:rPr>
          <w:rFonts w:ascii="Times New Roman" w:eastAsia="宋体" w:hAnsi="Times New Roman"/>
          <w:b/>
        </w:rPr>
      </w:pPr>
      <w:r w:rsidRPr="00AB7484">
        <w:rPr>
          <w:rFonts w:ascii="Times New Roman" w:eastAsia="宋体" w:hAnsi="Times New Roman"/>
          <w:b/>
        </w:rPr>
        <w:t>4</w:t>
      </w:r>
      <w:r w:rsidR="00AB7484" w:rsidRPr="00AB7484">
        <w:rPr>
          <w:rFonts w:ascii="Times New Roman" w:eastAsia="宋体" w:hAnsi="Times New Roman" w:hint="eastAsia"/>
          <w:b/>
        </w:rPr>
        <w:t>、</w:t>
      </w:r>
      <w:r w:rsidRPr="00AB7484">
        <w:rPr>
          <w:rFonts w:ascii="Times New Roman" w:eastAsia="宋体" w:hAnsi="Times New Roman" w:hint="eastAsia"/>
          <w:b/>
        </w:rPr>
        <w:t>参与式学习（</w:t>
      </w:r>
      <w:r w:rsidRPr="00AB7484">
        <w:rPr>
          <w:rFonts w:ascii="Times New Roman" w:eastAsia="宋体" w:hAnsi="Times New Roman"/>
          <w:b/>
        </w:rPr>
        <w:t>Participatory learning</w:t>
      </w:r>
      <w:r w:rsidRPr="00AB7484">
        <w:rPr>
          <w:rFonts w:ascii="Times New Roman" w:eastAsia="宋体" w:hAnsi="Times New Roman" w:hint="eastAsia"/>
          <w:b/>
        </w:rPr>
        <w:t>）</w:t>
      </w:r>
    </w:p>
    <w:p w:rsidR="0094273D" w:rsidRPr="0094273D" w:rsidRDefault="0094273D" w:rsidP="0055750B">
      <w:pPr>
        <w:autoSpaceDE w:val="0"/>
        <w:autoSpaceDN w:val="0"/>
        <w:adjustRightInd w:val="0"/>
        <w:snapToGrid w:val="0"/>
        <w:spacing w:line="360" w:lineRule="auto"/>
        <w:ind w:firstLineChars="200" w:firstLine="420"/>
        <w:rPr>
          <w:rFonts w:ascii="Times New Roman" w:eastAsia="宋体" w:hAnsi="Times New Roman" w:cs="宋体"/>
          <w:bCs/>
          <w:kern w:val="0"/>
          <w:szCs w:val="21"/>
        </w:rPr>
      </w:pPr>
      <w:r w:rsidRPr="0094273D">
        <w:rPr>
          <w:rFonts w:ascii="Times New Roman" w:eastAsia="宋体" w:hAnsi="Times New Roman" w:cs="宋体" w:hint="eastAsia"/>
          <w:bCs/>
          <w:kern w:val="0"/>
          <w:szCs w:val="21"/>
        </w:rPr>
        <w:t>此环节是教学活动的主体，大部分教学实践将用于此环节。课堂参与有师生互动和生生互动两种类型。参与式学习阶段，教师要采用积极的策略</w:t>
      </w:r>
      <w:r w:rsidR="00E30F96">
        <w:rPr>
          <w:rFonts w:ascii="Times New Roman" w:eastAsia="宋体" w:hAnsi="Times New Roman" w:cs="宋体" w:hint="eastAsia"/>
          <w:bCs/>
          <w:kern w:val="0"/>
          <w:szCs w:val="21"/>
        </w:rPr>
        <w:t>使</w:t>
      </w:r>
      <w:r w:rsidRPr="0094273D">
        <w:rPr>
          <w:rFonts w:ascii="Times New Roman" w:eastAsia="宋体" w:hAnsi="Times New Roman" w:cs="宋体" w:hint="eastAsia"/>
          <w:bCs/>
          <w:kern w:val="0"/>
          <w:szCs w:val="21"/>
        </w:rPr>
        <w:t>学生深度参与到课堂中来实现教学目标。可采用的策略有将学生分组讨论某一相关问题，或者在讲课中稍作停顿，让学生反思，还可以鼓励学生提出问题或设计模拟情景，将课堂参与者都拉入互动的情景中。在“原子吸收定量分析方法”教学中，</w:t>
      </w:r>
      <w:r w:rsidR="00E30F96">
        <w:rPr>
          <w:rFonts w:ascii="Times New Roman" w:eastAsia="宋体" w:hAnsi="Times New Roman" w:cs="宋体" w:hint="eastAsia"/>
          <w:bCs/>
          <w:kern w:val="0"/>
          <w:szCs w:val="21"/>
        </w:rPr>
        <w:t>采用分组讨论加深对“使用标准曲线法和标准加入法注意事项”这一知识点的理解。分组讨论时，学生并不一定能把所有方面都考虑到，教师可对学生正确的讨论结果进行肯定，鼓励学生，最后再进行相应的补充。学生通过在线学习只能解决基础知识方面的问题，而对于深层次的问题，则需要充分调动学生的参与度，进行深度学习。</w:t>
      </w:r>
    </w:p>
    <w:p w:rsidR="00B15546" w:rsidRPr="00AB7484" w:rsidRDefault="00B15546" w:rsidP="0055750B">
      <w:pPr>
        <w:adjustRightInd w:val="0"/>
        <w:snapToGrid w:val="0"/>
        <w:spacing w:line="360" w:lineRule="auto"/>
        <w:rPr>
          <w:rFonts w:ascii="Times New Roman" w:eastAsia="宋体" w:hAnsi="Times New Roman"/>
          <w:b/>
        </w:rPr>
      </w:pPr>
      <w:r w:rsidRPr="00AB7484">
        <w:rPr>
          <w:rFonts w:ascii="Times New Roman" w:eastAsia="宋体" w:hAnsi="Times New Roman"/>
          <w:b/>
        </w:rPr>
        <w:t>5</w:t>
      </w:r>
      <w:r w:rsidR="00AB7484" w:rsidRPr="00AB7484">
        <w:rPr>
          <w:rFonts w:ascii="Times New Roman" w:eastAsia="宋体" w:hAnsi="Times New Roman" w:hint="eastAsia"/>
          <w:b/>
        </w:rPr>
        <w:t>、</w:t>
      </w:r>
      <w:r w:rsidRPr="00AB7484">
        <w:rPr>
          <w:rFonts w:ascii="Times New Roman" w:eastAsia="宋体" w:hAnsi="Times New Roman" w:hint="eastAsia"/>
          <w:b/>
        </w:rPr>
        <w:t>课堂后测（</w:t>
      </w:r>
      <w:r w:rsidRPr="00AB7484">
        <w:rPr>
          <w:rFonts w:ascii="Times New Roman" w:eastAsia="宋体" w:hAnsi="Times New Roman"/>
          <w:b/>
        </w:rPr>
        <w:t>Post assessment</w:t>
      </w:r>
      <w:r w:rsidRPr="00AB7484">
        <w:rPr>
          <w:rFonts w:ascii="Times New Roman" w:eastAsia="宋体" w:hAnsi="Times New Roman" w:hint="eastAsia"/>
          <w:b/>
        </w:rPr>
        <w:t>）</w:t>
      </w:r>
    </w:p>
    <w:p w:rsidR="00E30F96" w:rsidRPr="00E30F96" w:rsidRDefault="00E30F96" w:rsidP="0055750B">
      <w:pPr>
        <w:autoSpaceDE w:val="0"/>
        <w:autoSpaceDN w:val="0"/>
        <w:adjustRightInd w:val="0"/>
        <w:snapToGrid w:val="0"/>
        <w:spacing w:line="360" w:lineRule="auto"/>
        <w:ind w:firstLineChars="200" w:firstLine="420"/>
        <w:rPr>
          <w:rFonts w:ascii="Times New Roman" w:eastAsia="宋体" w:hAnsi="Times New Roman" w:cs="宋体"/>
          <w:bCs/>
          <w:kern w:val="0"/>
          <w:szCs w:val="21"/>
        </w:rPr>
      </w:pPr>
      <w:r>
        <w:rPr>
          <w:rFonts w:ascii="Times New Roman" w:eastAsia="宋体" w:hAnsi="Times New Roman" w:cs="宋体" w:hint="eastAsia"/>
          <w:bCs/>
          <w:kern w:val="0"/>
          <w:szCs w:val="21"/>
        </w:rPr>
        <w:t>课堂后侧</w:t>
      </w:r>
      <w:r w:rsidRPr="00E30F96">
        <w:rPr>
          <w:rFonts w:ascii="Times New Roman" w:eastAsia="宋体" w:hAnsi="Times New Roman" w:cs="宋体" w:hint="eastAsia"/>
          <w:bCs/>
          <w:kern w:val="0"/>
          <w:szCs w:val="21"/>
        </w:rPr>
        <w:t>主要是了解学生的学习效果，是否达成教学目标。针对不同的教学内容，可以采用不同的评价方式。若是知识理解型的内容，可采用选择题或简答题；应用分析型的内容，则可请学生练习分析特定情景；技能传授的内容，可采用简单展示所学。在“原子吸收定量分析方法”教学中</w:t>
      </w:r>
      <w:r>
        <w:rPr>
          <w:rFonts w:ascii="Times New Roman" w:eastAsia="宋体" w:hAnsi="Times New Roman" w:cs="宋体" w:hint="eastAsia"/>
          <w:bCs/>
          <w:kern w:val="0"/>
          <w:szCs w:val="21"/>
        </w:rPr>
        <w:t>，依据教学目标，设置课堂后测试题，检查学生对教学目标的达成情况。</w:t>
      </w:r>
      <w:r>
        <w:rPr>
          <w:rFonts w:ascii="Times New Roman" w:eastAsia="宋体" w:hAnsi="Times New Roman" w:cs="宋体"/>
          <w:bCs/>
          <w:kern w:val="0"/>
          <w:szCs w:val="21"/>
        </w:rPr>
        <w:fldChar w:fldCharType="begin"/>
      </w:r>
      <w:r>
        <w:rPr>
          <w:rFonts w:ascii="Times New Roman" w:eastAsia="宋体" w:hAnsi="Times New Roman" w:cs="宋体"/>
          <w:bCs/>
          <w:kern w:val="0"/>
          <w:szCs w:val="21"/>
        </w:rPr>
        <w:instrText xml:space="preserve"> </w:instrText>
      </w:r>
      <w:r>
        <w:rPr>
          <w:rFonts w:ascii="Times New Roman" w:eastAsia="宋体" w:hAnsi="Times New Roman" w:cs="宋体" w:hint="eastAsia"/>
          <w:bCs/>
          <w:kern w:val="0"/>
          <w:szCs w:val="21"/>
        </w:rPr>
        <w:instrText>= 1 \* GB3</w:instrText>
      </w:r>
      <w:r>
        <w:rPr>
          <w:rFonts w:ascii="Times New Roman" w:eastAsia="宋体" w:hAnsi="Times New Roman" w:cs="宋体"/>
          <w:bCs/>
          <w:kern w:val="0"/>
          <w:szCs w:val="21"/>
        </w:rPr>
        <w:instrText xml:space="preserve"> </w:instrText>
      </w:r>
      <w:r>
        <w:rPr>
          <w:rFonts w:ascii="Times New Roman" w:eastAsia="宋体" w:hAnsi="Times New Roman" w:cs="宋体"/>
          <w:bCs/>
          <w:kern w:val="0"/>
          <w:szCs w:val="21"/>
        </w:rPr>
        <w:fldChar w:fldCharType="separate"/>
      </w:r>
      <w:r>
        <w:rPr>
          <w:rFonts w:ascii="Times New Roman" w:eastAsia="宋体" w:hAnsi="Times New Roman" w:cs="宋体" w:hint="eastAsia"/>
          <w:bCs/>
          <w:noProof/>
          <w:kern w:val="0"/>
          <w:szCs w:val="21"/>
        </w:rPr>
        <w:t>①</w:t>
      </w:r>
      <w:r>
        <w:rPr>
          <w:rFonts w:ascii="Times New Roman" w:eastAsia="宋体" w:hAnsi="Times New Roman" w:cs="宋体"/>
          <w:bCs/>
          <w:kern w:val="0"/>
          <w:szCs w:val="21"/>
        </w:rPr>
        <w:fldChar w:fldCharType="end"/>
      </w:r>
      <w:r w:rsidRPr="00E30F96">
        <w:rPr>
          <w:rFonts w:ascii="Times New Roman" w:eastAsia="宋体" w:hAnsi="Times New Roman" w:cs="宋体" w:hint="eastAsia"/>
          <w:bCs/>
          <w:kern w:val="0"/>
          <w:szCs w:val="21"/>
        </w:rPr>
        <w:t>、在原子吸收分析中，为了消除基体效应的干扰，宜用</w:t>
      </w:r>
      <w:r>
        <w:rPr>
          <w:rFonts w:ascii="Times New Roman" w:eastAsia="宋体" w:hAnsi="Times New Roman" w:cs="宋体" w:hint="eastAsia"/>
          <w:bCs/>
          <w:kern w:val="0"/>
          <w:szCs w:val="21"/>
          <w:u w:val="single"/>
        </w:rPr>
        <w:t xml:space="preserve"> </w:t>
      </w:r>
      <w:r>
        <w:rPr>
          <w:rFonts w:ascii="Times New Roman" w:eastAsia="宋体" w:hAnsi="Times New Roman" w:cs="宋体"/>
          <w:bCs/>
          <w:kern w:val="0"/>
          <w:szCs w:val="21"/>
          <w:u w:val="single"/>
        </w:rPr>
        <w:t xml:space="preserve">    </w:t>
      </w:r>
      <w:r>
        <w:rPr>
          <w:rFonts w:ascii="Times New Roman" w:eastAsia="宋体" w:hAnsi="Times New Roman" w:cs="宋体" w:hint="eastAsia"/>
          <w:bCs/>
          <w:kern w:val="0"/>
          <w:szCs w:val="21"/>
          <w:u w:val="single"/>
        </w:rPr>
        <w:t xml:space="preserve"> </w:t>
      </w:r>
      <w:r>
        <w:rPr>
          <w:rFonts w:ascii="Times New Roman" w:eastAsia="宋体" w:hAnsi="Times New Roman" w:cs="宋体"/>
          <w:bCs/>
          <w:kern w:val="0"/>
          <w:szCs w:val="21"/>
          <w:u w:val="single"/>
        </w:rPr>
        <w:t xml:space="preserve">  </w:t>
      </w:r>
      <w:r w:rsidRPr="00E30F96">
        <w:rPr>
          <w:rFonts w:ascii="Times New Roman" w:eastAsia="宋体" w:hAnsi="Times New Roman" w:cs="宋体" w:hint="eastAsia"/>
          <w:bCs/>
          <w:kern w:val="0"/>
          <w:szCs w:val="21"/>
        </w:rPr>
        <w:t>进行定量分析。</w:t>
      </w:r>
      <w:r>
        <w:rPr>
          <w:rFonts w:ascii="Times New Roman" w:eastAsia="宋体" w:hAnsi="Times New Roman" w:cs="宋体"/>
          <w:bCs/>
          <w:kern w:val="0"/>
          <w:szCs w:val="21"/>
        </w:rPr>
        <w:fldChar w:fldCharType="begin"/>
      </w:r>
      <w:r>
        <w:rPr>
          <w:rFonts w:ascii="Times New Roman" w:eastAsia="宋体" w:hAnsi="Times New Roman" w:cs="宋体"/>
          <w:bCs/>
          <w:kern w:val="0"/>
          <w:szCs w:val="21"/>
        </w:rPr>
        <w:instrText xml:space="preserve"> </w:instrText>
      </w:r>
      <w:r>
        <w:rPr>
          <w:rFonts w:ascii="Times New Roman" w:eastAsia="宋体" w:hAnsi="Times New Roman" w:cs="宋体" w:hint="eastAsia"/>
          <w:bCs/>
          <w:kern w:val="0"/>
          <w:szCs w:val="21"/>
        </w:rPr>
        <w:instrText>= 2 \* GB3</w:instrText>
      </w:r>
      <w:r>
        <w:rPr>
          <w:rFonts w:ascii="Times New Roman" w:eastAsia="宋体" w:hAnsi="Times New Roman" w:cs="宋体"/>
          <w:bCs/>
          <w:kern w:val="0"/>
          <w:szCs w:val="21"/>
        </w:rPr>
        <w:instrText xml:space="preserve"> </w:instrText>
      </w:r>
      <w:r>
        <w:rPr>
          <w:rFonts w:ascii="Times New Roman" w:eastAsia="宋体" w:hAnsi="Times New Roman" w:cs="宋体"/>
          <w:bCs/>
          <w:kern w:val="0"/>
          <w:szCs w:val="21"/>
        </w:rPr>
        <w:fldChar w:fldCharType="separate"/>
      </w:r>
      <w:r>
        <w:rPr>
          <w:rFonts w:ascii="Times New Roman" w:eastAsia="宋体" w:hAnsi="Times New Roman" w:cs="宋体" w:hint="eastAsia"/>
          <w:bCs/>
          <w:noProof/>
          <w:kern w:val="0"/>
          <w:szCs w:val="21"/>
        </w:rPr>
        <w:t>②</w:t>
      </w:r>
      <w:r>
        <w:rPr>
          <w:rFonts w:ascii="Times New Roman" w:eastAsia="宋体" w:hAnsi="Times New Roman" w:cs="宋体"/>
          <w:bCs/>
          <w:kern w:val="0"/>
          <w:szCs w:val="21"/>
        </w:rPr>
        <w:fldChar w:fldCharType="end"/>
      </w:r>
      <w:r w:rsidRPr="00E30F96">
        <w:rPr>
          <w:rFonts w:ascii="Times New Roman" w:eastAsia="宋体" w:hAnsi="Times New Roman" w:cs="宋体" w:hint="eastAsia"/>
          <w:bCs/>
          <w:kern w:val="0"/>
          <w:szCs w:val="21"/>
        </w:rPr>
        <w:t>、原子吸收的定量方法之一的标准加入法消除了下到哪种干扰？</w:t>
      </w:r>
      <w:r w:rsidRPr="00E30F96">
        <w:rPr>
          <w:rFonts w:ascii="Times New Roman" w:eastAsia="宋体" w:hAnsi="Times New Roman" w:cs="宋体"/>
          <w:bCs/>
          <w:kern w:val="0"/>
          <w:szCs w:val="21"/>
        </w:rPr>
        <w:t xml:space="preserve">A. </w:t>
      </w:r>
      <w:r w:rsidRPr="00E30F96">
        <w:rPr>
          <w:rFonts w:ascii="Times New Roman" w:eastAsia="宋体" w:hAnsi="Times New Roman" w:cs="宋体" w:hint="eastAsia"/>
          <w:bCs/>
          <w:kern w:val="0"/>
          <w:szCs w:val="21"/>
        </w:rPr>
        <w:t>分子吸收</w:t>
      </w:r>
      <w:r w:rsidRPr="00E30F96">
        <w:rPr>
          <w:rFonts w:ascii="Times New Roman" w:eastAsia="宋体" w:hAnsi="Times New Roman" w:cs="宋体" w:hint="eastAsia"/>
          <w:bCs/>
          <w:kern w:val="0"/>
          <w:szCs w:val="21"/>
        </w:rPr>
        <w:t xml:space="preserve"> </w:t>
      </w:r>
      <w:r w:rsidRPr="00E30F96">
        <w:rPr>
          <w:rFonts w:ascii="Times New Roman" w:eastAsia="宋体" w:hAnsi="Times New Roman" w:cs="宋体"/>
          <w:bCs/>
          <w:kern w:val="0"/>
          <w:szCs w:val="21"/>
        </w:rPr>
        <w:t xml:space="preserve">B. </w:t>
      </w:r>
      <w:r w:rsidRPr="00E30F96">
        <w:rPr>
          <w:rFonts w:ascii="Times New Roman" w:eastAsia="宋体" w:hAnsi="Times New Roman" w:cs="宋体" w:hint="eastAsia"/>
          <w:bCs/>
          <w:kern w:val="0"/>
          <w:szCs w:val="21"/>
        </w:rPr>
        <w:t>背景吸收</w:t>
      </w:r>
      <w:r w:rsidRPr="00E30F96">
        <w:rPr>
          <w:rFonts w:ascii="Times New Roman" w:eastAsia="宋体" w:hAnsi="Times New Roman" w:cs="宋体" w:hint="eastAsia"/>
          <w:bCs/>
          <w:kern w:val="0"/>
          <w:szCs w:val="21"/>
        </w:rPr>
        <w:t xml:space="preserve"> </w:t>
      </w:r>
      <w:r w:rsidRPr="00E30F96">
        <w:rPr>
          <w:rFonts w:ascii="Times New Roman" w:eastAsia="宋体" w:hAnsi="Times New Roman" w:cs="宋体"/>
          <w:bCs/>
          <w:kern w:val="0"/>
          <w:szCs w:val="21"/>
        </w:rPr>
        <w:t xml:space="preserve">C. </w:t>
      </w:r>
      <w:r w:rsidRPr="00E30F96">
        <w:rPr>
          <w:rFonts w:ascii="Times New Roman" w:eastAsia="宋体" w:hAnsi="Times New Roman" w:cs="宋体" w:hint="eastAsia"/>
          <w:bCs/>
          <w:kern w:val="0"/>
          <w:szCs w:val="21"/>
        </w:rPr>
        <w:t>基体效应</w:t>
      </w:r>
      <w:r w:rsidRPr="00E30F96">
        <w:rPr>
          <w:rFonts w:ascii="Times New Roman" w:eastAsia="宋体" w:hAnsi="Times New Roman" w:cs="宋体" w:hint="eastAsia"/>
          <w:bCs/>
          <w:kern w:val="0"/>
          <w:szCs w:val="21"/>
        </w:rPr>
        <w:t xml:space="preserve"> </w:t>
      </w:r>
      <w:r w:rsidRPr="00E30F96">
        <w:rPr>
          <w:rFonts w:ascii="Times New Roman" w:eastAsia="宋体" w:hAnsi="Times New Roman" w:cs="宋体"/>
          <w:bCs/>
          <w:kern w:val="0"/>
          <w:szCs w:val="21"/>
        </w:rPr>
        <w:t xml:space="preserve">D. </w:t>
      </w:r>
      <w:r w:rsidRPr="00E30F96">
        <w:rPr>
          <w:rFonts w:ascii="Times New Roman" w:eastAsia="宋体" w:hAnsi="Times New Roman" w:cs="宋体" w:hint="eastAsia"/>
          <w:bCs/>
          <w:kern w:val="0"/>
          <w:szCs w:val="21"/>
        </w:rPr>
        <w:t>物理干扰</w:t>
      </w:r>
    </w:p>
    <w:p w:rsidR="003C586A" w:rsidRPr="00AB7484" w:rsidRDefault="00B15546" w:rsidP="0055750B">
      <w:pPr>
        <w:adjustRightInd w:val="0"/>
        <w:snapToGrid w:val="0"/>
        <w:spacing w:line="360" w:lineRule="auto"/>
        <w:rPr>
          <w:rFonts w:ascii="Times New Roman" w:eastAsia="宋体" w:hAnsi="Times New Roman"/>
          <w:b/>
        </w:rPr>
      </w:pPr>
      <w:r w:rsidRPr="00AB7484">
        <w:rPr>
          <w:rFonts w:ascii="Times New Roman" w:eastAsia="宋体" w:hAnsi="Times New Roman"/>
          <w:b/>
        </w:rPr>
        <w:t>6</w:t>
      </w:r>
      <w:r w:rsidR="00AB7484" w:rsidRPr="00AB7484">
        <w:rPr>
          <w:rFonts w:ascii="Times New Roman" w:eastAsia="宋体" w:hAnsi="Times New Roman" w:hint="eastAsia"/>
          <w:b/>
        </w:rPr>
        <w:t>、</w:t>
      </w:r>
      <w:r w:rsidRPr="00AB7484">
        <w:rPr>
          <w:rFonts w:ascii="Times New Roman" w:eastAsia="宋体" w:hAnsi="Times New Roman" w:hint="eastAsia"/>
          <w:b/>
        </w:rPr>
        <w:t>总结（</w:t>
      </w:r>
      <w:r w:rsidRPr="00AB7484">
        <w:rPr>
          <w:rFonts w:ascii="Times New Roman" w:eastAsia="宋体" w:hAnsi="Times New Roman"/>
          <w:b/>
        </w:rPr>
        <w:t>Summary</w:t>
      </w:r>
      <w:r w:rsidRPr="00AB7484">
        <w:rPr>
          <w:rFonts w:ascii="Times New Roman" w:eastAsia="宋体" w:hAnsi="Times New Roman" w:hint="eastAsia"/>
          <w:b/>
        </w:rPr>
        <w:t>）</w:t>
      </w:r>
    </w:p>
    <w:p w:rsidR="00B15546" w:rsidRPr="003C586A" w:rsidRDefault="003C586A" w:rsidP="0055750B">
      <w:pPr>
        <w:autoSpaceDE w:val="0"/>
        <w:autoSpaceDN w:val="0"/>
        <w:adjustRightInd w:val="0"/>
        <w:snapToGrid w:val="0"/>
        <w:spacing w:line="360" w:lineRule="auto"/>
        <w:ind w:firstLineChars="200" w:firstLine="420"/>
        <w:rPr>
          <w:rFonts w:ascii="Times New Roman" w:eastAsia="宋体" w:hAnsi="Times New Roman" w:cs="宋体"/>
          <w:bCs/>
          <w:kern w:val="0"/>
          <w:szCs w:val="21"/>
        </w:rPr>
      </w:pPr>
      <w:r w:rsidRPr="003C586A">
        <w:rPr>
          <w:rFonts w:ascii="Times New Roman" w:eastAsia="宋体" w:hAnsi="Times New Roman" w:cs="宋体" w:hint="eastAsia"/>
          <w:bCs/>
          <w:kern w:val="0"/>
          <w:szCs w:val="21"/>
        </w:rPr>
        <w:t>教师带领学生总结课程内容，整合学习要点以及预告下次课的内容。教师可直接用讲授的方式做课程内容复习，或是通过回馈意见进行。此外，适当表扬学生的努力和学习效果也是常用的课程总结方式。总结也给教师和学生提供一个共同反思的机会，学生反思自己学到了什么，教师反思本次授课存在的问题。在“原子吸收定量分析方法”教学中，</w:t>
      </w:r>
      <w:r>
        <w:rPr>
          <w:rFonts w:ascii="Times New Roman" w:eastAsia="宋体" w:hAnsi="Times New Roman" w:cs="宋体" w:hint="eastAsia"/>
          <w:bCs/>
          <w:kern w:val="0"/>
          <w:szCs w:val="21"/>
        </w:rPr>
        <w:t>可对知识点进行如下的总结：</w:t>
      </w:r>
      <w:r>
        <w:rPr>
          <w:rFonts w:ascii="Times New Roman" w:eastAsia="宋体" w:hAnsi="Times New Roman" w:cs="宋体"/>
          <w:bCs/>
          <w:kern w:val="0"/>
          <w:szCs w:val="21"/>
        </w:rPr>
        <w:fldChar w:fldCharType="begin"/>
      </w:r>
      <w:r>
        <w:rPr>
          <w:rFonts w:ascii="Times New Roman" w:eastAsia="宋体" w:hAnsi="Times New Roman" w:cs="宋体"/>
          <w:bCs/>
          <w:kern w:val="0"/>
          <w:szCs w:val="21"/>
        </w:rPr>
        <w:instrText xml:space="preserve"> </w:instrText>
      </w:r>
      <w:r>
        <w:rPr>
          <w:rFonts w:ascii="Times New Roman" w:eastAsia="宋体" w:hAnsi="Times New Roman" w:cs="宋体" w:hint="eastAsia"/>
          <w:bCs/>
          <w:kern w:val="0"/>
          <w:szCs w:val="21"/>
        </w:rPr>
        <w:instrText>= 1 \* GB3</w:instrText>
      </w:r>
      <w:r>
        <w:rPr>
          <w:rFonts w:ascii="Times New Roman" w:eastAsia="宋体" w:hAnsi="Times New Roman" w:cs="宋体"/>
          <w:bCs/>
          <w:kern w:val="0"/>
          <w:szCs w:val="21"/>
        </w:rPr>
        <w:instrText xml:space="preserve"> </w:instrText>
      </w:r>
      <w:r>
        <w:rPr>
          <w:rFonts w:ascii="Times New Roman" w:eastAsia="宋体" w:hAnsi="Times New Roman" w:cs="宋体"/>
          <w:bCs/>
          <w:kern w:val="0"/>
          <w:szCs w:val="21"/>
        </w:rPr>
        <w:fldChar w:fldCharType="separate"/>
      </w:r>
      <w:r>
        <w:rPr>
          <w:rFonts w:ascii="Times New Roman" w:eastAsia="宋体" w:hAnsi="Times New Roman" w:cs="宋体" w:hint="eastAsia"/>
          <w:bCs/>
          <w:noProof/>
          <w:kern w:val="0"/>
          <w:szCs w:val="21"/>
        </w:rPr>
        <w:t>①</w:t>
      </w:r>
      <w:r>
        <w:rPr>
          <w:rFonts w:ascii="Times New Roman" w:eastAsia="宋体" w:hAnsi="Times New Roman" w:cs="宋体"/>
          <w:bCs/>
          <w:kern w:val="0"/>
          <w:szCs w:val="21"/>
        </w:rPr>
        <w:fldChar w:fldCharType="end"/>
      </w:r>
      <w:r w:rsidRPr="003C586A">
        <w:rPr>
          <w:rFonts w:ascii="Times New Roman" w:eastAsia="宋体" w:hAnsi="Times New Roman" w:cs="宋体" w:hint="eastAsia"/>
          <w:bCs/>
          <w:kern w:val="0"/>
          <w:szCs w:val="21"/>
        </w:rPr>
        <w:t>、原子吸收定量分析方法包括标准曲线法和标准加入法；</w:t>
      </w:r>
      <w:r>
        <w:rPr>
          <w:rFonts w:ascii="Times New Roman" w:eastAsia="宋体" w:hAnsi="Times New Roman" w:cs="宋体"/>
          <w:bCs/>
          <w:kern w:val="0"/>
          <w:szCs w:val="21"/>
        </w:rPr>
        <w:fldChar w:fldCharType="begin"/>
      </w:r>
      <w:r>
        <w:rPr>
          <w:rFonts w:ascii="Times New Roman" w:eastAsia="宋体" w:hAnsi="Times New Roman" w:cs="宋体"/>
          <w:bCs/>
          <w:kern w:val="0"/>
          <w:szCs w:val="21"/>
        </w:rPr>
        <w:instrText xml:space="preserve"> </w:instrText>
      </w:r>
      <w:r>
        <w:rPr>
          <w:rFonts w:ascii="Times New Roman" w:eastAsia="宋体" w:hAnsi="Times New Roman" w:cs="宋体" w:hint="eastAsia"/>
          <w:bCs/>
          <w:kern w:val="0"/>
          <w:szCs w:val="21"/>
        </w:rPr>
        <w:instrText>= 2 \* GB3</w:instrText>
      </w:r>
      <w:r>
        <w:rPr>
          <w:rFonts w:ascii="Times New Roman" w:eastAsia="宋体" w:hAnsi="Times New Roman" w:cs="宋体"/>
          <w:bCs/>
          <w:kern w:val="0"/>
          <w:szCs w:val="21"/>
        </w:rPr>
        <w:instrText xml:space="preserve"> </w:instrText>
      </w:r>
      <w:r>
        <w:rPr>
          <w:rFonts w:ascii="Times New Roman" w:eastAsia="宋体" w:hAnsi="Times New Roman" w:cs="宋体"/>
          <w:bCs/>
          <w:kern w:val="0"/>
          <w:szCs w:val="21"/>
        </w:rPr>
        <w:fldChar w:fldCharType="separate"/>
      </w:r>
      <w:r>
        <w:rPr>
          <w:rFonts w:ascii="Times New Roman" w:eastAsia="宋体" w:hAnsi="Times New Roman" w:cs="宋体" w:hint="eastAsia"/>
          <w:bCs/>
          <w:noProof/>
          <w:kern w:val="0"/>
          <w:szCs w:val="21"/>
        </w:rPr>
        <w:t>②</w:t>
      </w:r>
      <w:r>
        <w:rPr>
          <w:rFonts w:ascii="Times New Roman" w:eastAsia="宋体" w:hAnsi="Times New Roman" w:cs="宋体"/>
          <w:bCs/>
          <w:kern w:val="0"/>
          <w:szCs w:val="21"/>
        </w:rPr>
        <w:fldChar w:fldCharType="end"/>
      </w:r>
      <w:r w:rsidRPr="003C586A">
        <w:rPr>
          <w:rFonts w:ascii="Times New Roman" w:eastAsia="宋体" w:hAnsi="Times New Roman" w:cs="宋体" w:hint="eastAsia"/>
          <w:bCs/>
          <w:kern w:val="0"/>
          <w:szCs w:val="21"/>
        </w:rPr>
        <w:t>、标准曲线</w:t>
      </w:r>
      <w:r w:rsidRPr="003C586A">
        <w:rPr>
          <w:rFonts w:ascii="Times New Roman" w:eastAsia="宋体" w:hAnsi="Times New Roman" w:cs="宋体" w:hint="eastAsia"/>
          <w:bCs/>
          <w:kern w:val="0"/>
          <w:szCs w:val="21"/>
        </w:rPr>
        <w:lastRenderedPageBreak/>
        <w:t>法适用于样品组成相对简单的试样分析，如自来水等样品；</w:t>
      </w:r>
      <w:r>
        <w:rPr>
          <w:rFonts w:ascii="Times New Roman" w:eastAsia="宋体" w:hAnsi="Times New Roman" w:cs="宋体"/>
          <w:bCs/>
          <w:kern w:val="0"/>
          <w:szCs w:val="21"/>
        </w:rPr>
        <w:fldChar w:fldCharType="begin"/>
      </w:r>
      <w:r>
        <w:rPr>
          <w:rFonts w:ascii="Times New Roman" w:eastAsia="宋体" w:hAnsi="Times New Roman" w:cs="宋体"/>
          <w:bCs/>
          <w:kern w:val="0"/>
          <w:szCs w:val="21"/>
        </w:rPr>
        <w:instrText xml:space="preserve"> </w:instrText>
      </w:r>
      <w:r>
        <w:rPr>
          <w:rFonts w:ascii="Times New Roman" w:eastAsia="宋体" w:hAnsi="Times New Roman" w:cs="宋体" w:hint="eastAsia"/>
          <w:bCs/>
          <w:kern w:val="0"/>
          <w:szCs w:val="21"/>
        </w:rPr>
        <w:instrText>= 3 \* GB3</w:instrText>
      </w:r>
      <w:r>
        <w:rPr>
          <w:rFonts w:ascii="Times New Roman" w:eastAsia="宋体" w:hAnsi="Times New Roman" w:cs="宋体"/>
          <w:bCs/>
          <w:kern w:val="0"/>
          <w:szCs w:val="21"/>
        </w:rPr>
        <w:instrText xml:space="preserve"> </w:instrText>
      </w:r>
      <w:r>
        <w:rPr>
          <w:rFonts w:ascii="Times New Roman" w:eastAsia="宋体" w:hAnsi="Times New Roman" w:cs="宋体"/>
          <w:bCs/>
          <w:kern w:val="0"/>
          <w:szCs w:val="21"/>
        </w:rPr>
        <w:fldChar w:fldCharType="separate"/>
      </w:r>
      <w:r>
        <w:rPr>
          <w:rFonts w:ascii="Times New Roman" w:eastAsia="宋体" w:hAnsi="Times New Roman" w:cs="宋体" w:hint="eastAsia"/>
          <w:bCs/>
          <w:noProof/>
          <w:kern w:val="0"/>
          <w:szCs w:val="21"/>
        </w:rPr>
        <w:t>③</w:t>
      </w:r>
      <w:r>
        <w:rPr>
          <w:rFonts w:ascii="Times New Roman" w:eastAsia="宋体" w:hAnsi="Times New Roman" w:cs="宋体"/>
          <w:bCs/>
          <w:kern w:val="0"/>
          <w:szCs w:val="21"/>
        </w:rPr>
        <w:fldChar w:fldCharType="end"/>
      </w:r>
      <w:r w:rsidRPr="003C586A">
        <w:rPr>
          <w:rFonts w:ascii="Times New Roman" w:eastAsia="宋体" w:hAnsi="Times New Roman" w:cs="宋体" w:hint="eastAsia"/>
          <w:bCs/>
          <w:kern w:val="0"/>
          <w:szCs w:val="21"/>
        </w:rPr>
        <w:t>、标准加入法适用于组成复杂、干扰严重的试样分析，如工业废水等；</w:t>
      </w:r>
      <w:r>
        <w:rPr>
          <w:rFonts w:ascii="Times New Roman" w:eastAsia="宋体" w:hAnsi="Times New Roman" w:cs="宋体"/>
          <w:bCs/>
          <w:kern w:val="0"/>
          <w:szCs w:val="21"/>
        </w:rPr>
        <w:fldChar w:fldCharType="begin"/>
      </w:r>
      <w:r>
        <w:rPr>
          <w:rFonts w:ascii="Times New Roman" w:eastAsia="宋体" w:hAnsi="Times New Roman" w:cs="宋体"/>
          <w:bCs/>
          <w:kern w:val="0"/>
          <w:szCs w:val="21"/>
        </w:rPr>
        <w:instrText xml:space="preserve"> </w:instrText>
      </w:r>
      <w:r>
        <w:rPr>
          <w:rFonts w:ascii="Times New Roman" w:eastAsia="宋体" w:hAnsi="Times New Roman" w:cs="宋体" w:hint="eastAsia"/>
          <w:bCs/>
          <w:kern w:val="0"/>
          <w:szCs w:val="21"/>
        </w:rPr>
        <w:instrText>= 4 \* GB3</w:instrText>
      </w:r>
      <w:r>
        <w:rPr>
          <w:rFonts w:ascii="Times New Roman" w:eastAsia="宋体" w:hAnsi="Times New Roman" w:cs="宋体"/>
          <w:bCs/>
          <w:kern w:val="0"/>
          <w:szCs w:val="21"/>
        </w:rPr>
        <w:instrText xml:space="preserve"> </w:instrText>
      </w:r>
      <w:r>
        <w:rPr>
          <w:rFonts w:ascii="Times New Roman" w:eastAsia="宋体" w:hAnsi="Times New Roman" w:cs="宋体"/>
          <w:bCs/>
          <w:kern w:val="0"/>
          <w:szCs w:val="21"/>
        </w:rPr>
        <w:fldChar w:fldCharType="separate"/>
      </w:r>
      <w:r>
        <w:rPr>
          <w:rFonts w:ascii="Times New Roman" w:eastAsia="宋体" w:hAnsi="Times New Roman" w:cs="宋体" w:hint="eastAsia"/>
          <w:bCs/>
          <w:noProof/>
          <w:kern w:val="0"/>
          <w:szCs w:val="21"/>
        </w:rPr>
        <w:t>④</w:t>
      </w:r>
      <w:r>
        <w:rPr>
          <w:rFonts w:ascii="Times New Roman" w:eastAsia="宋体" w:hAnsi="Times New Roman" w:cs="宋体"/>
          <w:bCs/>
          <w:kern w:val="0"/>
          <w:szCs w:val="21"/>
        </w:rPr>
        <w:fldChar w:fldCharType="end"/>
      </w:r>
      <w:r w:rsidRPr="003C586A">
        <w:rPr>
          <w:rFonts w:ascii="Times New Roman" w:eastAsia="宋体" w:hAnsi="Times New Roman" w:cs="宋体" w:hint="eastAsia"/>
          <w:bCs/>
          <w:kern w:val="0"/>
          <w:szCs w:val="21"/>
        </w:rPr>
        <w:t>、反思本次授课中存在的问题，表扬表现好的同学，预告下次课内容</w:t>
      </w:r>
      <w:r>
        <w:rPr>
          <w:rFonts w:ascii="Times New Roman" w:eastAsia="宋体" w:hAnsi="Times New Roman" w:cs="宋体" w:hint="eastAsia"/>
          <w:bCs/>
          <w:kern w:val="0"/>
          <w:szCs w:val="21"/>
        </w:rPr>
        <w:t>-</w:t>
      </w:r>
      <w:r>
        <w:rPr>
          <w:rFonts w:ascii="Times New Roman" w:eastAsia="宋体" w:hAnsi="Times New Roman" w:cs="宋体" w:hint="eastAsia"/>
          <w:bCs/>
          <w:kern w:val="0"/>
          <w:szCs w:val="21"/>
        </w:rPr>
        <w:t>干扰及其抑制方法。</w:t>
      </w:r>
    </w:p>
    <w:p w:rsidR="00F36439" w:rsidRPr="00AB7484" w:rsidRDefault="00F36439" w:rsidP="0055750B">
      <w:pPr>
        <w:adjustRightInd w:val="0"/>
        <w:snapToGrid w:val="0"/>
        <w:spacing w:line="360" w:lineRule="auto"/>
        <w:rPr>
          <w:rFonts w:ascii="Times New Roman" w:eastAsia="宋体" w:hAnsi="Times New Roman"/>
          <w:b/>
          <w:sz w:val="24"/>
          <w:szCs w:val="24"/>
        </w:rPr>
      </w:pPr>
      <w:r w:rsidRPr="00AB7484">
        <w:rPr>
          <w:rFonts w:ascii="Times New Roman" w:eastAsia="宋体" w:hAnsi="Times New Roman" w:hint="eastAsia"/>
          <w:b/>
          <w:sz w:val="24"/>
          <w:szCs w:val="24"/>
        </w:rPr>
        <w:t>三、</w:t>
      </w:r>
      <w:r w:rsidR="00B15546" w:rsidRPr="00AB7484">
        <w:rPr>
          <w:rFonts w:ascii="Times New Roman" w:eastAsia="宋体" w:hAnsi="Times New Roman"/>
          <w:b/>
          <w:sz w:val="24"/>
          <w:szCs w:val="24"/>
        </w:rPr>
        <w:t xml:space="preserve">BOPPPS </w:t>
      </w:r>
      <w:r w:rsidR="00B15546" w:rsidRPr="00AB7484">
        <w:rPr>
          <w:rFonts w:ascii="Times New Roman" w:eastAsia="宋体" w:hAnsi="Times New Roman" w:hint="eastAsia"/>
          <w:b/>
          <w:sz w:val="24"/>
          <w:szCs w:val="24"/>
        </w:rPr>
        <w:t>教学效果评价及思考</w:t>
      </w:r>
    </w:p>
    <w:p w:rsidR="00DF4695" w:rsidRDefault="00DF4695" w:rsidP="0055750B">
      <w:pPr>
        <w:adjustRightInd w:val="0"/>
        <w:snapToGrid w:val="0"/>
        <w:spacing w:line="360" w:lineRule="auto"/>
        <w:ind w:firstLineChars="200" w:firstLine="420"/>
        <w:rPr>
          <w:rFonts w:ascii="Times New Roman" w:eastAsia="宋体" w:hAnsi="Times New Roman" w:cs="宋体"/>
          <w:kern w:val="0"/>
          <w:szCs w:val="21"/>
        </w:rPr>
      </w:pPr>
      <w:r>
        <w:rPr>
          <w:rFonts w:ascii="Times New Roman" w:eastAsia="宋体" w:hAnsi="Times New Roman" w:cs="宋体" w:hint="eastAsia"/>
          <w:kern w:val="0"/>
          <w:szCs w:val="21"/>
        </w:rPr>
        <w:t>基于学习通的</w:t>
      </w:r>
      <w:r>
        <w:rPr>
          <w:rFonts w:ascii="Times New Roman" w:eastAsia="宋体" w:hAnsi="Times New Roman" w:cs="宋体" w:hint="eastAsia"/>
          <w:kern w:val="0"/>
          <w:szCs w:val="21"/>
        </w:rPr>
        <w:t>B</w:t>
      </w:r>
      <w:r>
        <w:rPr>
          <w:rFonts w:ascii="Times New Roman" w:eastAsia="宋体" w:hAnsi="Times New Roman" w:cs="宋体"/>
          <w:kern w:val="0"/>
          <w:szCs w:val="21"/>
        </w:rPr>
        <w:t>OPPPS</w:t>
      </w:r>
      <w:r>
        <w:rPr>
          <w:rFonts w:ascii="Times New Roman" w:eastAsia="宋体" w:hAnsi="Times New Roman" w:cs="宋体" w:hint="eastAsia"/>
          <w:kern w:val="0"/>
          <w:szCs w:val="21"/>
        </w:rPr>
        <w:t>教学模式，不仅调动了学生的学习积极性，活跃了课堂气氛，而且使学生从被动学习转变为了主动学习，构建了以学生为中心的课堂。为更全面地评价这种教学模式的效果，在课程学习结束的期末考试后，通过课程分析报告全面分析了学生的学习效果。</w:t>
      </w:r>
      <w:r w:rsidR="00E07D35">
        <w:rPr>
          <w:rFonts w:ascii="Times New Roman" w:eastAsia="宋体" w:hAnsi="Times New Roman" w:cs="宋体" w:hint="eastAsia"/>
          <w:kern w:val="0"/>
          <w:szCs w:val="21"/>
        </w:rPr>
        <w:t>结果如图</w:t>
      </w:r>
      <w:r w:rsidR="00E07D35">
        <w:rPr>
          <w:rFonts w:ascii="Times New Roman" w:eastAsia="宋体" w:hAnsi="Times New Roman" w:cs="宋体" w:hint="eastAsia"/>
          <w:kern w:val="0"/>
          <w:szCs w:val="21"/>
        </w:rPr>
        <w:t>2</w:t>
      </w:r>
      <w:r w:rsidR="00E07D35">
        <w:rPr>
          <w:rFonts w:ascii="Times New Roman" w:eastAsia="宋体" w:hAnsi="Times New Roman" w:cs="宋体" w:hint="eastAsia"/>
          <w:kern w:val="0"/>
          <w:szCs w:val="21"/>
        </w:rPr>
        <w:t>所示。</w:t>
      </w:r>
    </w:p>
    <w:p w:rsidR="00E07D35" w:rsidRDefault="00E07D35" w:rsidP="0055750B">
      <w:pPr>
        <w:adjustRightInd w:val="0"/>
        <w:snapToGrid w:val="0"/>
        <w:spacing w:line="360" w:lineRule="auto"/>
        <w:ind w:firstLineChars="200" w:firstLine="260"/>
        <w:jc w:val="center"/>
        <w:rPr>
          <w:rFonts w:ascii="Times New Roman" w:eastAsia="宋体" w:hAnsi="Times New Roman" w:cs="宋体"/>
          <w:kern w:val="0"/>
          <w:szCs w:val="21"/>
        </w:rPr>
      </w:pPr>
      <w:r>
        <w:rPr>
          <w:rFonts w:ascii="Times New Roman" w:hAnsi="Times New Roman" w:cs="Times New Roman"/>
          <w:b/>
          <w:noProof/>
          <w:sz w:val="13"/>
        </w:rPr>
        <w:drawing>
          <wp:inline distT="0" distB="0" distL="114300" distR="114300" wp14:anchorId="6DB17B39" wp14:editId="4CD13B68">
            <wp:extent cx="2768400" cy="2160000"/>
            <wp:effectExtent l="0" t="0" r="0" b="0"/>
            <wp:docPr id="8" name="图片 8" descr="D:\教学\2022-2023-2\教学\课程质量分析报告\目标达成度图片\总成绩分布.jpg总成绩分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教学\2022-2023-2\教学\课程质量分析报告\目标达成度图片\总成绩分布.jpg总成绩分布"/>
                    <pic:cNvPicPr>
                      <a:picLocks noChangeAspect="1"/>
                    </pic:cNvPicPr>
                  </pic:nvPicPr>
                  <pic:blipFill>
                    <a:blip r:embed="rId8"/>
                    <a:srcRect l="5292" t="8847" r="12619" b="537"/>
                    <a:stretch>
                      <a:fillRect/>
                    </a:stretch>
                  </pic:blipFill>
                  <pic:spPr>
                    <a:xfrm>
                      <a:off x="0" y="0"/>
                      <a:ext cx="2768400" cy="2160000"/>
                    </a:xfrm>
                    <a:prstGeom prst="rect">
                      <a:avLst/>
                    </a:prstGeom>
                  </pic:spPr>
                </pic:pic>
              </a:graphicData>
            </a:graphic>
          </wp:inline>
        </w:drawing>
      </w:r>
    </w:p>
    <w:p w:rsidR="00E07D35" w:rsidRDefault="00E07D35" w:rsidP="0055750B">
      <w:pPr>
        <w:adjustRightInd w:val="0"/>
        <w:snapToGrid w:val="0"/>
        <w:spacing w:line="360" w:lineRule="auto"/>
        <w:ind w:firstLineChars="200" w:firstLine="420"/>
        <w:jc w:val="center"/>
        <w:rPr>
          <w:rFonts w:ascii="Times New Roman" w:eastAsia="宋体" w:hAnsi="Times New Roman" w:cs="宋体"/>
          <w:kern w:val="0"/>
          <w:szCs w:val="21"/>
        </w:rPr>
      </w:pPr>
      <w:r>
        <w:rPr>
          <w:rFonts w:ascii="Times New Roman" w:eastAsia="宋体" w:hAnsi="Times New Roman" w:cs="宋体" w:hint="eastAsia"/>
          <w:kern w:val="0"/>
          <w:szCs w:val="21"/>
        </w:rPr>
        <w:t>图</w:t>
      </w:r>
      <w:r>
        <w:rPr>
          <w:rFonts w:ascii="Times New Roman" w:eastAsia="宋体" w:hAnsi="Times New Roman" w:cs="宋体" w:hint="eastAsia"/>
          <w:kern w:val="0"/>
          <w:szCs w:val="21"/>
        </w:rPr>
        <w:t>2</w:t>
      </w:r>
      <w:r>
        <w:rPr>
          <w:rFonts w:ascii="Times New Roman" w:eastAsia="宋体" w:hAnsi="Times New Roman" w:cs="宋体"/>
          <w:kern w:val="0"/>
          <w:szCs w:val="21"/>
        </w:rPr>
        <w:t xml:space="preserve"> </w:t>
      </w:r>
      <w:r>
        <w:rPr>
          <w:rFonts w:ascii="Times New Roman" w:eastAsia="宋体" w:hAnsi="Times New Roman" w:cs="宋体" w:hint="eastAsia"/>
          <w:kern w:val="0"/>
          <w:szCs w:val="21"/>
        </w:rPr>
        <w:t>学生成绩分布图</w:t>
      </w:r>
    </w:p>
    <w:p w:rsidR="00DF4695" w:rsidRDefault="00E07D35" w:rsidP="0055750B">
      <w:pPr>
        <w:adjustRightInd w:val="0"/>
        <w:snapToGrid w:val="0"/>
        <w:spacing w:line="360" w:lineRule="auto"/>
        <w:ind w:firstLineChars="200" w:firstLine="420"/>
        <w:rPr>
          <w:rFonts w:ascii="Times New Roman" w:eastAsia="宋体" w:hAnsi="Times New Roman" w:cs="宋体"/>
          <w:kern w:val="0"/>
          <w:szCs w:val="21"/>
          <w:lang w:bidi="zh-CN"/>
        </w:rPr>
      </w:pPr>
      <w:r>
        <w:rPr>
          <w:rFonts w:ascii="Times New Roman" w:eastAsia="宋体" w:hAnsi="Times New Roman" w:cs="宋体" w:hint="eastAsia"/>
          <w:kern w:val="0"/>
          <w:szCs w:val="21"/>
        </w:rPr>
        <w:t>授课学生数为</w:t>
      </w:r>
      <w:r>
        <w:rPr>
          <w:rFonts w:ascii="Times New Roman" w:eastAsia="宋体" w:hAnsi="Times New Roman" w:cs="宋体" w:hint="eastAsia"/>
          <w:kern w:val="0"/>
          <w:szCs w:val="21"/>
        </w:rPr>
        <w:t>1</w:t>
      </w:r>
      <w:r>
        <w:rPr>
          <w:rFonts w:ascii="Times New Roman" w:eastAsia="宋体" w:hAnsi="Times New Roman" w:cs="宋体"/>
          <w:kern w:val="0"/>
          <w:szCs w:val="21"/>
        </w:rPr>
        <w:t>25</w:t>
      </w:r>
      <w:r>
        <w:rPr>
          <w:rFonts w:ascii="Times New Roman" w:eastAsia="宋体" w:hAnsi="Times New Roman" w:cs="宋体" w:hint="eastAsia"/>
          <w:kern w:val="0"/>
          <w:szCs w:val="21"/>
        </w:rPr>
        <w:t>人，其中</w:t>
      </w:r>
      <w:r w:rsidRPr="00E07D35">
        <w:rPr>
          <w:rFonts w:ascii="Times New Roman" w:eastAsia="宋体" w:hAnsi="Times New Roman" w:cs="宋体"/>
          <w:kern w:val="0"/>
          <w:szCs w:val="21"/>
        </w:rPr>
        <w:t>13</w:t>
      </w:r>
      <w:r w:rsidRPr="00E07D35">
        <w:rPr>
          <w:rFonts w:ascii="Times New Roman" w:eastAsia="宋体" w:hAnsi="Times New Roman" w:cs="宋体"/>
          <w:kern w:val="0"/>
          <w:szCs w:val="21"/>
          <w:lang w:bidi="zh-CN"/>
        </w:rPr>
        <w:t>人成绩在</w:t>
      </w:r>
      <w:r w:rsidRPr="00E07D35">
        <w:rPr>
          <w:rFonts w:ascii="Times New Roman" w:eastAsia="宋体" w:hAnsi="Times New Roman" w:cs="宋体"/>
          <w:kern w:val="0"/>
          <w:szCs w:val="21"/>
          <w:lang w:bidi="zh-CN"/>
        </w:rPr>
        <w:t>90-100</w:t>
      </w:r>
      <w:r w:rsidRPr="00E07D35">
        <w:rPr>
          <w:rFonts w:ascii="Times New Roman" w:eastAsia="宋体" w:hAnsi="Times New Roman" w:cs="宋体"/>
          <w:kern w:val="0"/>
          <w:szCs w:val="21"/>
          <w:lang w:bidi="zh-CN"/>
        </w:rPr>
        <w:t>分，</w:t>
      </w:r>
      <w:r w:rsidRPr="00E07D35">
        <w:rPr>
          <w:rFonts w:ascii="Times New Roman" w:eastAsia="宋体" w:hAnsi="Times New Roman" w:cs="宋体"/>
          <w:kern w:val="0"/>
          <w:szCs w:val="21"/>
        </w:rPr>
        <w:t>40</w:t>
      </w:r>
      <w:r w:rsidRPr="00E07D35">
        <w:rPr>
          <w:rFonts w:ascii="Times New Roman" w:eastAsia="宋体" w:hAnsi="Times New Roman" w:cs="宋体"/>
          <w:kern w:val="0"/>
          <w:szCs w:val="21"/>
          <w:lang w:bidi="zh-CN"/>
        </w:rPr>
        <w:t>人成绩在</w:t>
      </w:r>
      <w:r w:rsidRPr="00E07D35">
        <w:rPr>
          <w:rFonts w:ascii="Times New Roman" w:eastAsia="宋体" w:hAnsi="Times New Roman" w:cs="宋体"/>
          <w:kern w:val="0"/>
          <w:szCs w:val="21"/>
          <w:lang w:bidi="zh-CN"/>
        </w:rPr>
        <w:t>80-89</w:t>
      </w:r>
      <w:r w:rsidRPr="00E07D35">
        <w:rPr>
          <w:rFonts w:ascii="Times New Roman" w:eastAsia="宋体" w:hAnsi="Times New Roman" w:cs="宋体"/>
          <w:kern w:val="0"/>
          <w:szCs w:val="21"/>
          <w:lang w:bidi="zh-CN"/>
        </w:rPr>
        <w:t>分，</w:t>
      </w:r>
      <w:r w:rsidRPr="00E07D35">
        <w:rPr>
          <w:rFonts w:ascii="Times New Roman" w:eastAsia="宋体" w:hAnsi="Times New Roman" w:cs="宋体"/>
          <w:kern w:val="0"/>
          <w:szCs w:val="21"/>
        </w:rPr>
        <w:t>37</w:t>
      </w:r>
      <w:r w:rsidRPr="00E07D35">
        <w:rPr>
          <w:rFonts w:ascii="Times New Roman" w:eastAsia="宋体" w:hAnsi="Times New Roman" w:cs="宋体"/>
          <w:kern w:val="0"/>
          <w:szCs w:val="21"/>
          <w:lang w:bidi="zh-CN"/>
        </w:rPr>
        <w:t>人成绩在</w:t>
      </w:r>
      <w:r w:rsidRPr="00E07D35">
        <w:rPr>
          <w:rFonts w:ascii="Times New Roman" w:eastAsia="宋体" w:hAnsi="Times New Roman" w:cs="宋体"/>
          <w:kern w:val="0"/>
          <w:szCs w:val="21"/>
          <w:lang w:bidi="zh-CN"/>
        </w:rPr>
        <w:t>70-79</w:t>
      </w:r>
      <w:r w:rsidRPr="00E07D35">
        <w:rPr>
          <w:rFonts w:ascii="Times New Roman" w:eastAsia="宋体" w:hAnsi="Times New Roman" w:cs="宋体"/>
          <w:kern w:val="0"/>
          <w:szCs w:val="21"/>
          <w:lang w:bidi="zh-CN"/>
        </w:rPr>
        <w:t>分，</w:t>
      </w:r>
      <w:r w:rsidRPr="00E07D35">
        <w:rPr>
          <w:rFonts w:ascii="Times New Roman" w:eastAsia="宋体" w:hAnsi="Times New Roman" w:cs="宋体"/>
          <w:kern w:val="0"/>
          <w:szCs w:val="21"/>
        </w:rPr>
        <w:t>31</w:t>
      </w:r>
      <w:r w:rsidRPr="00E07D35">
        <w:rPr>
          <w:rFonts w:ascii="Times New Roman" w:eastAsia="宋体" w:hAnsi="Times New Roman" w:cs="宋体"/>
          <w:kern w:val="0"/>
          <w:szCs w:val="21"/>
          <w:lang w:bidi="zh-CN"/>
        </w:rPr>
        <w:t>人成绩在</w:t>
      </w:r>
      <w:r w:rsidRPr="00E07D35">
        <w:rPr>
          <w:rFonts w:ascii="Times New Roman" w:eastAsia="宋体" w:hAnsi="Times New Roman" w:cs="宋体"/>
          <w:kern w:val="0"/>
          <w:szCs w:val="21"/>
          <w:lang w:bidi="zh-CN"/>
        </w:rPr>
        <w:t>60-69</w:t>
      </w:r>
      <w:r w:rsidRPr="00E07D35">
        <w:rPr>
          <w:rFonts w:ascii="Times New Roman" w:eastAsia="宋体" w:hAnsi="Times New Roman" w:cs="宋体"/>
          <w:kern w:val="0"/>
          <w:szCs w:val="21"/>
          <w:lang w:bidi="zh-CN"/>
        </w:rPr>
        <w:t>分，</w:t>
      </w:r>
      <w:r w:rsidRPr="00E07D35">
        <w:rPr>
          <w:rFonts w:ascii="Times New Roman" w:eastAsia="宋体" w:hAnsi="Times New Roman" w:cs="宋体"/>
          <w:kern w:val="0"/>
          <w:szCs w:val="21"/>
        </w:rPr>
        <w:t>4</w:t>
      </w:r>
      <w:r w:rsidRPr="00E07D35">
        <w:rPr>
          <w:rFonts w:ascii="Times New Roman" w:eastAsia="宋体" w:hAnsi="Times New Roman" w:cs="宋体"/>
          <w:kern w:val="0"/>
          <w:szCs w:val="21"/>
          <w:lang w:bidi="zh-CN"/>
        </w:rPr>
        <w:t>人成绩在</w:t>
      </w:r>
      <w:r w:rsidRPr="00E07D35">
        <w:rPr>
          <w:rFonts w:ascii="Times New Roman" w:eastAsia="宋体" w:hAnsi="Times New Roman" w:cs="宋体"/>
          <w:kern w:val="0"/>
          <w:szCs w:val="21"/>
          <w:lang w:bidi="zh-CN"/>
        </w:rPr>
        <w:t>0-59</w:t>
      </w:r>
      <w:r w:rsidRPr="00E07D35">
        <w:rPr>
          <w:rFonts w:ascii="Times New Roman" w:eastAsia="宋体" w:hAnsi="Times New Roman" w:cs="宋体"/>
          <w:kern w:val="0"/>
          <w:szCs w:val="21"/>
          <w:lang w:bidi="zh-CN"/>
        </w:rPr>
        <w:t>分，平均成绩为</w:t>
      </w:r>
      <w:r w:rsidRPr="00E07D35">
        <w:rPr>
          <w:rFonts w:ascii="Times New Roman" w:eastAsia="宋体" w:hAnsi="Times New Roman" w:cs="宋体"/>
          <w:kern w:val="0"/>
          <w:szCs w:val="21"/>
        </w:rPr>
        <w:t>75.69</w:t>
      </w:r>
      <w:r w:rsidRPr="00E07D35">
        <w:rPr>
          <w:rFonts w:ascii="Times New Roman" w:eastAsia="宋体" w:hAnsi="Times New Roman" w:cs="宋体"/>
          <w:kern w:val="0"/>
          <w:szCs w:val="21"/>
          <w:lang w:bidi="zh-CN"/>
        </w:rPr>
        <w:t>，基本符合正态分布。</w:t>
      </w:r>
      <w:r>
        <w:rPr>
          <w:rFonts w:ascii="Times New Roman" w:eastAsia="宋体" w:hAnsi="Times New Roman" w:cs="宋体" w:hint="eastAsia"/>
          <w:kern w:val="0"/>
          <w:szCs w:val="21"/>
          <w:lang w:bidi="zh-CN"/>
        </w:rPr>
        <w:t>由图可知，绝大多数学生能够完成仪器分析的学习，掌握基本知识点，初步具备分析问题和解决问题的能力，但仍有个别学生成绩不理想。</w:t>
      </w:r>
      <w:r w:rsidRPr="00E07D35">
        <w:rPr>
          <w:rFonts w:ascii="Times New Roman" w:eastAsia="宋体" w:hAnsi="Times New Roman" w:cs="宋体"/>
          <w:kern w:val="0"/>
          <w:szCs w:val="21"/>
          <w:lang w:bidi="zh-CN"/>
        </w:rPr>
        <w:t>在后续教学中</w:t>
      </w:r>
      <w:r>
        <w:rPr>
          <w:rFonts w:ascii="Times New Roman" w:eastAsia="宋体" w:hAnsi="Times New Roman" w:cs="宋体" w:hint="eastAsia"/>
          <w:kern w:val="0"/>
          <w:szCs w:val="21"/>
          <w:lang w:bidi="zh-CN"/>
        </w:rPr>
        <w:t>，将对</w:t>
      </w:r>
      <w:r w:rsidRPr="00E07D35">
        <w:rPr>
          <w:rFonts w:ascii="Times New Roman" w:eastAsia="宋体" w:hAnsi="Times New Roman" w:cs="宋体"/>
          <w:kern w:val="0"/>
          <w:szCs w:val="21"/>
          <w:lang w:bidi="zh-CN"/>
        </w:rPr>
        <w:t>基础较差的同学及时进行个别指导，提高课程目标整体达成度。</w:t>
      </w:r>
    </w:p>
    <w:p w:rsidR="00E07D35" w:rsidRPr="00E07D35" w:rsidRDefault="00E07D35" w:rsidP="0055750B">
      <w:pPr>
        <w:adjustRightInd w:val="0"/>
        <w:snapToGrid w:val="0"/>
        <w:spacing w:line="360" w:lineRule="auto"/>
        <w:ind w:firstLineChars="200" w:firstLine="420"/>
        <w:rPr>
          <w:rFonts w:ascii="Times New Roman" w:eastAsia="宋体" w:hAnsi="Times New Roman" w:cs="宋体"/>
          <w:kern w:val="0"/>
          <w:szCs w:val="21"/>
        </w:rPr>
      </w:pPr>
      <w:r w:rsidRPr="00E07D35">
        <w:rPr>
          <w:rFonts w:ascii="Times New Roman" w:eastAsia="宋体" w:hAnsi="Times New Roman" w:cs="宋体"/>
          <w:kern w:val="0"/>
          <w:szCs w:val="21"/>
        </w:rPr>
        <w:t>基于学习通的</w:t>
      </w:r>
      <w:r w:rsidRPr="00E07D35">
        <w:rPr>
          <w:rFonts w:ascii="Times New Roman" w:eastAsia="宋体" w:hAnsi="Times New Roman" w:cs="宋体" w:hint="eastAsia"/>
          <w:kern w:val="0"/>
          <w:szCs w:val="21"/>
        </w:rPr>
        <w:t>B</w:t>
      </w:r>
      <w:r w:rsidRPr="00E07D35">
        <w:rPr>
          <w:rFonts w:ascii="Times New Roman" w:eastAsia="宋体" w:hAnsi="Times New Roman" w:cs="宋体"/>
          <w:kern w:val="0"/>
          <w:szCs w:val="21"/>
        </w:rPr>
        <w:t>OPPPS</w:t>
      </w:r>
      <w:r w:rsidRPr="00E07D35">
        <w:rPr>
          <w:rFonts w:ascii="Times New Roman" w:eastAsia="宋体" w:hAnsi="Times New Roman" w:cs="宋体"/>
          <w:kern w:val="0"/>
          <w:szCs w:val="21"/>
        </w:rPr>
        <w:t>教学模式</w:t>
      </w:r>
      <w:r>
        <w:rPr>
          <w:rFonts w:ascii="Times New Roman" w:eastAsia="宋体" w:hAnsi="Times New Roman" w:cs="宋体" w:hint="eastAsia"/>
          <w:kern w:val="0"/>
          <w:szCs w:val="21"/>
        </w:rPr>
        <w:t>虽然具有多种优点，但在实施过程中仍存在不足之处，对教师和学生都有很大的挑战。教师需要根据学生线上学习的情况，不断更新课堂教学内容，并且要将教学内容以多种形式展示给学生；对学生而言，课前、课中和课后均有不同程度的</w:t>
      </w:r>
      <w:r w:rsidR="00211A5E">
        <w:rPr>
          <w:rFonts w:ascii="Times New Roman" w:eastAsia="宋体" w:hAnsi="Times New Roman" w:cs="宋体" w:hint="eastAsia"/>
          <w:kern w:val="0"/>
          <w:szCs w:val="21"/>
        </w:rPr>
        <w:t>学习任务，增加了学习负担，若多门功课同时采用这种教学模式，学生的时间难以满足各科要求。教师应根据课程实际情况，结合学生整体知识结构教学目标及计划进行统筹安排，找到教师、学生之间的结合点，扬长避短，逐步提升教学质量。</w:t>
      </w:r>
    </w:p>
    <w:p w:rsidR="00F36439" w:rsidRPr="00AB7484" w:rsidRDefault="00F36439" w:rsidP="0055750B">
      <w:pPr>
        <w:adjustRightInd w:val="0"/>
        <w:snapToGrid w:val="0"/>
        <w:spacing w:line="360" w:lineRule="auto"/>
        <w:rPr>
          <w:rFonts w:ascii="Times New Roman" w:eastAsia="宋体" w:hAnsi="Times New Roman"/>
          <w:b/>
          <w:sz w:val="24"/>
          <w:szCs w:val="24"/>
        </w:rPr>
      </w:pPr>
      <w:r w:rsidRPr="00AB7484">
        <w:rPr>
          <w:rFonts w:ascii="Times New Roman" w:eastAsia="宋体" w:hAnsi="Times New Roman" w:hint="eastAsia"/>
          <w:b/>
          <w:sz w:val="24"/>
          <w:szCs w:val="24"/>
        </w:rPr>
        <w:t>四、结语</w:t>
      </w:r>
    </w:p>
    <w:p w:rsidR="0056444A" w:rsidRDefault="00D22DD8" w:rsidP="0055750B">
      <w:pPr>
        <w:adjustRightInd w:val="0"/>
        <w:snapToGrid w:val="0"/>
        <w:spacing w:line="360" w:lineRule="auto"/>
        <w:ind w:firstLineChars="200" w:firstLine="420"/>
        <w:rPr>
          <w:rFonts w:ascii="Times New Roman" w:eastAsia="宋体" w:hAnsi="Times New Roman" w:cs="宋体"/>
          <w:kern w:val="0"/>
          <w:szCs w:val="21"/>
        </w:rPr>
      </w:pPr>
      <w:r>
        <w:rPr>
          <w:rFonts w:ascii="Times New Roman" w:eastAsia="宋体" w:hAnsi="Times New Roman" w:cs="宋体" w:hint="eastAsia"/>
          <w:kern w:val="0"/>
          <w:szCs w:val="21"/>
        </w:rPr>
        <w:t>B</w:t>
      </w:r>
      <w:r>
        <w:rPr>
          <w:rFonts w:ascii="Times New Roman" w:eastAsia="宋体" w:hAnsi="Times New Roman" w:cs="宋体"/>
          <w:kern w:val="0"/>
          <w:szCs w:val="21"/>
        </w:rPr>
        <w:t>OPPPS</w:t>
      </w:r>
      <w:r>
        <w:rPr>
          <w:rFonts w:ascii="Times New Roman" w:eastAsia="宋体" w:hAnsi="Times New Roman" w:cs="宋体" w:hint="eastAsia"/>
          <w:kern w:val="0"/>
          <w:szCs w:val="21"/>
        </w:rPr>
        <w:t>结合学习通教学模式充分考虑了教师教和学生学的特点，体现了以学生为中心的教育理念，激发了学生的兴趣，调动了学生的学习积极性，顺应了数字化时代教学的要求，有助于破解当前学生培养阶段教与学的主要矛盾。然而，这种模式还不一定适合每一个知识点的教学，教师还需结合课程特点与教学内容灵活调整。本文简要介绍了</w:t>
      </w:r>
      <w:r w:rsidR="00A440AE">
        <w:rPr>
          <w:rFonts w:ascii="Times New Roman" w:eastAsia="宋体" w:hAnsi="Times New Roman" w:cs="宋体" w:hint="eastAsia"/>
          <w:kern w:val="0"/>
          <w:szCs w:val="21"/>
        </w:rPr>
        <w:t>基于学习通的</w:t>
      </w:r>
      <w:r w:rsidR="00A440AE">
        <w:rPr>
          <w:rFonts w:ascii="Times New Roman" w:eastAsia="宋体" w:hAnsi="Times New Roman" w:cs="宋体" w:hint="eastAsia"/>
          <w:kern w:val="0"/>
          <w:szCs w:val="21"/>
        </w:rPr>
        <w:lastRenderedPageBreak/>
        <w:t>B</w:t>
      </w:r>
      <w:r w:rsidR="00A440AE">
        <w:rPr>
          <w:rFonts w:ascii="Times New Roman" w:eastAsia="宋体" w:hAnsi="Times New Roman" w:cs="宋体"/>
          <w:kern w:val="0"/>
          <w:szCs w:val="21"/>
        </w:rPr>
        <w:t>OPPPS</w:t>
      </w:r>
      <w:r w:rsidR="00A440AE">
        <w:rPr>
          <w:rFonts w:ascii="Times New Roman" w:eastAsia="宋体" w:hAnsi="Times New Roman" w:cs="宋体" w:hint="eastAsia"/>
          <w:kern w:val="0"/>
          <w:szCs w:val="21"/>
        </w:rPr>
        <w:t>教学模式在仪器分析课程中的应用，并提供了切实可行的改革思路，对其他课程的相关改革有一定的借鉴意义。</w:t>
      </w:r>
    </w:p>
    <w:p w:rsidR="00AB7484" w:rsidRDefault="00AB7484" w:rsidP="0055750B">
      <w:pPr>
        <w:adjustRightInd w:val="0"/>
        <w:snapToGrid w:val="0"/>
        <w:spacing w:line="360" w:lineRule="auto"/>
        <w:ind w:firstLineChars="200" w:firstLine="420"/>
        <w:rPr>
          <w:rFonts w:ascii="Times New Roman" w:eastAsia="宋体" w:hAnsi="Times New Roman" w:cs="宋体"/>
          <w:kern w:val="0"/>
          <w:szCs w:val="21"/>
        </w:rPr>
      </w:pPr>
    </w:p>
    <w:p w:rsidR="009A7F11" w:rsidRPr="00AB7484" w:rsidRDefault="009A7F11" w:rsidP="009A7F11">
      <w:pPr>
        <w:adjustRightInd w:val="0"/>
        <w:snapToGrid w:val="0"/>
        <w:spacing w:line="360" w:lineRule="auto"/>
        <w:jc w:val="center"/>
        <w:rPr>
          <w:rFonts w:ascii="Times New Roman" w:eastAsia="黑体" w:hAnsi="Times New Roman"/>
          <w:b/>
          <w:sz w:val="24"/>
          <w:szCs w:val="24"/>
        </w:rPr>
      </w:pPr>
      <w:r w:rsidRPr="00AB7484">
        <w:rPr>
          <w:rFonts w:ascii="Times New Roman" w:eastAsia="黑体" w:hAnsi="Times New Roman"/>
          <w:b/>
          <w:sz w:val="24"/>
          <w:szCs w:val="24"/>
        </w:rPr>
        <w:t>Practice of the BOPPPS Teaching Mode in instrument analysis Based on APP Named Chaoxing Learning</w:t>
      </w:r>
    </w:p>
    <w:p w:rsidR="009A7F11" w:rsidRPr="00AB7484" w:rsidRDefault="009A7F11" w:rsidP="009A7F11">
      <w:pPr>
        <w:adjustRightInd w:val="0"/>
        <w:snapToGrid w:val="0"/>
        <w:spacing w:line="360" w:lineRule="auto"/>
        <w:jc w:val="center"/>
        <w:rPr>
          <w:rFonts w:ascii="Times New Roman" w:eastAsia="仿宋" w:hAnsi="Times New Roman" w:cs="Times New Roman"/>
          <w:i/>
        </w:rPr>
      </w:pPr>
      <w:r w:rsidRPr="00AB7484">
        <w:rPr>
          <w:rFonts w:ascii="Times New Roman" w:eastAsia="仿宋" w:hAnsi="Times New Roman" w:cs="Times New Roman"/>
          <w:i/>
        </w:rPr>
        <w:t xml:space="preserve">WU Chun-lai, ZHAO </w:t>
      </w:r>
      <w:r>
        <w:rPr>
          <w:rFonts w:ascii="Times New Roman" w:eastAsia="仿宋" w:hAnsi="Times New Roman" w:cs="Times New Roman"/>
          <w:i/>
        </w:rPr>
        <w:t>D</w:t>
      </w:r>
      <w:r>
        <w:rPr>
          <w:rFonts w:ascii="Times New Roman" w:eastAsia="仿宋" w:hAnsi="Times New Roman" w:cs="Times New Roman" w:hint="eastAsia"/>
          <w:i/>
        </w:rPr>
        <w:t>an</w:t>
      </w:r>
      <w:r>
        <w:rPr>
          <w:rFonts w:ascii="Times New Roman" w:eastAsia="仿宋" w:hAnsi="Times New Roman" w:cs="Times New Roman"/>
          <w:i/>
        </w:rPr>
        <w:t xml:space="preserve">, WEI Ying-liang, ZHAO </w:t>
      </w:r>
      <w:r w:rsidRPr="00AB7484">
        <w:rPr>
          <w:rFonts w:ascii="Times New Roman" w:eastAsia="仿宋" w:hAnsi="Times New Roman" w:cs="Times New Roman"/>
          <w:i/>
        </w:rPr>
        <w:t xml:space="preserve">Xiao-jie, </w:t>
      </w:r>
      <w:r>
        <w:rPr>
          <w:rFonts w:ascii="Times New Roman" w:eastAsia="仿宋" w:hAnsi="Times New Roman" w:cs="Times New Roman"/>
          <w:i/>
        </w:rPr>
        <w:t>MIAO Ya-lei</w:t>
      </w:r>
    </w:p>
    <w:p w:rsidR="009A7F11" w:rsidRPr="00AB7484" w:rsidRDefault="009A7F11" w:rsidP="009A7F11">
      <w:pPr>
        <w:adjustRightInd w:val="0"/>
        <w:snapToGrid w:val="0"/>
        <w:spacing w:line="360" w:lineRule="auto"/>
        <w:ind w:left="225" w:hangingChars="150" w:hanging="225"/>
        <w:jc w:val="center"/>
        <w:rPr>
          <w:rFonts w:ascii="Times New Roman" w:eastAsia="宋体" w:hAnsi="Times New Roman"/>
          <w:sz w:val="15"/>
          <w:szCs w:val="15"/>
        </w:rPr>
      </w:pPr>
      <w:r w:rsidRPr="00AB7484">
        <w:rPr>
          <w:rFonts w:ascii="Times New Roman" w:eastAsia="宋体" w:hAnsi="Times New Roman"/>
          <w:sz w:val="15"/>
          <w:szCs w:val="15"/>
        </w:rPr>
        <w:t>(School of Environmental Engineering and Chemistry, Luoyang Institute of Science and Technology, Luoyang, Henan 471023, P. R. China)</w:t>
      </w:r>
    </w:p>
    <w:p w:rsidR="009A7F11" w:rsidRPr="00AB7484" w:rsidRDefault="009A7F11" w:rsidP="009A7F11">
      <w:pPr>
        <w:adjustRightInd w:val="0"/>
        <w:snapToGrid w:val="0"/>
        <w:spacing w:line="360" w:lineRule="auto"/>
        <w:ind w:firstLineChars="200" w:firstLine="420"/>
        <w:rPr>
          <w:rFonts w:ascii="Times New Roman" w:eastAsia="宋体" w:hAnsi="Times New Roman" w:cs="宋体"/>
          <w:kern w:val="0"/>
          <w:szCs w:val="21"/>
        </w:rPr>
      </w:pPr>
    </w:p>
    <w:p w:rsidR="009A7F11" w:rsidRPr="00554F18" w:rsidRDefault="009A7F11" w:rsidP="009A7F11">
      <w:pPr>
        <w:adjustRightInd w:val="0"/>
        <w:snapToGrid w:val="0"/>
        <w:spacing w:line="360" w:lineRule="auto"/>
        <w:rPr>
          <w:rFonts w:ascii="Times New Roman" w:eastAsia="黑体" w:hAnsi="Times New Roman" w:cs="Times New Roman"/>
        </w:rPr>
      </w:pPr>
      <w:r w:rsidRPr="00554F18">
        <w:rPr>
          <w:rFonts w:ascii="Times New Roman" w:eastAsia="黑体" w:hAnsi="Times New Roman" w:cs="Times New Roman" w:hint="eastAsia"/>
          <w:b/>
        </w:rPr>
        <w:t>Ab</w:t>
      </w:r>
      <w:r w:rsidRPr="00554F18">
        <w:rPr>
          <w:rFonts w:ascii="Times New Roman" w:eastAsia="黑体" w:hAnsi="Times New Roman" w:cs="Times New Roman"/>
          <w:b/>
        </w:rPr>
        <w:t xml:space="preserve">stract: </w:t>
      </w:r>
      <w:r w:rsidRPr="00554F18">
        <w:rPr>
          <w:rFonts w:ascii="Times New Roman" w:eastAsia="黑体" w:hAnsi="Times New Roman" w:cs="Times New Roman"/>
        </w:rPr>
        <w:t>In order to adapt to the background of digital teaching reform, the instrument analysis course teaching is reformed by relying on the learning platform and the BOPPPS teaching mode. The teaching process is divided into three stages: pre-class, during class and after class, including six modules: introduction, learning objectives, pre-test, participatory learning, post-test and summary. The results show that the teaching mode of learning and BOPPPS clarifies the teaching objectives, highlights the subject position of students, stimulates students' interest, improves the classroom participation, and achieves a good teaching effect.</w:t>
      </w:r>
    </w:p>
    <w:p w:rsidR="009A7F11" w:rsidRPr="00554F18" w:rsidRDefault="009A7F11" w:rsidP="009A7F11">
      <w:pPr>
        <w:adjustRightInd w:val="0"/>
        <w:snapToGrid w:val="0"/>
        <w:spacing w:line="360" w:lineRule="auto"/>
        <w:ind w:left="1054" w:hangingChars="500" w:hanging="1054"/>
        <w:rPr>
          <w:rFonts w:ascii="Times New Roman" w:eastAsia="宋体" w:hAnsi="Times New Roman"/>
          <w:szCs w:val="21"/>
        </w:rPr>
      </w:pPr>
      <w:r w:rsidRPr="00554F18">
        <w:rPr>
          <w:rFonts w:ascii="Times New Roman" w:eastAsia="宋体" w:hAnsi="Times New Roman"/>
          <w:b/>
          <w:szCs w:val="21"/>
        </w:rPr>
        <w:t>K</w:t>
      </w:r>
      <w:r w:rsidRPr="00554F18">
        <w:rPr>
          <w:rFonts w:ascii="Times New Roman" w:eastAsia="宋体" w:hAnsi="Times New Roman" w:hint="eastAsia"/>
          <w:b/>
          <w:szCs w:val="21"/>
        </w:rPr>
        <w:t>e</w:t>
      </w:r>
      <w:r w:rsidRPr="00554F18">
        <w:rPr>
          <w:rFonts w:ascii="Times New Roman" w:eastAsia="宋体" w:hAnsi="Times New Roman"/>
          <w:b/>
          <w:szCs w:val="21"/>
        </w:rPr>
        <w:t xml:space="preserve">yword: </w:t>
      </w:r>
      <w:r w:rsidRPr="00554F18">
        <w:rPr>
          <w:rFonts w:ascii="Times New Roman" w:eastAsia="宋体" w:hAnsi="Times New Roman"/>
          <w:szCs w:val="21"/>
        </w:rPr>
        <w:t xml:space="preserve">Instrument Analysis; Curriculum Revolution; Chaoxing Learning; </w:t>
      </w:r>
      <w:r w:rsidRPr="00554F18">
        <w:rPr>
          <w:rFonts w:ascii="Times New Roman" w:eastAsia="宋体" w:hAnsi="Times New Roman" w:hint="eastAsia"/>
          <w:szCs w:val="21"/>
        </w:rPr>
        <w:t>B</w:t>
      </w:r>
      <w:r w:rsidRPr="00554F18">
        <w:rPr>
          <w:rFonts w:ascii="Times New Roman" w:eastAsia="宋体" w:hAnsi="Times New Roman"/>
          <w:szCs w:val="21"/>
        </w:rPr>
        <w:t>OPPPS</w:t>
      </w:r>
    </w:p>
    <w:p w:rsidR="009A7F11" w:rsidRDefault="009A7F11" w:rsidP="0055750B">
      <w:pPr>
        <w:adjustRightInd w:val="0"/>
        <w:snapToGrid w:val="0"/>
        <w:spacing w:line="360" w:lineRule="auto"/>
        <w:ind w:firstLineChars="200" w:firstLine="420"/>
        <w:rPr>
          <w:rFonts w:ascii="Times New Roman" w:eastAsia="宋体" w:hAnsi="Times New Roman" w:cs="宋体" w:hint="eastAsia"/>
          <w:kern w:val="0"/>
          <w:szCs w:val="21"/>
        </w:rPr>
      </w:pPr>
      <w:bookmarkStart w:id="0" w:name="_GoBack"/>
      <w:bookmarkEnd w:id="0"/>
    </w:p>
    <w:p w:rsidR="00504B53" w:rsidRPr="00AB7484" w:rsidRDefault="00504B53" w:rsidP="0055750B">
      <w:pPr>
        <w:adjustRightInd w:val="0"/>
        <w:snapToGrid w:val="0"/>
        <w:spacing w:line="360" w:lineRule="auto"/>
        <w:rPr>
          <w:rFonts w:ascii="Times New Roman" w:eastAsia="宋体" w:hAnsi="Times New Roman"/>
          <w:b/>
          <w:sz w:val="24"/>
          <w:szCs w:val="24"/>
        </w:rPr>
      </w:pPr>
      <w:r w:rsidRPr="00AB7484">
        <w:rPr>
          <w:rFonts w:ascii="Times New Roman" w:eastAsia="宋体" w:hAnsi="Times New Roman" w:hint="eastAsia"/>
          <w:b/>
          <w:sz w:val="24"/>
          <w:szCs w:val="24"/>
        </w:rPr>
        <w:t>参考文献</w:t>
      </w:r>
    </w:p>
    <w:p w:rsidR="0040137C" w:rsidRDefault="0040137C" w:rsidP="0055750B">
      <w:pPr>
        <w:adjustRightInd w:val="0"/>
        <w:snapToGrid w:val="0"/>
        <w:spacing w:line="360" w:lineRule="auto"/>
        <w:ind w:left="357" w:hangingChars="170" w:hanging="357"/>
        <w:rPr>
          <w:rFonts w:ascii="Times New Roman" w:eastAsia="宋体" w:hAnsi="Times New Roman" w:cs="宋体"/>
          <w:kern w:val="0"/>
          <w:szCs w:val="21"/>
        </w:rPr>
      </w:pPr>
      <w:r>
        <w:rPr>
          <w:rFonts w:ascii="Times New Roman" w:eastAsia="宋体" w:hAnsi="Times New Roman" w:cs="宋体" w:hint="eastAsia"/>
          <w:kern w:val="0"/>
          <w:szCs w:val="21"/>
        </w:rPr>
        <w:t>[</w:t>
      </w:r>
      <w:r>
        <w:rPr>
          <w:rFonts w:ascii="Times New Roman" w:eastAsia="宋体" w:hAnsi="Times New Roman" w:cs="宋体"/>
          <w:kern w:val="0"/>
          <w:szCs w:val="21"/>
        </w:rPr>
        <w:t xml:space="preserve">1] </w:t>
      </w:r>
      <w:r w:rsidRPr="0040137C">
        <w:rPr>
          <w:rFonts w:ascii="Times New Roman" w:eastAsia="宋体" w:hAnsi="Times New Roman" w:cs="宋体" w:hint="eastAsia"/>
          <w:kern w:val="0"/>
          <w:szCs w:val="21"/>
        </w:rPr>
        <w:t>栾吉梅</w:t>
      </w:r>
      <w:r>
        <w:rPr>
          <w:rFonts w:ascii="Times New Roman" w:eastAsia="宋体" w:hAnsi="Times New Roman" w:cs="宋体" w:hint="eastAsia"/>
          <w:kern w:val="0"/>
          <w:szCs w:val="21"/>
        </w:rPr>
        <w:t>，</w:t>
      </w:r>
      <w:r w:rsidRPr="0040137C">
        <w:rPr>
          <w:rFonts w:ascii="Times New Roman" w:eastAsia="宋体" w:hAnsi="Times New Roman" w:cs="宋体" w:hint="eastAsia"/>
          <w:kern w:val="0"/>
          <w:szCs w:val="21"/>
        </w:rPr>
        <w:t>方龙</w:t>
      </w:r>
      <w:r>
        <w:rPr>
          <w:rFonts w:ascii="Times New Roman" w:eastAsia="宋体" w:hAnsi="Times New Roman" w:cs="宋体" w:hint="eastAsia"/>
          <w:kern w:val="0"/>
          <w:szCs w:val="21"/>
        </w:rPr>
        <w:t>，</w:t>
      </w:r>
      <w:r w:rsidRPr="0040137C">
        <w:rPr>
          <w:rFonts w:ascii="Times New Roman" w:eastAsia="宋体" w:hAnsi="Times New Roman" w:cs="宋体" w:hint="eastAsia"/>
          <w:kern w:val="0"/>
          <w:szCs w:val="21"/>
        </w:rPr>
        <w:t>姜鹏</w:t>
      </w:r>
      <w:r>
        <w:rPr>
          <w:rFonts w:ascii="Times New Roman" w:eastAsia="宋体" w:hAnsi="Times New Roman" w:cs="宋体" w:hint="eastAsia"/>
          <w:kern w:val="0"/>
          <w:szCs w:val="21"/>
        </w:rPr>
        <w:t>，等</w:t>
      </w:r>
      <w:r>
        <w:rPr>
          <w:rFonts w:ascii="Times New Roman" w:eastAsia="宋体" w:hAnsi="Times New Roman" w:cs="宋体" w:hint="eastAsia"/>
          <w:kern w:val="0"/>
          <w:szCs w:val="21"/>
        </w:rPr>
        <w:t>.</w:t>
      </w:r>
      <w:r>
        <w:rPr>
          <w:rFonts w:ascii="Times New Roman" w:eastAsia="宋体" w:hAnsi="Times New Roman" w:cs="宋体"/>
          <w:kern w:val="0"/>
          <w:szCs w:val="21"/>
        </w:rPr>
        <w:t xml:space="preserve"> </w:t>
      </w:r>
      <w:r w:rsidRPr="0040137C">
        <w:rPr>
          <w:rFonts w:ascii="Times New Roman" w:eastAsia="宋体" w:hAnsi="Times New Roman" w:cs="宋体"/>
          <w:kern w:val="0"/>
          <w:szCs w:val="21"/>
        </w:rPr>
        <w:t>基于雨课堂和</w:t>
      </w:r>
      <w:r w:rsidRPr="0040137C">
        <w:rPr>
          <w:rFonts w:ascii="Times New Roman" w:eastAsia="宋体" w:hAnsi="Times New Roman" w:cs="宋体"/>
          <w:kern w:val="0"/>
          <w:szCs w:val="21"/>
        </w:rPr>
        <w:t>BOPPPS</w:t>
      </w:r>
      <w:r w:rsidRPr="0040137C">
        <w:rPr>
          <w:rFonts w:ascii="Times New Roman" w:eastAsia="宋体" w:hAnsi="Times New Roman" w:cs="宋体"/>
          <w:kern w:val="0"/>
          <w:szCs w:val="21"/>
        </w:rPr>
        <w:t>改进模型的混合式教学设计与实践</w:t>
      </w:r>
      <w:r w:rsidRPr="0040137C">
        <w:rPr>
          <w:rFonts w:ascii="Times New Roman" w:eastAsia="宋体" w:hAnsi="Times New Roman" w:cs="宋体"/>
          <w:kern w:val="0"/>
          <w:szCs w:val="21"/>
        </w:rPr>
        <w:t>—</w:t>
      </w:r>
      <w:r w:rsidRPr="0040137C">
        <w:rPr>
          <w:rFonts w:ascii="Times New Roman" w:eastAsia="宋体" w:hAnsi="Times New Roman" w:cs="宋体"/>
          <w:kern w:val="0"/>
          <w:szCs w:val="21"/>
        </w:rPr>
        <w:t>精细合成单元反应</w:t>
      </w:r>
      <w:r>
        <w:rPr>
          <w:rFonts w:ascii="Times New Roman" w:eastAsia="宋体" w:hAnsi="Times New Roman" w:cs="宋体" w:hint="eastAsia"/>
          <w:kern w:val="0"/>
          <w:szCs w:val="21"/>
        </w:rPr>
        <w:t>[</w:t>
      </w:r>
      <w:r>
        <w:rPr>
          <w:rFonts w:ascii="Times New Roman" w:eastAsia="宋体" w:hAnsi="Times New Roman" w:cs="宋体"/>
          <w:kern w:val="0"/>
          <w:szCs w:val="21"/>
        </w:rPr>
        <w:t xml:space="preserve">J]. </w:t>
      </w:r>
      <w:r>
        <w:rPr>
          <w:rFonts w:ascii="Times New Roman" w:eastAsia="宋体" w:hAnsi="Times New Roman" w:cs="宋体" w:hint="eastAsia"/>
          <w:kern w:val="0"/>
          <w:szCs w:val="21"/>
        </w:rPr>
        <w:t>化学教育，</w:t>
      </w:r>
      <w:r>
        <w:rPr>
          <w:rFonts w:ascii="Times New Roman" w:eastAsia="宋体" w:hAnsi="Times New Roman" w:cs="宋体" w:hint="eastAsia"/>
          <w:kern w:val="0"/>
          <w:szCs w:val="21"/>
        </w:rPr>
        <w:t>2</w:t>
      </w:r>
      <w:r>
        <w:rPr>
          <w:rFonts w:ascii="Times New Roman" w:eastAsia="宋体" w:hAnsi="Times New Roman" w:cs="宋体"/>
          <w:kern w:val="0"/>
          <w:szCs w:val="21"/>
        </w:rPr>
        <w:t>023</w:t>
      </w:r>
      <w:r>
        <w:rPr>
          <w:rFonts w:ascii="Times New Roman" w:eastAsia="宋体" w:hAnsi="Times New Roman" w:cs="宋体" w:hint="eastAsia"/>
          <w:kern w:val="0"/>
          <w:szCs w:val="21"/>
        </w:rPr>
        <w:t>，</w:t>
      </w:r>
      <w:r>
        <w:rPr>
          <w:rFonts w:ascii="Times New Roman" w:eastAsia="宋体" w:hAnsi="Times New Roman" w:cs="宋体" w:hint="eastAsia"/>
          <w:kern w:val="0"/>
          <w:szCs w:val="21"/>
        </w:rPr>
        <w:t>4</w:t>
      </w:r>
      <w:r>
        <w:rPr>
          <w:rFonts w:ascii="Times New Roman" w:eastAsia="宋体" w:hAnsi="Times New Roman" w:cs="宋体"/>
          <w:kern w:val="0"/>
          <w:szCs w:val="21"/>
        </w:rPr>
        <w:t>4(18):37-44</w:t>
      </w:r>
    </w:p>
    <w:p w:rsidR="0040137C" w:rsidRDefault="0040137C" w:rsidP="0055750B">
      <w:pPr>
        <w:adjustRightInd w:val="0"/>
        <w:snapToGrid w:val="0"/>
        <w:spacing w:line="360" w:lineRule="auto"/>
        <w:ind w:left="357" w:hangingChars="170" w:hanging="357"/>
        <w:rPr>
          <w:rFonts w:ascii="Times New Roman" w:eastAsia="宋体" w:hAnsi="Times New Roman" w:cs="宋体"/>
          <w:kern w:val="0"/>
          <w:szCs w:val="21"/>
        </w:rPr>
      </w:pPr>
      <w:r>
        <w:rPr>
          <w:rFonts w:ascii="Times New Roman" w:eastAsia="宋体" w:hAnsi="Times New Roman" w:cs="宋体"/>
          <w:kern w:val="0"/>
          <w:szCs w:val="21"/>
        </w:rPr>
        <w:t xml:space="preserve">[2] </w:t>
      </w:r>
      <w:r w:rsidRPr="0040137C">
        <w:rPr>
          <w:rFonts w:ascii="Times New Roman" w:eastAsia="宋体" w:hAnsi="Times New Roman" w:cs="宋体" w:hint="eastAsia"/>
          <w:kern w:val="0"/>
          <w:szCs w:val="21"/>
        </w:rPr>
        <w:t>李壮苗</w:t>
      </w:r>
      <w:r>
        <w:rPr>
          <w:rFonts w:ascii="Times New Roman" w:eastAsia="宋体" w:hAnsi="Times New Roman" w:cs="宋体" w:hint="eastAsia"/>
          <w:kern w:val="0"/>
          <w:szCs w:val="21"/>
        </w:rPr>
        <w:t>，</w:t>
      </w:r>
      <w:r w:rsidRPr="0040137C">
        <w:rPr>
          <w:rFonts w:ascii="Times New Roman" w:eastAsia="宋体" w:hAnsi="Times New Roman" w:cs="宋体"/>
          <w:kern w:val="0"/>
          <w:szCs w:val="21"/>
        </w:rPr>
        <w:t>刘芳</w:t>
      </w:r>
      <w:r>
        <w:rPr>
          <w:rFonts w:ascii="Times New Roman" w:eastAsia="宋体" w:hAnsi="Times New Roman" w:cs="宋体" w:hint="eastAsia"/>
          <w:kern w:val="0"/>
          <w:szCs w:val="21"/>
        </w:rPr>
        <w:t>，</w:t>
      </w:r>
      <w:r w:rsidRPr="0040137C">
        <w:rPr>
          <w:rFonts w:ascii="Times New Roman" w:eastAsia="宋体" w:hAnsi="Times New Roman" w:cs="宋体"/>
          <w:kern w:val="0"/>
          <w:szCs w:val="21"/>
        </w:rPr>
        <w:t>李霞</w:t>
      </w:r>
      <w:r>
        <w:rPr>
          <w:rFonts w:ascii="Times New Roman" w:eastAsia="宋体" w:hAnsi="Times New Roman" w:cs="宋体" w:hint="eastAsia"/>
          <w:kern w:val="0"/>
          <w:szCs w:val="21"/>
        </w:rPr>
        <w:t>，等</w:t>
      </w:r>
      <w:r>
        <w:rPr>
          <w:rFonts w:ascii="Times New Roman" w:eastAsia="宋体" w:hAnsi="Times New Roman" w:cs="宋体" w:hint="eastAsia"/>
          <w:kern w:val="0"/>
          <w:szCs w:val="21"/>
        </w:rPr>
        <w:t>.</w:t>
      </w:r>
      <w:r>
        <w:rPr>
          <w:rFonts w:ascii="Times New Roman" w:eastAsia="宋体" w:hAnsi="Times New Roman" w:cs="宋体"/>
          <w:kern w:val="0"/>
          <w:szCs w:val="21"/>
        </w:rPr>
        <w:t xml:space="preserve"> </w:t>
      </w:r>
      <w:r w:rsidRPr="0040137C">
        <w:rPr>
          <w:rFonts w:ascii="Times New Roman" w:eastAsia="宋体" w:hAnsi="Times New Roman" w:cs="宋体"/>
          <w:kern w:val="0"/>
          <w:szCs w:val="21"/>
        </w:rPr>
        <w:t>超星学习通结合</w:t>
      </w:r>
      <w:r w:rsidRPr="0040137C">
        <w:rPr>
          <w:rFonts w:ascii="Times New Roman" w:eastAsia="宋体" w:hAnsi="Times New Roman" w:cs="宋体"/>
          <w:kern w:val="0"/>
          <w:szCs w:val="21"/>
        </w:rPr>
        <w:t>BOPPPS</w:t>
      </w:r>
      <w:r w:rsidRPr="0040137C">
        <w:rPr>
          <w:rFonts w:ascii="Times New Roman" w:eastAsia="宋体" w:hAnsi="Times New Roman" w:cs="宋体"/>
          <w:kern w:val="0"/>
          <w:szCs w:val="21"/>
        </w:rPr>
        <w:t>教学模式在健康评估课程教学中的应用</w:t>
      </w:r>
      <w:r>
        <w:rPr>
          <w:rFonts w:ascii="Times New Roman" w:eastAsia="宋体" w:hAnsi="Times New Roman" w:cs="宋体" w:hint="eastAsia"/>
          <w:kern w:val="0"/>
          <w:szCs w:val="21"/>
        </w:rPr>
        <w:t>[</w:t>
      </w:r>
      <w:r>
        <w:rPr>
          <w:rFonts w:ascii="Times New Roman" w:eastAsia="宋体" w:hAnsi="Times New Roman" w:cs="宋体"/>
          <w:kern w:val="0"/>
          <w:szCs w:val="21"/>
        </w:rPr>
        <w:t xml:space="preserve">J]. </w:t>
      </w:r>
      <w:r>
        <w:rPr>
          <w:rFonts w:ascii="Times New Roman" w:eastAsia="宋体" w:hAnsi="Times New Roman" w:cs="宋体" w:hint="eastAsia"/>
          <w:kern w:val="0"/>
          <w:szCs w:val="21"/>
        </w:rPr>
        <w:t>高教学刊，</w:t>
      </w:r>
      <w:r>
        <w:rPr>
          <w:rFonts w:ascii="Times New Roman" w:eastAsia="宋体" w:hAnsi="Times New Roman" w:cs="宋体" w:hint="eastAsia"/>
          <w:kern w:val="0"/>
          <w:szCs w:val="21"/>
        </w:rPr>
        <w:t>2</w:t>
      </w:r>
      <w:r>
        <w:rPr>
          <w:rFonts w:ascii="Times New Roman" w:eastAsia="宋体" w:hAnsi="Times New Roman" w:cs="宋体"/>
          <w:kern w:val="0"/>
          <w:szCs w:val="21"/>
        </w:rPr>
        <w:t>023</w:t>
      </w:r>
      <w:r>
        <w:rPr>
          <w:rFonts w:ascii="Times New Roman" w:eastAsia="宋体" w:hAnsi="Times New Roman" w:cs="宋体" w:hint="eastAsia"/>
          <w:kern w:val="0"/>
          <w:szCs w:val="21"/>
        </w:rPr>
        <w:t>，</w:t>
      </w:r>
      <w:r>
        <w:rPr>
          <w:rFonts w:ascii="Times New Roman" w:eastAsia="宋体" w:hAnsi="Times New Roman" w:cs="宋体" w:hint="eastAsia"/>
          <w:kern w:val="0"/>
          <w:szCs w:val="21"/>
        </w:rPr>
        <w:t>9</w:t>
      </w:r>
      <w:r>
        <w:rPr>
          <w:rFonts w:ascii="Times New Roman" w:eastAsia="宋体" w:hAnsi="Times New Roman" w:cs="宋体"/>
          <w:kern w:val="0"/>
          <w:szCs w:val="21"/>
        </w:rPr>
        <w:t>(16): 22-25</w:t>
      </w:r>
    </w:p>
    <w:p w:rsidR="0040137C" w:rsidRDefault="0040137C" w:rsidP="0055750B">
      <w:pPr>
        <w:adjustRightInd w:val="0"/>
        <w:snapToGrid w:val="0"/>
        <w:spacing w:line="360" w:lineRule="auto"/>
        <w:ind w:left="357" w:hangingChars="170" w:hanging="357"/>
        <w:rPr>
          <w:rFonts w:ascii="Times New Roman" w:eastAsia="宋体" w:hAnsi="Times New Roman" w:cs="宋体"/>
          <w:kern w:val="0"/>
          <w:szCs w:val="21"/>
        </w:rPr>
      </w:pPr>
      <w:r>
        <w:rPr>
          <w:rFonts w:ascii="Times New Roman" w:eastAsia="宋体" w:hAnsi="Times New Roman" w:cs="宋体" w:hint="eastAsia"/>
          <w:kern w:val="0"/>
          <w:szCs w:val="21"/>
        </w:rPr>
        <w:t>[</w:t>
      </w:r>
      <w:r>
        <w:rPr>
          <w:rFonts w:ascii="Times New Roman" w:eastAsia="宋体" w:hAnsi="Times New Roman" w:cs="宋体"/>
          <w:kern w:val="0"/>
          <w:szCs w:val="21"/>
        </w:rPr>
        <w:t xml:space="preserve">3] </w:t>
      </w:r>
      <w:r w:rsidRPr="0040137C">
        <w:rPr>
          <w:rFonts w:ascii="Times New Roman" w:eastAsia="宋体" w:hAnsi="Times New Roman" w:cs="宋体" w:hint="eastAsia"/>
          <w:kern w:val="0"/>
          <w:szCs w:val="21"/>
        </w:rPr>
        <w:t>王亚亚</w:t>
      </w:r>
      <w:r>
        <w:rPr>
          <w:rFonts w:ascii="Times New Roman" w:eastAsia="宋体" w:hAnsi="Times New Roman" w:cs="宋体" w:hint="eastAsia"/>
          <w:kern w:val="0"/>
          <w:szCs w:val="21"/>
        </w:rPr>
        <w:t>，</w:t>
      </w:r>
      <w:r w:rsidRPr="0040137C">
        <w:rPr>
          <w:rFonts w:ascii="Times New Roman" w:eastAsia="宋体" w:hAnsi="Times New Roman" w:cs="宋体" w:hint="eastAsia"/>
          <w:kern w:val="0"/>
          <w:szCs w:val="21"/>
        </w:rPr>
        <w:t>刘静</w:t>
      </w:r>
      <w:r>
        <w:rPr>
          <w:rFonts w:ascii="Times New Roman" w:eastAsia="宋体" w:hAnsi="Times New Roman" w:cs="宋体" w:hint="eastAsia"/>
          <w:kern w:val="0"/>
          <w:szCs w:val="21"/>
        </w:rPr>
        <w:t>.</w:t>
      </w:r>
      <w:r>
        <w:rPr>
          <w:rFonts w:ascii="Times New Roman" w:eastAsia="宋体" w:hAnsi="Times New Roman" w:cs="宋体"/>
          <w:kern w:val="0"/>
          <w:szCs w:val="21"/>
        </w:rPr>
        <w:t xml:space="preserve"> </w:t>
      </w:r>
      <w:r w:rsidRPr="0040137C">
        <w:rPr>
          <w:rFonts w:ascii="Times New Roman" w:eastAsia="宋体" w:hAnsi="Times New Roman" w:cs="宋体"/>
          <w:kern w:val="0"/>
          <w:szCs w:val="21"/>
        </w:rPr>
        <w:t>基于</w:t>
      </w:r>
      <w:r w:rsidRPr="0040137C">
        <w:rPr>
          <w:rFonts w:ascii="Times New Roman" w:eastAsia="宋体" w:hAnsi="Times New Roman" w:cs="宋体"/>
          <w:kern w:val="0"/>
          <w:szCs w:val="21"/>
        </w:rPr>
        <w:t>“</w:t>
      </w:r>
      <w:r w:rsidRPr="0040137C">
        <w:rPr>
          <w:rFonts w:ascii="Times New Roman" w:eastAsia="宋体" w:hAnsi="Times New Roman" w:cs="宋体"/>
          <w:kern w:val="0"/>
          <w:szCs w:val="21"/>
        </w:rPr>
        <w:t>学习通</w:t>
      </w:r>
      <w:r w:rsidRPr="0040137C">
        <w:rPr>
          <w:rFonts w:ascii="Times New Roman" w:eastAsia="宋体" w:hAnsi="Times New Roman" w:cs="宋体"/>
          <w:kern w:val="0"/>
          <w:szCs w:val="21"/>
        </w:rPr>
        <w:t>+BOPPPS”</w:t>
      </w:r>
      <w:r w:rsidRPr="0040137C">
        <w:rPr>
          <w:rFonts w:ascii="Times New Roman" w:eastAsia="宋体" w:hAnsi="Times New Roman" w:cs="宋体"/>
          <w:kern w:val="0"/>
          <w:szCs w:val="21"/>
        </w:rPr>
        <w:t>的无机及分析化学课程线上教学设计</w:t>
      </w:r>
      <w:r>
        <w:rPr>
          <w:rFonts w:ascii="Times New Roman" w:eastAsia="宋体" w:hAnsi="Times New Roman" w:cs="宋体" w:hint="eastAsia"/>
          <w:kern w:val="0"/>
          <w:szCs w:val="21"/>
        </w:rPr>
        <w:t>[</w:t>
      </w:r>
      <w:r>
        <w:rPr>
          <w:rFonts w:ascii="Times New Roman" w:eastAsia="宋体" w:hAnsi="Times New Roman" w:cs="宋体"/>
          <w:kern w:val="0"/>
          <w:szCs w:val="21"/>
        </w:rPr>
        <w:t xml:space="preserve">J]. </w:t>
      </w:r>
      <w:r>
        <w:rPr>
          <w:rFonts w:ascii="Times New Roman" w:eastAsia="宋体" w:hAnsi="Times New Roman" w:cs="宋体" w:hint="eastAsia"/>
          <w:kern w:val="0"/>
          <w:szCs w:val="21"/>
        </w:rPr>
        <w:t>西部素质教育，</w:t>
      </w:r>
      <w:r>
        <w:rPr>
          <w:rFonts w:ascii="Times New Roman" w:eastAsia="宋体" w:hAnsi="Times New Roman" w:cs="宋体" w:hint="eastAsia"/>
          <w:kern w:val="0"/>
          <w:szCs w:val="21"/>
        </w:rPr>
        <w:t>2</w:t>
      </w:r>
      <w:r>
        <w:rPr>
          <w:rFonts w:ascii="Times New Roman" w:eastAsia="宋体" w:hAnsi="Times New Roman" w:cs="宋体"/>
          <w:kern w:val="0"/>
          <w:szCs w:val="21"/>
        </w:rPr>
        <w:t>023</w:t>
      </w:r>
      <w:r>
        <w:rPr>
          <w:rFonts w:ascii="Times New Roman" w:eastAsia="宋体" w:hAnsi="Times New Roman" w:cs="宋体" w:hint="eastAsia"/>
          <w:kern w:val="0"/>
          <w:szCs w:val="21"/>
        </w:rPr>
        <w:t>,9</w:t>
      </w:r>
      <w:r>
        <w:rPr>
          <w:rFonts w:ascii="Times New Roman" w:eastAsia="宋体" w:hAnsi="Times New Roman" w:cs="宋体"/>
          <w:kern w:val="0"/>
          <w:szCs w:val="21"/>
        </w:rPr>
        <w:t>(17):157-160</w:t>
      </w:r>
    </w:p>
    <w:p w:rsidR="00BF27C9" w:rsidRDefault="00BF27C9" w:rsidP="0055750B">
      <w:pPr>
        <w:adjustRightInd w:val="0"/>
        <w:snapToGrid w:val="0"/>
        <w:spacing w:line="360" w:lineRule="auto"/>
        <w:ind w:left="357" w:hangingChars="170" w:hanging="357"/>
        <w:rPr>
          <w:rFonts w:ascii="Times New Roman" w:eastAsia="宋体" w:hAnsi="Times New Roman" w:cs="宋体"/>
          <w:kern w:val="0"/>
          <w:szCs w:val="21"/>
        </w:rPr>
      </w:pPr>
      <w:r>
        <w:rPr>
          <w:rFonts w:ascii="Times New Roman" w:eastAsia="宋体" w:hAnsi="Times New Roman" w:cs="宋体"/>
          <w:kern w:val="0"/>
          <w:szCs w:val="21"/>
        </w:rPr>
        <w:t xml:space="preserve">[4] </w:t>
      </w:r>
      <w:r w:rsidRPr="00BF27C9">
        <w:rPr>
          <w:rFonts w:ascii="Times New Roman" w:eastAsia="宋体" w:hAnsi="Times New Roman" w:cs="宋体" w:hint="eastAsia"/>
          <w:kern w:val="0"/>
          <w:szCs w:val="21"/>
        </w:rPr>
        <w:t>杜俊芳</w:t>
      </w:r>
      <w:r>
        <w:rPr>
          <w:rFonts w:ascii="Times New Roman" w:eastAsia="宋体" w:hAnsi="Times New Roman" w:cs="宋体" w:hint="eastAsia"/>
          <w:kern w:val="0"/>
          <w:szCs w:val="21"/>
        </w:rPr>
        <w:t>，</w:t>
      </w:r>
      <w:r w:rsidRPr="00BF27C9">
        <w:rPr>
          <w:rFonts w:ascii="Times New Roman" w:eastAsia="宋体" w:hAnsi="Times New Roman" w:cs="宋体"/>
          <w:kern w:val="0"/>
          <w:szCs w:val="21"/>
        </w:rPr>
        <w:t>武丽</w:t>
      </w:r>
      <w:r>
        <w:rPr>
          <w:rFonts w:ascii="Times New Roman" w:eastAsia="宋体" w:hAnsi="Times New Roman" w:cs="宋体" w:hint="eastAsia"/>
          <w:kern w:val="0"/>
          <w:szCs w:val="21"/>
        </w:rPr>
        <w:t>，</w:t>
      </w:r>
      <w:r w:rsidRPr="00BF27C9">
        <w:rPr>
          <w:rFonts w:ascii="Times New Roman" w:eastAsia="宋体" w:hAnsi="Times New Roman" w:cs="宋体"/>
          <w:kern w:val="0"/>
          <w:szCs w:val="21"/>
        </w:rPr>
        <w:t>李耀燕</w:t>
      </w:r>
      <w:r>
        <w:rPr>
          <w:rFonts w:ascii="Times New Roman" w:eastAsia="宋体" w:hAnsi="Times New Roman" w:cs="宋体" w:hint="eastAsia"/>
          <w:kern w:val="0"/>
          <w:szCs w:val="21"/>
        </w:rPr>
        <w:t>，等</w:t>
      </w:r>
      <w:r>
        <w:rPr>
          <w:rFonts w:ascii="Times New Roman" w:eastAsia="宋体" w:hAnsi="Times New Roman" w:cs="宋体" w:hint="eastAsia"/>
          <w:kern w:val="0"/>
          <w:szCs w:val="21"/>
        </w:rPr>
        <w:t>.</w:t>
      </w:r>
      <w:r>
        <w:rPr>
          <w:rFonts w:ascii="Times New Roman" w:eastAsia="宋体" w:hAnsi="Times New Roman" w:cs="宋体"/>
          <w:kern w:val="0"/>
          <w:szCs w:val="21"/>
        </w:rPr>
        <w:t xml:space="preserve"> </w:t>
      </w:r>
      <w:r w:rsidRPr="00BF27C9">
        <w:rPr>
          <w:rFonts w:ascii="Times New Roman" w:eastAsia="宋体" w:hAnsi="Times New Roman" w:cs="宋体"/>
          <w:kern w:val="0"/>
          <w:szCs w:val="21"/>
        </w:rPr>
        <w:t>BOPPPS</w:t>
      </w:r>
      <w:r w:rsidRPr="00BF27C9">
        <w:rPr>
          <w:rFonts w:ascii="Times New Roman" w:eastAsia="宋体" w:hAnsi="Times New Roman" w:cs="宋体"/>
          <w:kern w:val="0"/>
          <w:szCs w:val="21"/>
        </w:rPr>
        <w:t>结合学习通在</w:t>
      </w:r>
      <w:r w:rsidRPr="00BF27C9">
        <w:rPr>
          <w:rFonts w:ascii="Times New Roman" w:eastAsia="宋体" w:hAnsi="Times New Roman" w:cs="宋体"/>
          <w:kern w:val="0"/>
          <w:szCs w:val="21"/>
        </w:rPr>
        <w:t>“</w:t>
      </w:r>
      <w:r w:rsidRPr="00BF27C9">
        <w:rPr>
          <w:rFonts w:ascii="Times New Roman" w:eastAsia="宋体" w:hAnsi="Times New Roman" w:cs="宋体"/>
          <w:kern w:val="0"/>
          <w:szCs w:val="21"/>
        </w:rPr>
        <w:t>瑶医治道</w:t>
      </w:r>
      <w:r w:rsidRPr="00BF27C9">
        <w:rPr>
          <w:rFonts w:ascii="Times New Roman" w:eastAsia="宋体" w:hAnsi="Times New Roman" w:cs="宋体"/>
          <w:kern w:val="0"/>
          <w:szCs w:val="21"/>
        </w:rPr>
        <w:t>”</w:t>
      </w:r>
      <w:r w:rsidRPr="00BF27C9">
        <w:rPr>
          <w:rFonts w:ascii="Times New Roman" w:eastAsia="宋体" w:hAnsi="Times New Roman" w:cs="宋体"/>
          <w:kern w:val="0"/>
          <w:szCs w:val="21"/>
        </w:rPr>
        <w:t>课程中的应用</w:t>
      </w:r>
      <w:r>
        <w:rPr>
          <w:rFonts w:ascii="Times New Roman" w:eastAsia="宋体" w:hAnsi="Times New Roman" w:cs="宋体" w:hint="eastAsia"/>
          <w:kern w:val="0"/>
          <w:szCs w:val="21"/>
        </w:rPr>
        <w:t>[</w:t>
      </w:r>
      <w:r>
        <w:rPr>
          <w:rFonts w:ascii="Times New Roman" w:eastAsia="宋体" w:hAnsi="Times New Roman" w:cs="宋体"/>
          <w:kern w:val="0"/>
          <w:szCs w:val="21"/>
        </w:rPr>
        <w:t xml:space="preserve">J]. </w:t>
      </w:r>
      <w:r>
        <w:rPr>
          <w:rFonts w:ascii="Times New Roman" w:eastAsia="宋体" w:hAnsi="Times New Roman" w:cs="宋体" w:hint="eastAsia"/>
          <w:kern w:val="0"/>
          <w:szCs w:val="21"/>
        </w:rPr>
        <w:t>教育教学论坛，</w:t>
      </w:r>
      <w:r>
        <w:rPr>
          <w:rFonts w:ascii="Times New Roman" w:eastAsia="宋体" w:hAnsi="Times New Roman" w:cs="宋体" w:hint="eastAsia"/>
          <w:kern w:val="0"/>
          <w:szCs w:val="21"/>
        </w:rPr>
        <w:t>2</w:t>
      </w:r>
      <w:r>
        <w:rPr>
          <w:rFonts w:ascii="Times New Roman" w:eastAsia="宋体" w:hAnsi="Times New Roman" w:cs="宋体"/>
          <w:kern w:val="0"/>
          <w:szCs w:val="21"/>
        </w:rPr>
        <w:t>022</w:t>
      </w:r>
      <w:r>
        <w:rPr>
          <w:rFonts w:ascii="Times New Roman" w:eastAsia="宋体" w:hAnsi="Times New Roman" w:cs="宋体" w:hint="eastAsia"/>
          <w:kern w:val="0"/>
          <w:szCs w:val="21"/>
        </w:rPr>
        <w:t>，</w:t>
      </w:r>
      <w:r>
        <w:rPr>
          <w:rFonts w:ascii="Times New Roman" w:eastAsia="宋体" w:hAnsi="Times New Roman" w:cs="宋体" w:hint="eastAsia"/>
          <w:kern w:val="0"/>
          <w:szCs w:val="21"/>
        </w:rPr>
        <w:t>(</w:t>
      </w:r>
      <w:r>
        <w:rPr>
          <w:rFonts w:ascii="Times New Roman" w:eastAsia="宋体" w:hAnsi="Times New Roman" w:cs="宋体"/>
          <w:kern w:val="0"/>
          <w:szCs w:val="21"/>
        </w:rPr>
        <w:t>03):137-140</w:t>
      </w:r>
    </w:p>
    <w:p w:rsidR="00504B53" w:rsidRPr="0056444A" w:rsidRDefault="00BF27C9" w:rsidP="001079A9">
      <w:pPr>
        <w:adjustRightInd w:val="0"/>
        <w:snapToGrid w:val="0"/>
        <w:spacing w:line="360" w:lineRule="auto"/>
        <w:ind w:left="357" w:hangingChars="170" w:hanging="357"/>
        <w:rPr>
          <w:rFonts w:ascii="Times New Roman" w:eastAsia="宋体" w:hAnsi="Times New Roman" w:cs="宋体"/>
          <w:kern w:val="0"/>
          <w:szCs w:val="21"/>
        </w:rPr>
      </w:pPr>
      <w:r>
        <w:rPr>
          <w:rFonts w:ascii="Times New Roman" w:eastAsia="宋体" w:hAnsi="Times New Roman" w:cs="宋体"/>
          <w:kern w:val="0"/>
          <w:szCs w:val="21"/>
        </w:rPr>
        <w:t xml:space="preserve">[5] </w:t>
      </w:r>
      <w:r w:rsidR="008D1506" w:rsidRPr="008D1506">
        <w:rPr>
          <w:rFonts w:ascii="Times New Roman" w:eastAsia="宋体" w:hAnsi="Times New Roman" w:cs="宋体" w:hint="eastAsia"/>
          <w:kern w:val="0"/>
          <w:szCs w:val="21"/>
        </w:rPr>
        <w:t>金鑫</w:t>
      </w:r>
      <w:r w:rsidR="008D1506">
        <w:rPr>
          <w:rFonts w:ascii="Times New Roman" w:eastAsia="宋体" w:hAnsi="Times New Roman" w:cs="宋体" w:hint="eastAsia"/>
          <w:kern w:val="0"/>
          <w:szCs w:val="21"/>
        </w:rPr>
        <w:t>，</w:t>
      </w:r>
      <w:r w:rsidR="008D1506" w:rsidRPr="008D1506">
        <w:rPr>
          <w:rFonts w:ascii="Times New Roman" w:eastAsia="宋体" w:hAnsi="Times New Roman" w:cs="宋体"/>
          <w:kern w:val="0"/>
          <w:szCs w:val="21"/>
        </w:rPr>
        <w:t>李良军</w:t>
      </w:r>
      <w:r w:rsidR="008D1506">
        <w:rPr>
          <w:rFonts w:ascii="Times New Roman" w:eastAsia="宋体" w:hAnsi="Times New Roman" w:cs="宋体" w:hint="eastAsia"/>
          <w:kern w:val="0"/>
          <w:szCs w:val="21"/>
        </w:rPr>
        <w:t>，</w:t>
      </w:r>
      <w:r w:rsidR="008D1506" w:rsidRPr="008D1506">
        <w:rPr>
          <w:rFonts w:ascii="Times New Roman" w:eastAsia="宋体" w:hAnsi="Times New Roman" w:cs="宋体"/>
          <w:kern w:val="0"/>
          <w:szCs w:val="21"/>
        </w:rPr>
        <w:t>杜静</w:t>
      </w:r>
      <w:r w:rsidR="008D1506">
        <w:rPr>
          <w:rFonts w:ascii="Times New Roman" w:eastAsia="宋体" w:hAnsi="Times New Roman" w:cs="宋体" w:hint="eastAsia"/>
          <w:kern w:val="0"/>
          <w:szCs w:val="21"/>
        </w:rPr>
        <w:t>，等</w:t>
      </w:r>
      <w:r w:rsidR="008D1506">
        <w:rPr>
          <w:rFonts w:ascii="Times New Roman" w:eastAsia="宋体" w:hAnsi="Times New Roman" w:cs="宋体" w:hint="eastAsia"/>
          <w:kern w:val="0"/>
          <w:szCs w:val="21"/>
        </w:rPr>
        <w:t>.</w:t>
      </w:r>
      <w:r w:rsidR="008D1506">
        <w:rPr>
          <w:rFonts w:ascii="Times New Roman" w:eastAsia="宋体" w:hAnsi="Times New Roman" w:cs="宋体"/>
          <w:kern w:val="0"/>
          <w:szCs w:val="21"/>
        </w:rPr>
        <w:t xml:space="preserve"> </w:t>
      </w:r>
      <w:r w:rsidR="008D1506" w:rsidRPr="008D1506">
        <w:rPr>
          <w:rFonts w:ascii="Times New Roman" w:eastAsia="宋体" w:hAnsi="Times New Roman" w:cs="宋体"/>
          <w:kern w:val="0"/>
          <w:szCs w:val="21"/>
        </w:rPr>
        <w:t>基于</w:t>
      </w:r>
      <w:r w:rsidR="008D1506" w:rsidRPr="008D1506">
        <w:rPr>
          <w:rFonts w:ascii="Times New Roman" w:eastAsia="宋体" w:hAnsi="Times New Roman" w:cs="宋体"/>
          <w:kern w:val="0"/>
          <w:szCs w:val="21"/>
        </w:rPr>
        <w:t>BOPPPS</w:t>
      </w:r>
      <w:r w:rsidR="008D1506" w:rsidRPr="008D1506">
        <w:rPr>
          <w:rFonts w:ascii="Times New Roman" w:eastAsia="宋体" w:hAnsi="Times New Roman" w:cs="宋体"/>
          <w:kern w:val="0"/>
          <w:szCs w:val="21"/>
        </w:rPr>
        <w:t>模型的教学创新设计</w:t>
      </w:r>
      <w:r w:rsidR="008D1506" w:rsidRPr="008D1506">
        <w:rPr>
          <w:rFonts w:ascii="Times New Roman" w:eastAsia="宋体" w:hAnsi="Times New Roman" w:cs="宋体"/>
          <w:kern w:val="0"/>
          <w:szCs w:val="21"/>
        </w:rPr>
        <w:t>——</w:t>
      </w:r>
      <w:r w:rsidR="008D1506" w:rsidRPr="008D1506">
        <w:rPr>
          <w:rFonts w:ascii="Times New Roman" w:eastAsia="宋体" w:hAnsi="Times New Roman" w:cs="宋体"/>
          <w:kern w:val="0"/>
          <w:szCs w:val="21"/>
        </w:rPr>
        <w:t>以</w:t>
      </w:r>
      <w:r w:rsidR="008D1506" w:rsidRPr="008D1506">
        <w:rPr>
          <w:rFonts w:ascii="Times New Roman" w:eastAsia="宋体" w:hAnsi="Times New Roman" w:cs="宋体"/>
          <w:kern w:val="0"/>
          <w:szCs w:val="21"/>
        </w:rPr>
        <w:t>“</w:t>
      </w:r>
      <w:r w:rsidR="008D1506" w:rsidRPr="008D1506">
        <w:rPr>
          <w:rFonts w:ascii="Times New Roman" w:eastAsia="宋体" w:hAnsi="Times New Roman" w:cs="宋体"/>
          <w:kern w:val="0"/>
          <w:szCs w:val="21"/>
        </w:rPr>
        <w:t>机械设计</w:t>
      </w:r>
      <w:r w:rsidR="008D1506" w:rsidRPr="008D1506">
        <w:rPr>
          <w:rFonts w:ascii="Times New Roman" w:eastAsia="宋体" w:hAnsi="Times New Roman" w:cs="宋体"/>
          <w:kern w:val="0"/>
          <w:szCs w:val="21"/>
        </w:rPr>
        <w:t>”</w:t>
      </w:r>
      <w:r w:rsidR="008D1506" w:rsidRPr="008D1506">
        <w:rPr>
          <w:rFonts w:ascii="Times New Roman" w:eastAsia="宋体" w:hAnsi="Times New Roman" w:cs="宋体"/>
          <w:kern w:val="0"/>
          <w:szCs w:val="21"/>
        </w:rPr>
        <w:t>课程为例</w:t>
      </w:r>
      <w:r w:rsidR="008D1506">
        <w:rPr>
          <w:rFonts w:ascii="Times New Roman" w:eastAsia="宋体" w:hAnsi="Times New Roman" w:cs="宋体" w:hint="eastAsia"/>
          <w:kern w:val="0"/>
          <w:szCs w:val="21"/>
        </w:rPr>
        <w:t>[</w:t>
      </w:r>
      <w:r w:rsidR="008D1506">
        <w:rPr>
          <w:rFonts w:ascii="Times New Roman" w:eastAsia="宋体" w:hAnsi="Times New Roman" w:cs="宋体"/>
          <w:kern w:val="0"/>
          <w:szCs w:val="21"/>
        </w:rPr>
        <w:t xml:space="preserve">J]. </w:t>
      </w:r>
      <w:r w:rsidR="008D1506">
        <w:rPr>
          <w:rFonts w:ascii="Times New Roman" w:eastAsia="宋体" w:hAnsi="Times New Roman" w:cs="宋体" w:hint="eastAsia"/>
          <w:kern w:val="0"/>
          <w:szCs w:val="21"/>
        </w:rPr>
        <w:t>高等工程教育研究，</w:t>
      </w:r>
      <w:r w:rsidR="008D1506">
        <w:rPr>
          <w:rFonts w:ascii="Times New Roman" w:eastAsia="宋体" w:hAnsi="Times New Roman" w:cs="宋体" w:hint="eastAsia"/>
          <w:kern w:val="0"/>
          <w:szCs w:val="21"/>
        </w:rPr>
        <w:t>2</w:t>
      </w:r>
      <w:r w:rsidR="008D1506">
        <w:rPr>
          <w:rFonts w:ascii="Times New Roman" w:eastAsia="宋体" w:hAnsi="Times New Roman" w:cs="宋体"/>
          <w:kern w:val="0"/>
          <w:szCs w:val="21"/>
        </w:rPr>
        <w:t>022</w:t>
      </w:r>
      <w:r w:rsidR="008D1506">
        <w:rPr>
          <w:rFonts w:ascii="Times New Roman" w:eastAsia="宋体" w:hAnsi="Times New Roman" w:cs="宋体" w:hint="eastAsia"/>
          <w:kern w:val="0"/>
          <w:szCs w:val="21"/>
        </w:rPr>
        <w:t>，</w:t>
      </w:r>
      <w:r w:rsidR="008D1506">
        <w:rPr>
          <w:rFonts w:ascii="Times New Roman" w:eastAsia="宋体" w:hAnsi="Times New Roman" w:cs="宋体" w:hint="eastAsia"/>
          <w:kern w:val="0"/>
          <w:szCs w:val="21"/>
        </w:rPr>
        <w:t>(</w:t>
      </w:r>
      <w:r w:rsidR="008D1506">
        <w:rPr>
          <w:rFonts w:ascii="Times New Roman" w:eastAsia="宋体" w:hAnsi="Times New Roman" w:cs="宋体"/>
          <w:kern w:val="0"/>
          <w:szCs w:val="21"/>
        </w:rPr>
        <w:t>06): 19-24</w:t>
      </w:r>
    </w:p>
    <w:sectPr w:rsidR="00504B53" w:rsidRPr="0056444A">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33" w:rsidRDefault="00211833" w:rsidP="00B14BE9">
      <w:r>
        <w:separator/>
      </w:r>
    </w:p>
  </w:endnote>
  <w:endnote w:type="continuationSeparator" w:id="0">
    <w:p w:rsidR="00211833" w:rsidRDefault="00211833" w:rsidP="00B1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33" w:rsidRDefault="00211833" w:rsidP="00B14BE9">
      <w:r>
        <w:separator/>
      </w:r>
    </w:p>
  </w:footnote>
  <w:footnote w:type="continuationSeparator" w:id="0">
    <w:p w:rsidR="00211833" w:rsidRDefault="00211833" w:rsidP="00B14BE9">
      <w:r>
        <w:continuationSeparator/>
      </w:r>
    </w:p>
  </w:footnote>
  <w:footnote w:id="1">
    <w:p w:rsidR="00AB7484" w:rsidRPr="00AB7484" w:rsidRDefault="00AB7484" w:rsidP="0055750B">
      <w:pPr>
        <w:pStyle w:val="a8"/>
        <w:adjustRightInd w:val="0"/>
        <w:spacing w:line="360" w:lineRule="auto"/>
        <w:ind w:left="1260" w:hangingChars="700" w:hanging="1260"/>
        <w:jc w:val="both"/>
        <w:rPr>
          <w:rFonts w:ascii="Times New Roman" w:eastAsia="宋体" w:hAnsi="Times New Roman"/>
        </w:rPr>
      </w:pPr>
      <w:r>
        <w:rPr>
          <w:rStyle w:val="aa"/>
        </w:rPr>
        <w:footnoteRef/>
      </w:r>
      <w:r w:rsidRPr="00AB7484">
        <w:rPr>
          <w:rFonts w:ascii="Times New Roman" w:eastAsia="宋体" w:hAnsi="Times New Roman" w:hint="eastAsia"/>
        </w:rPr>
        <w:t>基金项目</w:t>
      </w:r>
      <w:r w:rsidRPr="00AB7484">
        <w:rPr>
          <w:rFonts w:ascii="Times New Roman" w:eastAsia="宋体" w:hAnsi="Times New Roman"/>
        </w:rPr>
        <w:t>：</w:t>
      </w:r>
      <w:r w:rsidRPr="00AB7484">
        <w:rPr>
          <w:rFonts w:ascii="Times New Roman" w:eastAsia="宋体" w:hAnsi="Times New Roman" w:hint="eastAsia"/>
        </w:rPr>
        <w:t>洛阳理工学院</w:t>
      </w:r>
      <w:r w:rsidRPr="00AB7484">
        <w:rPr>
          <w:rFonts w:ascii="Times New Roman" w:eastAsia="宋体" w:hAnsi="Times New Roman"/>
        </w:rPr>
        <w:t>教育教学改革重点研究项目</w:t>
      </w:r>
      <w:r w:rsidRPr="00AB7484">
        <w:rPr>
          <w:rFonts w:ascii="Times New Roman" w:eastAsia="宋体" w:hAnsi="Times New Roman" w:hint="eastAsia"/>
        </w:rPr>
        <w:t>(2</w:t>
      </w:r>
      <w:r w:rsidRPr="00AB7484">
        <w:rPr>
          <w:rFonts w:ascii="Times New Roman" w:eastAsia="宋体" w:hAnsi="Times New Roman"/>
        </w:rPr>
        <w:t>021JYYB-011)</w:t>
      </w:r>
      <w:r w:rsidRPr="00AB7484">
        <w:rPr>
          <w:rFonts w:ascii="Times New Roman" w:eastAsia="宋体" w:hAnsi="Times New Roman" w:hint="eastAsia"/>
        </w:rPr>
        <w:t>;</w:t>
      </w:r>
      <w:r w:rsidRPr="00AB7484">
        <w:rPr>
          <w:rFonts w:ascii="Times New Roman" w:eastAsia="宋体" w:hAnsi="Times New Roman" w:hint="eastAsia"/>
        </w:rPr>
        <w:t>河南省科技攻关项目</w:t>
      </w:r>
      <w:r w:rsidRPr="00AB7484">
        <w:rPr>
          <w:rFonts w:ascii="Times New Roman" w:eastAsia="宋体" w:hAnsi="Times New Roman" w:hint="eastAsia"/>
        </w:rPr>
        <w:t>(</w:t>
      </w:r>
      <w:r w:rsidRPr="00AB7484">
        <w:rPr>
          <w:rFonts w:ascii="Times New Roman" w:eastAsia="宋体" w:hAnsi="Times New Roman"/>
        </w:rPr>
        <w:t>232102320080</w:t>
      </w:r>
      <w:r w:rsidRPr="00AB7484">
        <w:rPr>
          <w:rFonts w:ascii="Times New Roman" w:eastAsia="宋体" w:hAnsi="Times New Roman" w:hint="eastAsia"/>
        </w:rPr>
        <w:t>)</w:t>
      </w:r>
      <w:r w:rsidRPr="00AB7484">
        <w:rPr>
          <w:rFonts w:ascii="Times New Roman" w:eastAsia="宋体" w:hAnsi="Times New Roman"/>
        </w:rPr>
        <w:t>.</w:t>
      </w:r>
    </w:p>
    <w:p w:rsidR="00AB7484" w:rsidRPr="00AB7484" w:rsidRDefault="00AB7484" w:rsidP="0055750B">
      <w:pPr>
        <w:adjustRightInd w:val="0"/>
        <w:snapToGrid w:val="0"/>
        <w:spacing w:line="360" w:lineRule="auto"/>
        <w:rPr>
          <w:rFonts w:ascii="Times New Roman" w:eastAsia="宋体" w:hAnsi="Times New Roman"/>
          <w:sz w:val="18"/>
          <w:szCs w:val="18"/>
        </w:rPr>
      </w:pPr>
      <w:r w:rsidRPr="00AB7484">
        <w:rPr>
          <w:rFonts w:ascii="Times New Roman" w:eastAsia="宋体" w:hAnsi="Times New Roman" w:hint="eastAsia"/>
          <w:sz w:val="18"/>
          <w:szCs w:val="18"/>
        </w:rPr>
        <w:t>作者简介</w:t>
      </w:r>
      <w:r w:rsidRPr="00AB7484">
        <w:rPr>
          <w:rFonts w:ascii="Times New Roman" w:eastAsia="宋体" w:hAnsi="Times New Roman"/>
          <w:sz w:val="18"/>
          <w:szCs w:val="18"/>
        </w:rPr>
        <w:t>：吴春来</w:t>
      </w:r>
      <w:r w:rsidRPr="00AB7484">
        <w:rPr>
          <w:rFonts w:ascii="Times New Roman" w:eastAsia="宋体" w:hAnsi="Times New Roman" w:hint="eastAsia"/>
          <w:sz w:val="18"/>
          <w:szCs w:val="18"/>
        </w:rPr>
        <w:t>（</w:t>
      </w:r>
      <w:r w:rsidRPr="00AB7484">
        <w:rPr>
          <w:rFonts w:ascii="Times New Roman" w:eastAsia="宋体" w:hAnsi="Times New Roman" w:hint="eastAsia"/>
          <w:sz w:val="18"/>
          <w:szCs w:val="18"/>
        </w:rPr>
        <w:t>1979</w:t>
      </w:r>
      <w:r w:rsidRPr="00AB7484">
        <w:rPr>
          <w:rFonts w:ascii="Times New Roman" w:eastAsia="宋体" w:hAnsi="Times New Roman" w:hint="eastAsia"/>
          <w:sz w:val="18"/>
          <w:szCs w:val="18"/>
        </w:rPr>
        <w:t>年</w:t>
      </w:r>
      <w:r w:rsidRPr="00AB7484">
        <w:rPr>
          <w:rFonts w:ascii="Times New Roman" w:eastAsia="宋体" w:hAnsi="Times New Roman"/>
          <w:sz w:val="18"/>
          <w:szCs w:val="18"/>
        </w:rPr>
        <w:t>-</w:t>
      </w:r>
      <w:r w:rsidRPr="00AB7484">
        <w:rPr>
          <w:rFonts w:ascii="Times New Roman" w:eastAsia="宋体" w:hAnsi="Times New Roman" w:hint="eastAsia"/>
          <w:sz w:val="18"/>
          <w:szCs w:val="18"/>
        </w:rPr>
        <w:t>），男</w:t>
      </w:r>
      <w:r w:rsidRPr="00AB7484">
        <w:rPr>
          <w:rFonts w:ascii="Times New Roman" w:eastAsia="宋体" w:hAnsi="Times New Roman"/>
          <w:sz w:val="18"/>
          <w:szCs w:val="18"/>
        </w:rPr>
        <w:t>，博士，</w:t>
      </w:r>
      <w:r w:rsidR="0055750B">
        <w:rPr>
          <w:rFonts w:ascii="Times New Roman" w:eastAsia="宋体" w:hAnsi="Times New Roman" w:hint="eastAsia"/>
          <w:sz w:val="18"/>
          <w:szCs w:val="18"/>
        </w:rPr>
        <w:t>副教授</w:t>
      </w:r>
      <w:r w:rsidRPr="00AB7484">
        <w:rPr>
          <w:rFonts w:ascii="Times New Roman" w:eastAsia="宋体" w:hAnsi="Times New Roman"/>
          <w:sz w:val="18"/>
          <w:szCs w:val="18"/>
        </w:rPr>
        <w:t>，从事</w:t>
      </w:r>
      <w:r>
        <w:rPr>
          <w:rFonts w:ascii="Times New Roman" w:eastAsia="宋体" w:hAnsi="Times New Roman" w:hint="eastAsia"/>
          <w:sz w:val="18"/>
          <w:szCs w:val="18"/>
        </w:rPr>
        <w:t>仪器分析</w:t>
      </w:r>
      <w:r w:rsidRPr="00AB7484">
        <w:rPr>
          <w:rFonts w:ascii="Times New Roman" w:eastAsia="宋体" w:hAnsi="Times New Roman"/>
          <w:sz w:val="18"/>
          <w:szCs w:val="18"/>
        </w:rPr>
        <w:t>教学与科研工作</w:t>
      </w:r>
      <w:r w:rsidRPr="00AB7484">
        <w:rPr>
          <w:rFonts w:ascii="Times New Roman" w:eastAsia="宋体" w:hAnsi="Times New Roman" w:hint="eastAsia"/>
          <w:sz w:val="18"/>
          <w:szCs w:val="18"/>
        </w:rPr>
        <w:t>，</w:t>
      </w:r>
      <w:r w:rsidRPr="00AB7484">
        <w:rPr>
          <w:rFonts w:ascii="Times New Roman" w:eastAsia="宋体" w:hAnsi="Times New Roman" w:hint="eastAsia"/>
          <w:sz w:val="18"/>
          <w:szCs w:val="18"/>
        </w:rPr>
        <w:t>E</w:t>
      </w:r>
      <w:r w:rsidRPr="00AB7484">
        <w:rPr>
          <w:rFonts w:ascii="Times New Roman" w:eastAsia="宋体" w:hAnsi="Times New Roman"/>
          <w:sz w:val="18"/>
          <w:szCs w:val="18"/>
        </w:rPr>
        <w:t>-Mail:chunlaiwu@lit.edu.cn</w:t>
      </w:r>
    </w:p>
    <w:p w:rsidR="00AB7484" w:rsidRDefault="00AB7484">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E2249"/>
    <w:multiLevelType w:val="hybridMultilevel"/>
    <w:tmpl w:val="3F9E0CE4"/>
    <w:lvl w:ilvl="0" w:tplc="15F2613A">
      <w:start w:val="1"/>
      <w:numFmt w:val="decimal"/>
      <w:lvlText w:val="（%1）"/>
      <w:lvlJc w:val="left"/>
      <w:pPr>
        <w:ind w:left="720" w:hanging="720"/>
      </w:pPr>
      <w:rPr>
        <w:rFonts w:hint="default"/>
      </w:rPr>
    </w:lvl>
    <w:lvl w:ilvl="1" w:tplc="F2CE514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E8"/>
    <w:rsid w:val="00032BEE"/>
    <w:rsid w:val="00052B45"/>
    <w:rsid w:val="00054EFF"/>
    <w:rsid w:val="000B10CC"/>
    <w:rsid w:val="001079A9"/>
    <w:rsid w:val="001215B3"/>
    <w:rsid w:val="001838B7"/>
    <w:rsid w:val="001B6316"/>
    <w:rsid w:val="00211833"/>
    <w:rsid w:val="00211A5E"/>
    <w:rsid w:val="00351B5E"/>
    <w:rsid w:val="003A38DA"/>
    <w:rsid w:val="003A5472"/>
    <w:rsid w:val="003C586A"/>
    <w:rsid w:val="003D5D04"/>
    <w:rsid w:val="0040137C"/>
    <w:rsid w:val="004415C2"/>
    <w:rsid w:val="00461CDE"/>
    <w:rsid w:val="00483F00"/>
    <w:rsid w:val="00504B53"/>
    <w:rsid w:val="00554F18"/>
    <w:rsid w:val="0055750B"/>
    <w:rsid w:val="0056444A"/>
    <w:rsid w:val="00586BEE"/>
    <w:rsid w:val="005A3EAD"/>
    <w:rsid w:val="005B4398"/>
    <w:rsid w:val="00614E12"/>
    <w:rsid w:val="006A2293"/>
    <w:rsid w:val="006C5DDE"/>
    <w:rsid w:val="007739FE"/>
    <w:rsid w:val="00814039"/>
    <w:rsid w:val="0084510E"/>
    <w:rsid w:val="008875BB"/>
    <w:rsid w:val="008C580B"/>
    <w:rsid w:val="008D1506"/>
    <w:rsid w:val="009221B0"/>
    <w:rsid w:val="0094273D"/>
    <w:rsid w:val="009A7F11"/>
    <w:rsid w:val="009B572E"/>
    <w:rsid w:val="00A12B54"/>
    <w:rsid w:val="00A330EF"/>
    <w:rsid w:val="00A440AE"/>
    <w:rsid w:val="00AB7484"/>
    <w:rsid w:val="00B14BE9"/>
    <w:rsid w:val="00B15546"/>
    <w:rsid w:val="00B17D25"/>
    <w:rsid w:val="00B30886"/>
    <w:rsid w:val="00B44F5A"/>
    <w:rsid w:val="00BC07AB"/>
    <w:rsid w:val="00BE54EF"/>
    <w:rsid w:val="00BF27C9"/>
    <w:rsid w:val="00C26173"/>
    <w:rsid w:val="00C43532"/>
    <w:rsid w:val="00C5668C"/>
    <w:rsid w:val="00C75AF0"/>
    <w:rsid w:val="00D22DD8"/>
    <w:rsid w:val="00D62AF0"/>
    <w:rsid w:val="00DA12B7"/>
    <w:rsid w:val="00DF4695"/>
    <w:rsid w:val="00E04DED"/>
    <w:rsid w:val="00E07D35"/>
    <w:rsid w:val="00E30F96"/>
    <w:rsid w:val="00ED0B87"/>
    <w:rsid w:val="00F36439"/>
    <w:rsid w:val="00F636DD"/>
    <w:rsid w:val="00F866E8"/>
    <w:rsid w:val="00F9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BB4E2"/>
  <w15:chartTrackingRefBased/>
  <w15:docId w15:val="{BE27CF86-1BB5-4D6F-8E8C-E7407A5A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14E1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04B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013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4415C2"/>
    <w:pPr>
      <w:jc w:val="center"/>
    </w:pPr>
    <w:rPr>
      <w:rFonts w:ascii="Calibri" w:hAnsi="Calibri"/>
      <w:noProof/>
      <w:sz w:val="20"/>
    </w:rPr>
  </w:style>
  <w:style w:type="character" w:customStyle="1" w:styleId="EndNoteBibliographyTitle0">
    <w:name w:val="EndNote Bibliography Title 字符"/>
    <w:basedOn w:val="a0"/>
    <w:link w:val="EndNoteBibliographyTitle"/>
    <w:rsid w:val="004415C2"/>
    <w:rPr>
      <w:rFonts w:ascii="Calibri" w:hAnsi="Calibri"/>
      <w:noProof/>
      <w:sz w:val="20"/>
    </w:rPr>
  </w:style>
  <w:style w:type="character" w:customStyle="1" w:styleId="10">
    <w:name w:val="标题 1 字符"/>
    <w:basedOn w:val="a0"/>
    <w:link w:val="1"/>
    <w:uiPriority w:val="9"/>
    <w:rsid w:val="00614E12"/>
    <w:rPr>
      <w:b/>
      <w:bCs/>
      <w:kern w:val="44"/>
      <w:sz w:val="44"/>
      <w:szCs w:val="44"/>
    </w:rPr>
  </w:style>
  <w:style w:type="paragraph" w:styleId="a3">
    <w:name w:val="header"/>
    <w:basedOn w:val="a"/>
    <w:link w:val="a4"/>
    <w:uiPriority w:val="99"/>
    <w:unhideWhenUsed/>
    <w:rsid w:val="00B14B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4BE9"/>
    <w:rPr>
      <w:sz w:val="18"/>
      <w:szCs w:val="18"/>
    </w:rPr>
  </w:style>
  <w:style w:type="paragraph" w:styleId="a5">
    <w:name w:val="footer"/>
    <w:basedOn w:val="a"/>
    <w:link w:val="a6"/>
    <w:uiPriority w:val="99"/>
    <w:unhideWhenUsed/>
    <w:rsid w:val="00B14BE9"/>
    <w:pPr>
      <w:tabs>
        <w:tab w:val="center" w:pos="4153"/>
        <w:tab w:val="right" w:pos="8306"/>
      </w:tabs>
      <w:snapToGrid w:val="0"/>
      <w:jc w:val="left"/>
    </w:pPr>
    <w:rPr>
      <w:sz w:val="18"/>
      <w:szCs w:val="18"/>
    </w:rPr>
  </w:style>
  <w:style w:type="character" w:customStyle="1" w:styleId="a6">
    <w:name w:val="页脚 字符"/>
    <w:basedOn w:val="a0"/>
    <w:link w:val="a5"/>
    <w:uiPriority w:val="99"/>
    <w:rsid w:val="00B14BE9"/>
    <w:rPr>
      <w:sz w:val="18"/>
      <w:szCs w:val="18"/>
    </w:rPr>
  </w:style>
  <w:style w:type="character" w:customStyle="1" w:styleId="20">
    <w:name w:val="标题 2 字符"/>
    <w:basedOn w:val="a0"/>
    <w:link w:val="2"/>
    <w:uiPriority w:val="9"/>
    <w:semiHidden/>
    <w:rsid w:val="00504B53"/>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40137C"/>
    <w:rPr>
      <w:b/>
      <w:bCs/>
      <w:sz w:val="32"/>
      <w:szCs w:val="32"/>
    </w:rPr>
  </w:style>
  <w:style w:type="character" w:styleId="a7">
    <w:name w:val="Hyperlink"/>
    <w:basedOn w:val="a0"/>
    <w:uiPriority w:val="99"/>
    <w:unhideWhenUsed/>
    <w:rsid w:val="0040137C"/>
    <w:rPr>
      <w:color w:val="0563C1" w:themeColor="hyperlink"/>
      <w:u w:val="single"/>
    </w:rPr>
  </w:style>
  <w:style w:type="paragraph" w:styleId="a8">
    <w:name w:val="footnote text"/>
    <w:basedOn w:val="a"/>
    <w:link w:val="a9"/>
    <w:uiPriority w:val="99"/>
    <w:semiHidden/>
    <w:unhideWhenUsed/>
    <w:rsid w:val="00AB7484"/>
    <w:pPr>
      <w:snapToGrid w:val="0"/>
      <w:jc w:val="left"/>
    </w:pPr>
    <w:rPr>
      <w:sz w:val="18"/>
      <w:szCs w:val="18"/>
    </w:rPr>
  </w:style>
  <w:style w:type="character" w:customStyle="1" w:styleId="a9">
    <w:name w:val="脚注文本 字符"/>
    <w:basedOn w:val="a0"/>
    <w:link w:val="a8"/>
    <w:uiPriority w:val="99"/>
    <w:semiHidden/>
    <w:rsid w:val="00AB7484"/>
    <w:rPr>
      <w:sz w:val="18"/>
      <w:szCs w:val="18"/>
    </w:rPr>
  </w:style>
  <w:style w:type="character" w:styleId="aa">
    <w:name w:val="footnote reference"/>
    <w:basedOn w:val="a0"/>
    <w:uiPriority w:val="99"/>
    <w:semiHidden/>
    <w:unhideWhenUsed/>
    <w:rsid w:val="00AB7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4096">
      <w:bodyDiv w:val="1"/>
      <w:marLeft w:val="0"/>
      <w:marRight w:val="0"/>
      <w:marTop w:val="0"/>
      <w:marBottom w:val="0"/>
      <w:divBdr>
        <w:top w:val="none" w:sz="0" w:space="0" w:color="auto"/>
        <w:left w:val="none" w:sz="0" w:space="0" w:color="auto"/>
        <w:bottom w:val="none" w:sz="0" w:space="0" w:color="auto"/>
        <w:right w:val="none" w:sz="0" w:space="0" w:color="auto"/>
      </w:divBdr>
    </w:div>
    <w:div w:id="781922605">
      <w:bodyDiv w:val="1"/>
      <w:marLeft w:val="0"/>
      <w:marRight w:val="0"/>
      <w:marTop w:val="0"/>
      <w:marBottom w:val="0"/>
      <w:divBdr>
        <w:top w:val="none" w:sz="0" w:space="0" w:color="auto"/>
        <w:left w:val="none" w:sz="0" w:space="0" w:color="auto"/>
        <w:bottom w:val="none" w:sz="0" w:space="0" w:color="auto"/>
        <w:right w:val="none" w:sz="0" w:space="0" w:color="auto"/>
      </w:divBdr>
    </w:div>
    <w:div w:id="909315729">
      <w:bodyDiv w:val="1"/>
      <w:marLeft w:val="0"/>
      <w:marRight w:val="0"/>
      <w:marTop w:val="0"/>
      <w:marBottom w:val="0"/>
      <w:divBdr>
        <w:top w:val="none" w:sz="0" w:space="0" w:color="auto"/>
        <w:left w:val="none" w:sz="0" w:space="0" w:color="auto"/>
        <w:bottom w:val="none" w:sz="0" w:space="0" w:color="auto"/>
        <w:right w:val="none" w:sz="0" w:space="0" w:color="auto"/>
      </w:divBdr>
    </w:div>
    <w:div w:id="1020010331">
      <w:bodyDiv w:val="1"/>
      <w:marLeft w:val="0"/>
      <w:marRight w:val="0"/>
      <w:marTop w:val="0"/>
      <w:marBottom w:val="0"/>
      <w:divBdr>
        <w:top w:val="none" w:sz="0" w:space="0" w:color="auto"/>
        <w:left w:val="none" w:sz="0" w:space="0" w:color="auto"/>
        <w:bottom w:val="none" w:sz="0" w:space="0" w:color="auto"/>
        <w:right w:val="none" w:sz="0" w:space="0" w:color="auto"/>
      </w:divBdr>
    </w:div>
    <w:div w:id="1067265024">
      <w:bodyDiv w:val="1"/>
      <w:marLeft w:val="0"/>
      <w:marRight w:val="0"/>
      <w:marTop w:val="0"/>
      <w:marBottom w:val="0"/>
      <w:divBdr>
        <w:top w:val="none" w:sz="0" w:space="0" w:color="auto"/>
        <w:left w:val="none" w:sz="0" w:space="0" w:color="auto"/>
        <w:bottom w:val="none" w:sz="0" w:space="0" w:color="auto"/>
        <w:right w:val="none" w:sz="0" w:space="0" w:color="auto"/>
      </w:divBdr>
    </w:div>
    <w:div w:id="1812868159">
      <w:bodyDiv w:val="1"/>
      <w:marLeft w:val="0"/>
      <w:marRight w:val="0"/>
      <w:marTop w:val="0"/>
      <w:marBottom w:val="0"/>
      <w:divBdr>
        <w:top w:val="none" w:sz="0" w:space="0" w:color="auto"/>
        <w:left w:val="none" w:sz="0" w:space="0" w:color="auto"/>
        <w:bottom w:val="none" w:sz="0" w:space="0" w:color="auto"/>
        <w:right w:val="none" w:sz="0" w:space="0" w:color="auto"/>
      </w:divBdr>
    </w:div>
    <w:div w:id="1967003293">
      <w:bodyDiv w:val="1"/>
      <w:marLeft w:val="0"/>
      <w:marRight w:val="0"/>
      <w:marTop w:val="0"/>
      <w:marBottom w:val="0"/>
      <w:divBdr>
        <w:top w:val="none" w:sz="0" w:space="0" w:color="auto"/>
        <w:left w:val="none" w:sz="0" w:space="0" w:color="auto"/>
        <w:bottom w:val="none" w:sz="0" w:space="0" w:color="auto"/>
        <w:right w:val="none" w:sz="0" w:space="0" w:color="auto"/>
      </w:divBdr>
    </w:div>
    <w:div w:id="2038390241">
      <w:bodyDiv w:val="1"/>
      <w:marLeft w:val="0"/>
      <w:marRight w:val="0"/>
      <w:marTop w:val="0"/>
      <w:marBottom w:val="0"/>
      <w:divBdr>
        <w:top w:val="none" w:sz="0" w:space="0" w:color="auto"/>
        <w:left w:val="none" w:sz="0" w:space="0" w:color="auto"/>
        <w:bottom w:val="none" w:sz="0" w:space="0" w:color="auto"/>
        <w:right w:val="none" w:sz="0" w:space="0" w:color="auto"/>
      </w:divBdr>
    </w:div>
    <w:div w:id="21058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B0771E-5E74-47F8-A777-5D21E49E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2023-09-25T07:35:00Z</dcterms:created>
  <dcterms:modified xsi:type="dcterms:W3CDTF">2023-09-29T03:45:00Z</dcterms:modified>
</cp:coreProperties>
</file>