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7E416" w14:textId="20A5C5FC" w:rsidR="001237A1" w:rsidRPr="00A3156D" w:rsidRDefault="001237A1" w:rsidP="003A456A">
      <w:pPr>
        <w:spacing w:before="156" w:after="156"/>
        <w:ind w:firstLineChars="0" w:firstLine="0"/>
        <w:jc w:val="center"/>
        <w:rPr>
          <w:rFonts w:ascii="黑体" w:eastAsia="黑体" w:hAnsi="黑体"/>
          <w:szCs w:val="32"/>
        </w:rPr>
      </w:pPr>
      <w:bookmarkStart w:id="0" w:name="_Hlk140589776"/>
      <w:r w:rsidRPr="00A3156D">
        <w:rPr>
          <w:rFonts w:ascii="黑体" w:eastAsia="黑体" w:hAnsi="黑体" w:hint="eastAsia"/>
          <w:szCs w:val="32"/>
        </w:rPr>
        <w:t>教师权威的现实审视与重构研究</w:t>
      </w:r>
    </w:p>
    <w:p w14:paraId="26D58573" w14:textId="686D4186" w:rsidR="00D44E52" w:rsidRPr="004B699B" w:rsidRDefault="00D44E52" w:rsidP="004B699B">
      <w:pPr>
        <w:spacing w:before="156" w:after="156"/>
        <w:ind w:firstLineChars="0" w:firstLine="0"/>
        <w:jc w:val="center"/>
        <w:rPr>
          <w:rFonts w:ascii="宋体" w:hAnsi="宋体"/>
          <w:szCs w:val="32"/>
        </w:rPr>
      </w:pPr>
      <w:r w:rsidRPr="004B699B">
        <w:rPr>
          <w:rFonts w:ascii="宋体" w:hAnsi="宋体" w:hint="eastAsia"/>
          <w:szCs w:val="32"/>
        </w:rPr>
        <w:t>李祥丽</w:t>
      </w:r>
    </w:p>
    <w:p w14:paraId="729753CD" w14:textId="5289E33F" w:rsidR="009F6BAF" w:rsidRPr="004B699B" w:rsidRDefault="009F6BAF" w:rsidP="004B699B">
      <w:pPr>
        <w:spacing w:before="156" w:after="156"/>
        <w:ind w:firstLineChars="0" w:firstLine="0"/>
        <w:jc w:val="center"/>
        <w:rPr>
          <w:rFonts w:ascii="宋体" w:hAnsi="宋体"/>
          <w:szCs w:val="32"/>
        </w:rPr>
      </w:pPr>
      <w:r w:rsidRPr="004B699B">
        <w:rPr>
          <w:rFonts w:ascii="宋体" w:hAnsi="宋体" w:hint="eastAsia"/>
          <w:szCs w:val="32"/>
        </w:rPr>
        <w:t>（江西师范大学，江西 南昌 3</w:t>
      </w:r>
      <w:r w:rsidRPr="004B699B">
        <w:rPr>
          <w:rFonts w:ascii="宋体" w:hAnsi="宋体"/>
          <w:szCs w:val="32"/>
        </w:rPr>
        <w:t>30200</w:t>
      </w:r>
      <w:r w:rsidRPr="004B699B">
        <w:rPr>
          <w:rFonts w:ascii="宋体" w:hAnsi="宋体" w:hint="eastAsia"/>
          <w:szCs w:val="32"/>
        </w:rPr>
        <w:t>）</w:t>
      </w:r>
    </w:p>
    <w:p w14:paraId="3B5F8071" w14:textId="30A7C99E" w:rsidR="001237A1" w:rsidRPr="00F2081E" w:rsidRDefault="00D44E52" w:rsidP="004B699B">
      <w:pPr>
        <w:spacing w:before="156" w:after="156"/>
        <w:ind w:firstLine="640"/>
        <w:rPr>
          <w:rFonts w:ascii="楷体" w:eastAsia="楷体" w:hAnsi="楷体"/>
          <w:szCs w:val="32"/>
        </w:rPr>
      </w:pPr>
      <w:r w:rsidRPr="00F2081E">
        <w:rPr>
          <w:rFonts w:ascii="楷体" w:eastAsia="楷体" w:hAnsi="楷体"/>
          <w:szCs w:val="32"/>
        </w:rPr>
        <w:t>[</w:t>
      </w:r>
      <w:r w:rsidRPr="00F2081E">
        <w:rPr>
          <w:rFonts w:ascii="楷体" w:eastAsia="楷体" w:hAnsi="楷体" w:hint="eastAsia"/>
          <w:szCs w:val="32"/>
        </w:rPr>
        <w:t>摘要</w:t>
      </w:r>
      <w:r w:rsidRPr="00F2081E">
        <w:rPr>
          <w:rFonts w:ascii="楷体" w:eastAsia="楷体" w:hAnsi="楷体"/>
          <w:szCs w:val="32"/>
        </w:rPr>
        <w:t>]</w:t>
      </w:r>
      <w:r w:rsidR="001237A1" w:rsidRPr="00F2081E">
        <w:rPr>
          <w:rFonts w:ascii="楷体" w:eastAsia="楷体" w:hAnsi="楷体" w:hint="eastAsia"/>
          <w:szCs w:val="32"/>
        </w:rPr>
        <w:t>教师权威是教育教学过程中让学生信服</w:t>
      </w:r>
      <w:r w:rsidR="00F73B8B" w:rsidRPr="00F2081E">
        <w:rPr>
          <w:rFonts w:ascii="楷体" w:eastAsia="楷体" w:hAnsi="楷体" w:hint="eastAsia"/>
          <w:szCs w:val="32"/>
        </w:rPr>
        <w:t>的</w:t>
      </w:r>
      <w:r w:rsidR="001237A1" w:rsidRPr="00F2081E">
        <w:rPr>
          <w:rFonts w:ascii="楷体" w:eastAsia="楷体" w:hAnsi="楷体" w:hint="eastAsia"/>
          <w:szCs w:val="32"/>
        </w:rPr>
        <w:t>力量或影响力，教师权威是进行教学活动、完成教学任务的重要条件</w:t>
      </w:r>
      <w:r w:rsidR="004C76AB" w:rsidRPr="00F2081E">
        <w:rPr>
          <w:rFonts w:ascii="楷体" w:eastAsia="楷体" w:hAnsi="楷体" w:hint="eastAsia"/>
          <w:szCs w:val="32"/>
        </w:rPr>
        <w:t>。</w:t>
      </w:r>
      <w:r w:rsidR="001237A1" w:rsidRPr="00F2081E">
        <w:rPr>
          <w:rFonts w:ascii="楷体" w:eastAsia="楷体" w:hAnsi="楷体" w:hint="eastAsia"/>
          <w:szCs w:val="32"/>
        </w:rPr>
        <w:t>区分教师权威相关概念、梳理教师权威</w:t>
      </w:r>
      <w:r w:rsidR="00F73B8B" w:rsidRPr="00F2081E">
        <w:rPr>
          <w:rFonts w:ascii="楷体" w:eastAsia="楷体" w:hAnsi="楷体" w:hint="eastAsia"/>
          <w:szCs w:val="32"/>
        </w:rPr>
        <w:t>研究成果进行</w:t>
      </w:r>
      <w:r w:rsidR="001237A1" w:rsidRPr="00F2081E">
        <w:rPr>
          <w:rFonts w:ascii="楷体" w:eastAsia="楷体" w:hAnsi="楷体" w:hint="eastAsia"/>
          <w:szCs w:val="32"/>
        </w:rPr>
        <w:t>文献综述，总结教师权威存在的问题与原因，</w:t>
      </w:r>
      <w:r w:rsidR="004C76AB" w:rsidRPr="00F2081E">
        <w:rPr>
          <w:rFonts w:ascii="楷体" w:eastAsia="楷体" w:hAnsi="楷体" w:hint="eastAsia"/>
          <w:szCs w:val="32"/>
        </w:rPr>
        <w:t>基于“中庸”视角</w:t>
      </w:r>
      <w:r w:rsidR="001237A1" w:rsidRPr="00F2081E">
        <w:rPr>
          <w:rFonts w:ascii="楷体" w:eastAsia="楷体" w:hAnsi="楷体" w:hint="eastAsia"/>
          <w:szCs w:val="32"/>
        </w:rPr>
        <w:t>提出重构教师权威的办法，为维护合理的教师权威提供些许建议。</w:t>
      </w:r>
    </w:p>
    <w:p w14:paraId="59CF3329" w14:textId="511C1473" w:rsidR="001237A1" w:rsidRPr="00F2081E" w:rsidRDefault="00D44E52" w:rsidP="004B699B">
      <w:pPr>
        <w:spacing w:before="156" w:after="156"/>
        <w:ind w:firstLine="640"/>
        <w:rPr>
          <w:rFonts w:ascii="楷体" w:eastAsia="楷体" w:hAnsi="楷体"/>
          <w:szCs w:val="32"/>
        </w:rPr>
      </w:pPr>
      <w:r w:rsidRPr="00F2081E">
        <w:rPr>
          <w:rFonts w:ascii="楷体" w:eastAsia="楷体" w:hAnsi="楷体" w:hint="eastAsia"/>
          <w:szCs w:val="32"/>
        </w:rPr>
        <w:t>[关键词</w:t>
      </w:r>
      <w:r w:rsidRPr="00F2081E">
        <w:rPr>
          <w:rFonts w:ascii="楷体" w:eastAsia="楷体" w:hAnsi="楷体"/>
          <w:szCs w:val="32"/>
        </w:rPr>
        <w:t>]</w:t>
      </w:r>
      <w:r w:rsidR="001237A1" w:rsidRPr="00F2081E">
        <w:rPr>
          <w:rFonts w:ascii="楷体" w:eastAsia="楷体" w:hAnsi="楷体" w:hint="eastAsia"/>
          <w:szCs w:val="32"/>
        </w:rPr>
        <w:t>教师权威；现实审视；权威重构</w:t>
      </w:r>
    </w:p>
    <w:p w14:paraId="2C0006BA" w14:textId="38D91EA0" w:rsidR="00565CDD" w:rsidRPr="006C4B10" w:rsidRDefault="00D44E52" w:rsidP="004B699B">
      <w:pPr>
        <w:spacing w:before="156" w:after="156"/>
        <w:ind w:firstLine="640"/>
        <w:rPr>
          <w:rFonts w:ascii="楷体" w:eastAsia="楷体" w:hAnsi="楷体"/>
          <w:szCs w:val="32"/>
        </w:rPr>
      </w:pPr>
      <w:r w:rsidRPr="004B699B">
        <w:rPr>
          <w:rFonts w:ascii="楷体" w:eastAsia="楷体" w:hAnsi="楷体" w:hint="eastAsia"/>
          <w:szCs w:val="32"/>
        </w:rPr>
        <w:t>[作者简介</w:t>
      </w:r>
      <w:r w:rsidRPr="004B699B">
        <w:rPr>
          <w:rFonts w:ascii="楷体" w:eastAsia="楷体" w:hAnsi="楷体"/>
          <w:szCs w:val="32"/>
        </w:rPr>
        <w:t>]</w:t>
      </w:r>
      <w:r w:rsidR="00EF112B" w:rsidRPr="004B699B">
        <w:rPr>
          <w:rFonts w:ascii="楷体" w:eastAsia="楷体" w:hAnsi="楷体" w:hint="eastAsia"/>
          <w:szCs w:val="32"/>
        </w:rPr>
        <w:t>李祥丽</w:t>
      </w:r>
      <w:r w:rsidR="004B699B">
        <w:rPr>
          <w:rFonts w:ascii="楷体" w:eastAsia="楷体" w:hAnsi="楷体" w:hint="eastAsia"/>
          <w:szCs w:val="32"/>
        </w:rPr>
        <w:t>（2</w:t>
      </w:r>
      <w:r w:rsidR="004B699B">
        <w:rPr>
          <w:rFonts w:ascii="楷体" w:eastAsia="楷体" w:hAnsi="楷体"/>
          <w:szCs w:val="32"/>
        </w:rPr>
        <w:t>000-</w:t>
      </w:r>
      <w:r w:rsidR="004B699B">
        <w:rPr>
          <w:rFonts w:ascii="楷体" w:eastAsia="楷体" w:hAnsi="楷体" w:hint="eastAsia"/>
          <w:szCs w:val="32"/>
        </w:rPr>
        <w:t>），女（汉族），湖北十堰人，</w:t>
      </w:r>
      <w:r w:rsidR="00EF112B" w:rsidRPr="004B699B">
        <w:rPr>
          <w:rFonts w:ascii="楷体" w:eastAsia="楷体" w:hAnsi="楷体" w:hint="eastAsia"/>
          <w:szCs w:val="32"/>
        </w:rPr>
        <w:t>江西师范大学2</w:t>
      </w:r>
      <w:r w:rsidR="00EF112B" w:rsidRPr="004B699B">
        <w:rPr>
          <w:rFonts w:ascii="楷体" w:eastAsia="楷体" w:hAnsi="楷体"/>
          <w:szCs w:val="32"/>
        </w:rPr>
        <w:t>022</w:t>
      </w:r>
      <w:r w:rsidR="00EF112B" w:rsidRPr="004B699B">
        <w:rPr>
          <w:rFonts w:ascii="楷体" w:eastAsia="楷体" w:hAnsi="楷体" w:hint="eastAsia"/>
          <w:szCs w:val="32"/>
        </w:rPr>
        <w:t>级教育学原理专业硕士生</w:t>
      </w:r>
      <w:r w:rsidR="006C4B10">
        <w:rPr>
          <w:rFonts w:ascii="楷体" w:eastAsia="楷体" w:hAnsi="楷体" w:hint="eastAsia"/>
          <w:szCs w:val="32"/>
        </w:rPr>
        <w:t>，研究方向为教育基本理论。</w:t>
      </w:r>
    </w:p>
    <w:p w14:paraId="008C7DB2" w14:textId="77777777" w:rsidR="00565CDD" w:rsidRDefault="00565CDD" w:rsidP="004B699B">
      <w:pPr>
        <w:widowControl/>
        <w:spacing w:beforeLines="0" w:before="0" w:afterLines="0" w:after="0"/>
        <w:ind w:firstLineChars="0" w:firstLine="0"/>
        <w:jc w:val="left"/>
        <w:rPr>
          <w:rFonts w:ascii="楷体" w:eastAsia="楷体" w:hAnsi="楷体"/>
          <w:szCs w:val="24"/>
        </w:rPr>
      </w:pPr>
      <w:r>
        <w:rPr>
          <w:rFonts w:ascii="楷体" w:eastAsia="楷体" w:hAnsi="楷体"/>
          <w:szCs w:val="24"/>
        </w:rPr>
        <w:br w:type="page"/>
      </w:r>
    </w:p>
    <w:p w14:paraId="28A909D1" w14:textId="5848CBF2" w:rsidR="00565CDD" w:rsidRPr="006C4B10" w:rsidRDefault="00565CDD" w:rsidP="006C4B10">
      <w:pPr>
        <w:spacing w:before="156" w:after="156"/>
        <w:ind w:firstLine="643"/>
        <w:rPr>
          <w:rFonts w:ascii="Times New Roman" w:eastAsia="楷体" w:hAnsi="Times New Roman" w:cs="Times New Roman"/>
          <w:szCs w:val="24"/>
        </w:rPr>
      </w:pPr>
      <w:r w:rsidRPr="006C4B10">
        <w:rPr>
          <w:rFonts w:ascii="Times New Roman" w:eastAsia="黑体" w:hAnsi="Times New Roman" w:cs="Times New Roman"/>
          <w:b/>
          <w:bCs/>
          <w:szCs w:val="24"/>
        </w:rPr>
        <w:lastRenderedPageBreak/>
        <w:t>Abstract:</w:t>
      </w:r>
      <w:r w:rsidRPr="006C4B10">
        <w:rPr>
          <w:rFonts w:ascii="Times New Roman" w:eastAsia="楷体" w:hAnsi="Times New Roman" w:cs="Times New Roman"/>
          <w:szCs w:val="24"/>
        </w:rPr>
        <w:t xml:space="preserve"> Teacher authority is the power or influence that makes students believe in the process of education and teaching, and teacher authority is an important condition for carrying out teaching activities and completing teaching tasks. Distinguish the relevant concepts of teacher authority</w:t>
      </w:r>
      <w:r w:rsidR="00F770F3">
        <w:rPr>
          <w:rFonts w:ascii="Times New Roman" w:eastAsia="楷体" w:hAnsi="Times New Roman" w:cs="Times New Roman"/>
          <w:szCs w:val="24"/>
        </w:rPr>
        <w:t xml:space="preserve">, </w:t>
      </w:r>
      <w:r w:rsidRPr="006C4B10">
        <w:rPr>
          <w:rFonts w:ascii="Times New Roman" w:eastAsia="楷体" w:hAnsi="Times New Roman" w:cs="Times New Roman"/>
          <w:szCs w:val="24"/>
        </w:rPr>
        <w:t>sort out the research results of teacher authority, conduct a literature review, summarize the problems and causes of teacher authority, and propose ways to reconstruct teacher authority based on the "mean" perspective, so as to provide some suggestions for maintaining reasonable teacher authority.</w:t>
      </w:r>
    </w:p>
    <w:p w14:paraId="77EA550A" w14:textId="18E65B49" w:rsidR="00565CDD" w:rsidRPr="006C4B10" w:rsidRDefault="00565CDD" w:rsidP="006C4B10">
      <w:pPr>
        <w:spacing w:before="156" w:after="156"/>
        <w:ind w:firstLine="643"/>
        <w:rPr>
          <w:rFonts w:ascii="Times New Roman" w:eastAsia="楷体" w:hAnsi="Times New Roman" w:cs="Times New Roman"/>
          <w:szCs w:val="24"/>
        </w:rPr>
      </w:pPr>
      <w:r w:rsidRPr="006C4B10">
        <w:rPr>
          <w:rFonts w:ascii="Times New Roman" w:eastAsia="黑体" w:hAnsi="Times New Roman" w:cs="Times New Roman"/>
          <w:b/>
          <w:bCs/>
          <w:szCs w:val="24"/>
        </w:rPr>
        <w:t>Key words:</w:t>
      </w:r>
      <w:r w:rsidRPr="006C4B10">
        <w:rPr>
          <w:rFonts w:ascii="Times New Roman" w:eastAsia="黑体" w:hAnsi="Times New Roman" w:cs="Times New Roman"/>
          <w:szCs w:val="24"/>
        </w:rPr>
        <w:t xml:space="preserve"> </w:t>
      </w:r>
      <w:r w:rsidRPr="006C4B10">
        <w:rPr>
          <w:rFonts w:ascii="Times New Roman" w:eastAsia="楷体" w:hAnsi="Times New Roman" w:cs="Times New Roman"/>
          <w:szCs w:val="24"/>
        </w:rPr>
        <w:t xml:space="preserve">teacher authority; </w:t>
      </w:r>
      <w:r w:rsidR="00F770F3">
        <w:rPr>
          <w:rFonts w:ascii="Times New Roman" w:eastAsia="楷体" w:hAnsi="Times New Roman" w:cs="Times New Roman"/>
          <w:szCs w:val="24"/>
        </w:rPr>
        <w:t>r</w:t>
      </w:r>
      <w:r w:rsidRPr="006C4B10">
        <w:rPr>
          <w:rFonts w:ascii="Times New Roman" w:eastAsia="楷体" w:hAnsi="Times New Roman" w:cs="Times New Roman"/>
          <w:szCs w:val="24"/>
        </w:rPr>
        <w:t xml:space="preserve">ealistic examination; </w:t>
      </w:r>
      <w:r w:rsidR="00F770F3">
        <w:rPr>
          <w:rFonts w:ascii="Times New Roman" w:eastAsia="楷体" w:hAnsi="Times New Roman" w:cs="Times New Roman"/>
          <w:szCs w:val="24"/>
        </w:rPr>
        <w:t>a</w:t>
      </w:r>
      <w:r w:rsidRPr="006C4B10">
        <w:rPr>
          <w:rFonts w:ascii="Times New Roman" w:eastAsia="楷体" w:hAnsi="Times New Roman" w:cs="Times New Roman"/>
          <w:szCs w:val="24"/>
        </w:rPr>
        <w:t>uthority reconstruction</w:t>
      </w:r>
    </w:p>
    <w:p w14:paraId="1BB7768A" w14:textId="205C6E27" w:rsidR="00F770F3" w:rsidRDefault="00565CDD" w:rsidP="00F770F3">
      <w:pPr>
        <w:spacing w:before="156" w:after="156"/>
        <w:ind w:firstLine="643"/>
        <w:rPr>
          <w:rFonts w:ascii="Times New Roman" w:eastAsia="楷体" w:hAnsi="Times New Roman" w:cs="Times New Roman"/>
          <w:szCs w:val="24"/>
        </w:rPr>
      </w:pPr>
      <w:r w:rsidRPr="006C4B10">
        <w:rPr>
          <w:rFonts w:ascii="Times New Roman" w:eastAsia="黑体" w:hAnsi="Times New Roman" w:cs="Times New Roman"/>
          <w:b/>
          <w:bCs/>
          <w:szCs w:val="24"/>
        </w:rPr>
        <w:t>[About the author]</w:t>
      </w:r>
      <w:r w:rsidRPr="006C4B10">
        <w:rPr>
          <w:rFonts w:ascii="Times New Roman" w:eastAsia="楷体" w:hAnsi="Times New Roman" w:cs="Times New Roman"/>
          <w:szCs w:val="24"/>
        </w:rPr>
        <w:t xml:space="preserve"> L</w:t>
      </w:r>
      <w:r w:rsidR="006C4B10">
        <w:rPr>
          <w:rFonts w:ascii="Times New Roman" w:eastAsia="楷体" w:hAnsi="Times New Roman" w:cs="Times New Roman"/>
          <w:szCs w:val="24"/>
        </w:rPr>
        <w:t>I</w:t>
      </w:r>
      <w:r w:rsidRPr="006C4B10">
        <w:rPr>
          <w:rFonts w:ascii="Times New Roman" w:eastAsia="楷体" w:hAnsi="Times New Roman" w:cs="Times New Roman"/>
          <w:szCs w:val="24"/>
        </w:rPr>
        <w:t xml:space="preserve"> Xiang</w:t>
      </w:r>
      <w:r w:rsidR="006C4B10">
        <w:rPr>
          <w:rFonts w:ascii="Times New Roman" w:eastAsia="楷体" w:hAnsi="Times New Roman" w:cs="Times New Roman" w:hint="eastAsia"/>
          <w:szCs w:val="24"/>
        </w:rPr>
        <w:t>—</w:t>
      </w:r>
      <w:r w:rsidRPr="006C4B10">
        <w:rPr>
          <w:rFonts w:ascii="Times New Roman" w:eastAsia="楷体" w:hAnsi="Times New Roman" w:cs="Times New Roman"/>
          <w:szCs w:val="24"/>
        </w:rPr>
        <w:t>li</w:t>
      </w:r>
      <w:r w:rsidR="00F770F3">
        <w:rPr>
          <w:rFonts w:ascii="Times New Roman" w:eastAsia="楷体" w:hAnsi="Times New Roman" w:cs="Times New Roman" w:hint="eastAsia"/>
          <w:szCs w:val="24"/>
        </w:rPr>
        <w:t>（</w:t>
      </w:r>
      <w:r w:rsidR="00F770F3">
        <w:rPr>
          <w:rFonts w:ascii="Times New Roman" w:eastAsia="楷体" w:hAnsi="Times New Roman" w:cs="Times New Roman" w:hint="eastAsia"/>
          <w:szCs w:val="24"/>
        </w:rPr>
        <w:t>2</w:t>
      </w:r>
      <w:r w:rsidR="00F770F3">
        <w:rPr>
          <w:rFonts w:ascii="Times New Roman" w:eastAsia="楷体" w:hAnsi="Times New Roman" w:cs="Times New Roman"/>
          <w:szCs w:val="24"/>
        </w:rPr>
        <w:t>000</w:t>
      </w:r>
      <w:r w:rsidR="00F770F3">
        <w:rPr>
          <w:rFonts w:ascii="Times New Roman" w:eastAsia="楷体" w:hAnsi="Times New Roman" w:cs="Times New Roman" w:hint="eastAsia"/>
          <w:szCs w:val="24"/>
        </w:rPr>
        <w:t>—）</w:t>
      </w:r>
      <w:r w:rsidR="00F770F3">
        <w:rPr>
          <w:rFonts w:ascii="Times New Roman" w:eastAsia="楷体" w:hAnsi="Times New Roman" w:cs="Times New Roman"/>
          <w:szCs w:val="24"/>
        </w:rPr>
        <w:t xml:space="preserve">,female(Han nationality),born in </w:t>
      </w:r>
      <w:proofErr w:type="spellStart"/>
      <w:r w:rsidR="00F770F3">
        <w:rPr>
          <w:rFonts w:ascii="Times New Roman" w:eastAsia="楷体" w:hAnsi="Times New Roman" w:cs="Times New Roman"/>
          <w:szCs w:val="24"/>
        </w:rPr>
        <w:t>Shiyan,Hubei</w:t>
      </w:r>
      <w:proofErr w:type="spellEnd"/>
      <w:r w:rsidR="00F770F3">
        <w:rPr>
          <w:rFonts w:ascii="Times New Roman" w:eastAsia="楷体" w:hAnsi="Times New Roman" w:cs="Times New Roman"/>
          <w:szCs w:val="24"/>
        </w:rPr>
        <w:t xml:space="preserve"> Province,</w:t>
      </w:r>
      <w:r w:rsidRPr="006C4B10">
        <w:rPr>
          <w:rFonts w:ascii="Times New Roman" w:eastAsia="楷体" w:hAnsi="Times New Roman" w:cs="Times New Roman"/>
          <w:szCs w:val="24"/>
        </w:rPr>
        <w:t xml:space="preserve"> a master student majoring in Principles of Pedagogy, Jiangxi Normal University, Grade 2022 </w:t>
      </w:r>
      <w:r w:rsidR="00F770F3">
        <w:rPr>
          <w:rFonts w:ascii="Times New Roman" w:eastAsia="楷体" w:hAnsi="Times New Roman" w:cs="Times New Roman"/>
          <w:szCs w:val="24"/>
        </w:rPr>
        <w:t>,researching in basic theories of education.</w:t>
      </w:r>
    </w:p>
    <w:p w14:paraId="2369793A" w14:textId="6D8AF7BA" w:rsidR="009B738B" w:rsidRPr="00F770F3" w:rsidRDefault="00F770F3" w:rsidP="00F770F3">
      <w:pPr>
        <w:widowControl/>
        <w:spacing w:beforeLines="0" w:before="0" w:afterLines="0" w:after="0" w:line="240" w:lineRule="auto"/>
        <w:ind w:firstLineChars="0" w:firstLine="0"/>
        <w:jc w:val="left"/>
        <w:rPr>
          <w:rFonts w:ascii="Times New Roman" w:eastAsia="楷体" w:hAnsi="Times New Roman" w:cs="Times New Roman" w:hint="eastAsia"/>
          <w:szCs w:val="24"/>
        </w:rPr>
      </w:pPr>
      <w:r>
        <w:rPr>
          <w:rFonts w:ascii="Times New Roman" w:eastAsia="楷体" w:hAnsi="Times New Roman" w:cs="Times New Roman"/>
          <w:szCs w:val="24"/>
        </w:rPr>
        <w:br w:type="page"/>
      </w:r>
    </w:p>
    <w:p w14:paraId="7CEA8A00" w14:textId="31AA2C07" w:rsidR="001237A1" w:rsidRPr="00A3156D" w:rsidRDefault="00EF112B" w:rsidP="004B699B">
      <w:pPr>
        <w:pStyle w:val="11"/>
        <w:spacing w:before="156" w:after="156"/>
        <w:ind w:firstLine="643"/>
      </w:pPr>
      <w:r w:rsidRPr="00A3156D">
        <w:rPr>
          <w:rFonts w:hint="eastAsia"/>
        </w:rPr>
        <w:lastRenderedPageBreak/>
        <w:t>一、</w:t>
      </w:r>
      <w:r w:rsidR="001237A1" w:rsidRPr="00A3156D">
        <w:rPr>
          <w:rFonts w:hint="eastAsia"/>
        </w:rPr>
        <w:t>教师权威的理论概述</w:t>
      </w:r>
    </w:p>
    <w:p w14:paraId="4CBD2799" w14:textId="2020CF0C" w:rsidR="001237A1" w:rsidRPr="00A3156D" w:rsidRDefault="00EF112B" w:rsidP="00F2081E">
      <w:pPr>
        <w:pStyle w:val="2"/>
        <w:spacing w:before="156" w:after="156"/>
        <w:ind w:firstLine="643"/>
      </w:pPr>
      <w:r w:rsidRPr="00A3156D">
        <w:rPr>
          <w:rFonts w:hint="eastAsia"/>
        </w:rPr>
        <w:t>（一）</w:t>
      </w:r>
      <w:r w:rsidR="001237A1" w:rsidRPr="00A3156D">
        <w:rPr>
          <w:rFonts w:hint="eastAsia"/>
        </w:rPr>
        <w:t>权威、权利与权力</w:t>
      </w:r>
    </w:p>
    <w:p w14:paraId="0FA4ED54" w14:textId="27BF9A6F" w:rsidR="001237A1" w:rsidRPr="00F2081E" w:rsidRDefault="001237A1" w:rsidP="004B699B">
      <w:pPr>
        <w:spacing w:before="156" w:after="156"/>
        <w:ind w:firstLine="640"/>
        <w:rPr>
          <w:rFonts w:ascii="宋体" w:hAnsi="宋体"/>
          <w:szCs w:val="32"/>
        </w:rPr>
      </w:pPr>
      <w:r w:rsidRPr="00F2081E">
        <w:rPr>
          <w:rFonts w:ascii="宋体" w:hAnsi="宋体" w:hint="eastAsia"/>
          <w:szCs w:val="32"/>
        </w:rPr>
        <w:t>1</w:t>
      </w:r>
      <w:r w:rsidRPr="00F2081E">
        <w:rPr>
          <w:rFonts w:ascii="宋体" w:hAnsi="宋体"/>
          <w:szCs w:val="32"/>
        </w:rPr>
        <w:t>.</w:t>
      </w:r>
      <w:r w:rsidRPr="00F2081E">
        <w:rPr>
          <w:rFonts w:ascii="宋体" w:hAnsi="宋体" w:hint="eastAsia"/>
          <w:szCs w:val="32"/>
        </w:rPr>
        <w:t>权威源于拉丁文“</w:t>
      </w:r>
      <w:proofErr w:type="spellStart"/>
      <w:r w:rsidRPr="00F2081E">
        <w:rPr>
          <w:rFonts w:ascii="宋体" w:hAnsi="宋体" w:hint="eastAsia"/>
          <w:szCs w:val="32"/>
        </w:rPr>
        <w:t>auctoritas</w:t>
      </w:r>
      <w:proofErr w:type="spellEnd"/>
      <w:r w:rsidRPr="00F2081E">
        <w:rPr>
          <w:rFonts w:ascii="宋体" w:hAnsi="宋体" w:hint="eastAsia"/>
          <w:szCs w:val="32"/>
        </w:rPr>
        <w:t>”</w:t>
      </w:r>
      <w:r w:rsidR="005F27FA" w:rsidRPr="00F2081E">
        <w:rPr>
          <w:rFonts w:ascii="宋体" w:hAnsi="宋体" w:hint="eastAsia"/>
          <w:szCs w:val="32"/>
        </w:rPr>
        <w:t>，</w:t>
      </w:r>
      <w:r w:rsidRPr="00F2081E">
        <w:rPr>
          <w:rFonts w:ascii="宋体" w:hAnsi="宋体" w:hint="eastAsia"/>
          <w:szCs w:val="32"/>
        </w:rPr>
        <w:t>含有尊严、权利和力量的意思，指</w:t>
      </w:r>
      <w:r w:rsidR="00F73B8B" w:rsidRPr="00F2081E">
        <w:rPr>
          <w:rFonts w:ascii="宋体" w:hAnsi="宋体" w:hint="eastAsia"/>
          <w:szCs w:val="32"/>
        </w:rPr>
        <w:t>在</w:t>
      </w:r>
      <w:r w:rsidRPr="00F2081E">
        <w:rPr>
          <w:rFonts w:ascii="宋体" w:hAnsi="宋体" w:hint="eastAsia"/>
          <w:szCs w:val="32"/>
        </w:rPr>
        <w:t>人类</w:t>
      </w:r>
      <w:r w:rsidR="00F73B8B" w:rsidRPr="00F2081E">
        <w:rPr>
          <w:rFonts w:ascii="宋体" w:hAnsi="宋体" w:hint="eastAsia"/>
          <w:szCs w:val="32"/>
        </w:rPr>
        <w:t>社会</w:t>
      </w:r>
      <w:r w:rsidRPr="00F2081E">
        <w:rPr>
          <w:rFonts w:ascii="宋体" w:hAnsi="宋体" w:hint="eastAsia"/>
          <w:szCs w:val="32"/>
        </w:rPr>
        <w:t>实践中形成的具有权威和支配作用的力量</w:t>
      </w:r>
      <w:r w:rsidR="00082321" w:rsidRPr="00F2081E">
        <w:rPr>
          <w:rFonts w:ascii="宋体" w:hAnsi="宋体" w:hint="eastAsia"/>
          <w:szCs w:val="32"/>
        </w:rPr>
        <w:t>。</w:t>
      </w:r>
      <w:bookmarkStart w:id="1" w:name="_Ref140673538"/>
      <w:r w:rsidR="00C70B32" w:rsidRPr="00F2081E">
        <w:rPr>
          <w:rStyle w:val="ab"/>
          <w:rFonts w:ascii="宋体" w:hAnsi="宋体"/>
          <w:szCs w:val="32"/>
        </w:rPr>
        <w:endnoteReference w:customMarkFollows="1" w:id="1"/>
        <w:t>[</w:t>
      </w:r>
      <w:bookmarkEnd w:id="1"/>
      <w:r w:rsidR="00C70B32" w:rsidRPr="00F2081E">
        <w:rPr>
          <w:rStyle w:val="ab"/>
          <w:rFonts w:ascii="宋体" w:hAnsi="宋体"/>
          <w:szCs w:val="32"/>
        </w:rPr>
        <w:t>1]</w:t>
      </w:r>
      <w:r w:rsidRPr="00F2081E">
        <w:rPr>
          <w:rFonts w:ascii="宋体" w:hAnsi="宋体" w:hint="eastAsia"/>
          <w:szCs w:val="32"/>
        </w:rPr>
        <w:t>经过不断地发展，不同学科领域对权威有不同的解释</w:t>
      </w:r>
      <w:r w:rsidR="00F73B8B" w:rsidRPr="00F2081E">
        <w:rPr>
          <w:rFonts w:ascii="宋体" w:hAnsi="宋体" w:hint="eastAsia"/>
          <w:szCs w:val="32"/>
        </w:rPr>
        <w:t>，</w:t>
      </w:r>
      <w:r w:rsidRPr="00F2081E">
        <w:rPr>
          <w:rFonts w:ascii="宋体" w:hAnsi="宋体" w:hint="eastAsia"/>
          <w:szCs w:val="32"/>
        </w:rPr>
        <w:t>如政治学</w:t>
      </w:r>
      <w:r w:rsidR="00F73B8B" w:rsidRPr="00F2081E">
        <w:rPr>
          <w:rFonts w:ascii="宋体" w:hAnsi="宋体" w:hint="eastAsia"/>
          <w:szCs w:val="32"/>
        </w:rPr>
        <w:t>的</w:t>
      </w:r>
      <w:r w:rsidRPr="00F2081E">
        <w:rPr>
          <w:rFonts w:ascii="宋体" w:hAnsi="宋体" w:hint="eastAsia"/>
          <w:szCs w:val="32"/>
        </w:rPr>
        <w:t>领域权威有三种基本含义：一是使对象自愿服从的能力；二是权威具有合法性的权利；三是权威是使对方信从的影响力；哲学领域</w:t>
      </w:r>
      <w:r w:rsidR="00F73B8B" w:rsidRPr="00F2081E">
        <w:rPr>
          <w:rFonts w:ascii="宋体" w:hAnsi="宋体" w:hint="eastAsia"/>
          <w:szCs w:val="32"/>
        </w:rPr>
        <w:t>的</w:t>
      </w:r>
      <w:r w:rsidRPr="00F2081E">
        <w:rPr>
          <w:rFonts w:ascii="宋体" w:hAnsi="宋体" w:hint="eastAsia"/>
          <w:szCs w:val="32"/>
        </w:rPr>
        <w:t>权威指的是得到普遍认可的集体、组织或者个人对一定社会生活领域所起的影响，这种影响会使其他人的思想和行为服从或依赖这个集体、组织或个人。</w:t>
      </w:r>
      <w:r w:rsidR="00C70B32" w:rsidRPr="00F2081E">
        <w:rPr>
          <w:rFonts w:ascii="宋体" w:hAnsi="宋体"/>
          <w:szCs w:val="32"/>
          <w:vertAlign w:val="superscript"/>
        </w:rPr>
        <w:t xml:space="preserve"> </w:t>
      </w:r>
      <w:r w:rsidR="00C70B32" w:rsidRPr="00F2081E">
        <w:rPr>
          <w:rStyle w:val="ab"/>
          <w:rFonts w:ascii="宋体" w:hAnsi="宋体"/>
          <w:szCs w:val="32"/>
        </w:rPr>
        <w:endnoteReference w:customMarkFollows="1" w:id="2"/>
        <w:t>[2]</w:t>
      </w:r>
      <w:r w:rsidRPr="00F2081E">
        <w:rPr>
          <w:rFonts w:ascii="宋体" w:hAnsi="宋体" w:hint="eastAsia"/>
          <w:szCs w:val="32"/>
        </w:rPr>
        <w:t>在教育学领域</w:t>
      </w:r>
      <w:r w:rsidR="00B047FF" w:rsidRPr="00F2081E">
        <w:rPr>
          <w:rFonts w:ascii="宋体" w:hAnsi="宋体" w:hint="eastAsia"/>
          <w:szCs w:val="32"/>
        </w:rPr>
        <w:t>，</w:t>
      </w:r>
      <w:r w:rsidRPr="00F2081E">
        <w:rPr>
          <w:rFonts w:ascii="宋体" w:hAnsi="宋体" w:hint="eastAsia"/>
          <w:szCs w:val="32"/>
        </w:rPr>
        <w:t>多数学者将权威解释为一种不通过任何强制性手段达到使人信服的力量。</w:t>
      </w:r>
    </w:p>
    <w:p w14:paraId="453173B3" w14:textId="1ACC09AF" w:rsidR="001237A1" w:rsidRPr="00F2081E" w:rsidRDefault="001237A1" w:rsidP="004B699B">
      <w:pPr>
        <w:spacing w:before="156" w:after="156"/>
        <w:ind w:firstLine="640"/>
        <w:rPr>
          <w:rFonts w:ascii="宋体" w:hAnsi="宋体"/>
          <w:szCs w:val="32"/>
        </w:rPr>
      </w:pPr>
      <w:r w:rsidRPr="00F2081E">
        <w:rPr>
          <w:rFonts w:ascii="宋体" w:hAnsi="宋体" w:hint="eastAsia"/>
          <w:szCs w:val="32"/>
        </w:rPr>
        <w:t>2</w:t>
      </w:r>
      <w:r w:rsidRPr="00F2081E">
        <w:rPr>
          <w:rFonts w:ascii="宋体" w:hAnsi="宋体"/>
          <w:szCs w:val="32"/>
        </w:rPr>
        <w:t>.</w:t>
      </w:r>
      <w:r w:rsidRPr="00F2081E">
        <w:rPr>
          <w:rFonts w:ascii="宋体" w:hAnsi="宋体" w:hint="eastAsia"/>
          <w:szCs w:val="32"/>
        </w:rPr>
        <w:t>《现代汉语词典》中对权利和权力也有不同的解释</w:t>
      </w:r>
      <w:r w:rsidR="00B047FF" w:rsidRPr="00F2081E">
        <w:rPr>
          <w:rFonts w:ascii="宋体" w:hAnsi="宋体" w:hint="eastAsia"/>
          <w:szCs w:val="32"/>
        </w:rPr>
        <w:t>。</w:t>
      </w:r>
      <w:r w:rsidRPr="00F2081E">
        <w:rPr>
          <w:rFonts w:ascii="宋体" w:hAnsi="宋体" w:hint="eastAsia"/>
          <w:szCs w:val="32"/>
        </w:rPr>
        <w:t>权利是指“公民或者法人依法享有的权力或利益”</w:t>
      </w:r>
      <w:r w:rsidR="00B047FF" w:rsidRPr="00F2081E">
        <w:rPr>
          <w:rFonts w:ascii="宋体" w:hAnsi="宋体" w:hint="eastAsia"/>
          <w:szCs w:val="32"/>
        </w:rPr>
        <w:t>；</w:t>
      </w:r>
      <w:r w:rsidRPr="00F2081E">
        <w:rPr>
          <w:rFonts w:ascii="宋体" w:hAnsi="宋体" w:hint="eastAsia"/>
          <w:szCs w:val="32"/>
        </w:rPr>
        <w:t>权力包含两层含义：“政治上的强制力量”和“职责范围内的支配力量”。可见权利范围大于权力，权利包含权力，权利的强制力量和支配力量是由权利赋予</w:t>
      </w:r>
      <w:r w:rsidR="00082321" w:rsidRPr="00F2081E">
        <w:rPr>
          <w:rFonts w:ascii="宋体" w:hAnsi="宋体" w:hint="eastAsia"/>
          <w:szCs w:val="32"/>
        </w:rPr>
        <w:t>。</w:t>
      </w:r>
      <w:r w:rsidR="007345EF" w:rsidRPr="00F2081E">
        <w:rPr>
          <w:rStyle w:val="ab"/>
          <w:rFonts w:ascii="宋体" w:hAnsi="宋体"/>
          <w:szCs w:val="32"/>
        </w:rPr>
        <w:endnoteReference w:customMarkFollows="1" w:id="3"/>
        <w:t>[3]</w:t>
      </w:r>
    </w:p>
    <w:p w14:paraId="15307F1C" w14:textId="6280BBE8" w:rsidR="001237A1" w:rsidRPr="00F2081E" w:rsidRDefault="001237A1" w:rsidP="004B699B">
      <w:pPr>
        <w:spacing w:before="156" w:after="156"/>
        <w:ind w:firstLine="640"/>
        <w:rPr>
          <w:rFonts w:ascii="宋体" w:hAnsi="宋体"/>
          <w:szCs w:val="32"/>
        </w:rPr>
      </w:pPr>
      <w:r w:rsidRPr="00F2081E">
        <w:rPr>
          <w:rFonts w:ascii="宋体" w:hAnsi="宋体" w:hint="eastAsia"/>
          <w:szCs w:val="32"/>
        </w:rPr>
        <w:t>3．权威与权利存在异同，相同之处是通过一定的手段来使自己的意志和目的得到体现，不同之处首先是</w:t>
      </w:r>
      <w:r w:rsidR="00B047FF" w:rsidRPr="00F2081E">
        <w:rPr>
          <w:rFonts w:ascii="宋体" w:hAnsi="宋体" w:hint="eastAsia"/>
          <w:szCs w:val="32"/>
        </w:rPr>
        <w:t>两者的性质，</w:t>
      </w:r>
      <w:r w:rsidRPr="00F2081E">
        <w:rPr>
          <w:rFonts w:ascii="宋体" w:hAnsi="宋体" w:hint="eastAsia"/>
          <w:szCs w:val="32"/>
        </w:rPr>
        <w:t>权威是非强制的、自愿的，而权利是具有利益性、强制性的；其次是手段不同，权威是靠个人内在力量的感召，使追随者</w:t>
      </w:r>
      <w:r w:rsidRPr="00F2081E">
        <w:rPr>
          <w:rFonts w:ascii="宋体" w:hAnsi="宋体" w:hint="eastAsia"/>
          <w:szCs w:val="32"/>
        </w:rPr>
        <w:lastRenderedPageBreak/>
        <w:t>信服，而权利与权力是靠法律或规定等外在条件的赋予，强迫他人顺从；最后体现在关系上，权威的领导者与追随者的关系在一定程度是和谐平等的，而权利与权力的领导者与追随者的关系多数是不协调</w:t>
      </w:r>
      <w:r w:rsidR="00B047FF" w:rsidRPr="00F2081E">
        <w:rPr>
          <w:rFonts w:ascii="宋体" w:hAnsi="宋体" w:hint="eastAsia"/>
          <w:szCs w:val="32"/>
        </w:rPr>
        <w:t>、</w:t>
      </w:r>
      <w:r w:rsidRPr="00F2081E">
        <w:rPr>
          <w:rFonts w:ascii="宋体" w:hAnsi="宋体" w:hint="eastAsia"/>
          <w:szCs w:val="32"/>
        </w:rPr>
        <w:t>不和谐的。</w:t>
      </w:r>
    </w:p>
    <w:p w14:paraId="008909ED" w14:textId="4C99DC4C" w:rsidR="001237A1" w:rsidRPr="00A3156D" w:rsidRDefault="00CB6DE7" w:rsidP="004B699B">
      <w:pPr>
        <w:pStyle w:val="2"/>
        <w:spacing w:before="156" w:after="156"/>
        <w:ind w:firstLine="643"/>
      </w:pPr>
      <w:r w:rsidRPr="00A3156D">
        <w:rPr>
          <w:rFonts w:hint="eastAsia"/>
        </w:rPr>
        <w:t>（二）</w:t>
      </w:r>
      <w:r w:rsidR="001237A1" w:rsidRPr="00A3156D">
        <w:rPr>
          <w:rFonts w:hint="eastAsia"/>
        </w:rPr>
        <w:t>教师权威、权利与权力</w:t>
      </w:r>
    </w:p>
    <w:p w14:paraId="3648E672" w14:textId="7FB5A4F2" w:rsidR="00CB6DE7" w:rsidRPr="00F2081E" w:rsidRDefault="00CB6DE7" w:rsidP="004B699B">
      <w:pPr>
        <w:spacing w:before="156" w:after="156"/>
        <w:ind w:firstLine="640"/>
        <w:rPr>
          <w:rFonts w:ascii="宋体" w:hAnsi="宋体"/>
          <w:szCs w:val="32"/>
        </w:rPr>
      </w:pPr>
      <w:r w:rsidRPr="00F2081E">
        <w:rPr>
          <w:rFonts w:ascii="宋体" w:hAnsi="宋体" w:hint="eastAsia"/>
          <w:szCs w:val="32"/>
        </w:rPr>
        <w:t>1</w:t>
      </w:r>
      <w:r w:rsidRPr="00F2081E">
        <w:rPr>
          <w:rFonts w:ascii="宋体" w:hAnsi="宋体"/>
          <w:szCs w:val="32"/>
        </w:rPr>
        <w:t>.</w:t>
      </w:r>
      <w:r w:rsidR="001237A1" w:rsidRPr="00F2081E">
        <w:rPr>
          <w:rFonts w:ascii="宋体" w:hAnsi="宋体" w:hint="eastAsia"/>
          <w:szCs w:val="32"/>
        </w:rPr>
        <w:t>教师权威是指教师凭借着国家、社会法律赋予的教育权利和教师自身在教育教学过程中所获得的个人魅力而产生的能够被学生自觉接受并能改变学生心理和行为的一种影响力。</w:t>
      </w:r>
      <w:r w:rsidR="007345EF" w:rsidRPr="00F2081E">
        <w:rPr>
          <w:rStyle w:val="ab"/>
          <w:rFonts w:ascii="宋体" w:hAnsi="宋体"/>
          <w:szCs w:val="32"/>
        </w:rPr>
        <w:endnoteReference w:customMarkFollows="1" w:id="4"/>
        <w:t>[4]</w:t>
      </w:r>
      <w:r w:rsidR="001237A1" w:rsidRPr="00F2081E">
        <w:rPr>
          <w:rFonts w:ascii="宋体" w:hAnsi="宋体" w:hint="eastAsia"/>
          <w:szCs w:val="32"/>
        </w:rPr>
        <w:t>教师权利是指教师依据《教师法》的规定所享有的权利，</w:t>
      </w:r>
      <w:r w:rsidR="00B047FF" w:rsidRPr="00F2081E">
        <w:rPr>
          <w:rFonts w:ascii="宋体" w:hAnsi="宋体" w:hint="eastAsia"/>
          <w:szCs w:val="32"/>
        </w:rPr>
        <w:t>教师权利</w:t>
      </w:r>
      <w:r w:rsidR="001237A1" w:rsidRPr="00F2081E">
        <w:rPr>
          <w:rFonts w:ascii="宋体" w:hAnsi="宋体" w:hint="eastAsia"/>
          <w:szCs w:val="32"/>
        </w:rPr>
        <w:t>保障教师的合法权益，表现为教师可以自主做出一定的行为，或要求他人做出相应的行为，在必要的时候可以请求国家以强制力保障其权力的实现；教师权力是指教师在教学中为保障教学活动的顺利进行，而运用强制性手段使自己的命令和意图得到贯彻的能力。</w:t>
      </w:r>
      <w:bookmarkStart w:id="2" w:name="_Ref140674339"/>
      <w:r w:rsidR="007345EF" w:rsidRPr="00F2081E">
        <w:rPr>
          <w:rStyle w:val="ab"/>
          <w:rFonts w:ascii="宋体" w:hAnsi="宋体"/>
          <w:szCs w:val="32"/>
        </w:rPr>
        <w:endnoteReference w:customMarkFollows="1" w:id="5"/>
        <w:t>[</w:t>
      </w:r>
      <w:bookmarkEnd w:id="2"/>
      <w:r w:rsidR="007345EF" w:rsidRPr="00F2081E">
        <w:rPr>
          <w:rStyle w:val="ab"/>
          <w:rFonts w:ascii="宋体" w:hAnsi="宋体"/>
          <w:szCs w:val="32"/>
        </w:rPr>
        <w:t>5]</w:t>
      </w:r>
    </w:p>
    <w:p w14:paraId="244E77C8" w14:textId="48037E13" w:rsidR="001237A1" w:rsidRPr="00F2081E" w:rsidRDefault="00CB6DE7" w:rsidP="004B699B">
      <w:pPr>
        <w:spacing w:before="156" w:after="156"/>
        <w:ind w:firstLine="640"/>
        <w:rPr>
          <w:rFonts w:ascii="宋体" w:hAnsi="宋体"/>
          <w:szCs w:val="32"/>
        </w:rPr>
      </w:pPr>
      <w:r w:rsidRPr="00F2081E">
        <w:rPr>
          <w:rFonts w:ascii="宋体" w:hAnsi="宋体"/>
          <w:szCs w:val="32"/>
        </w:rPr>
        <w:t>2.</w:t>
      </w:r>
      <w:r w:rsidR="001237A1" w:rsidRPr="00F2081E">
        <w:rPr>
          <w:rFonts w:ascii="宋体" w:hAnsi="宋体" w:hint="eastAsia"/>
          <w:szCs w:val="32"/>
        </w:rPr>
        <w:t>教师权威来源于内在生成和外在赋予两方面，内在生成是</w:t>
      </w:r>
      <w:r w:rsidR="00B047FF" w:rsidRPr="00F2081E">
        <w:rPr>
          <w:rFonts w:ascii="宋体" w:hAnsi="宋体" w:hint="eastAsia"/>
          <w:szCs w:val="32"/>
        </w:rPr>
        <w:t>指</w:t>
      </w:r>
      <w:r w:rsidR="001237A1" w:rsidRPr="00F2081E">
        <w:rPr>
          <w:rFonts w:ascii="宋体" w:hAnsi="宋体" w:hint="eastAsia"/>
          <w:szCs w:val="32"/>
        </w:rPr>
        <w:t>教师的专业素养和人格魅力影响感召学生，这种影响力更加稳固、持久；外在赋予是</w:t>
      </w:r>
      <w:r w:rsidR="00B047FF" w:rsidRPr="00F2081E">
        <w:rPr>
          <w:rFonts w:ascii="宋体" w:hAnsi="宋体" w:hint="eastAsia"/>
          <w:szCs w:val="32"/>
        </w:rPr>
        <w:t>指</w:t>
      </w:r>
      <w:r w:rsidR="001237A1" w:rsidRPr="00F2081E">
        <w:rPr>
          <w:rFonts w:ascii="宋体" w:hAnsi="宋体" w:hint="eastAsia"/>
          <w:szCs w:val="32"/>
        </w:rPr>
        <w:t>法律法规给予教师管理与教学权利等；教师权利</w:t>
      </w:r>
      <w:r w:rsidR="00B047FF" w:rsidRPr="00F2081E">
        <w:rPr>
          <w:rFonts w:ascii="宋体" w:hAnsi="宋体" w:hint="eastAsia"/>
          <w:szCs w:val="32"/>
        </w:rPr>
        <w:t>的</w:t>
      </w:r>
      <w:r w:rsidR="001237A1" w:rsidRPr="00F2081E">
        <w:rPr>
          <w:rFonts w:ascii="宋体" w:hAnsi="宋体" w:hint="eastAsia"/>
          <w:szCs w:val="32"/>
        </w:rPr>
        <w:t>来源侧重于外在赋予，教育法律法规赋予教师一定的权力</w:t>
      </w:r>
      <w:r w:rsidR="00B047FF" w:rsidRPr="00F2081E">
        <w:rPr>
          <w:rFonts w:ascii="宋体" w:hAnsi="宋体" w:hint="eastAsia"/>
          <w:szCs w:val="32"/>
        </w:rPr>
        <w:t>要求其</w:t>
      </w:r>
      <w:r w:rsidR="001237A1" w:rsidRPr="00F2081E">
        <w:rPr>
          <w:rFonts w:ascii="宋体" w:hAnsi="宋体" w:hint="eastAsia"/>
          <w:szCs w:val="32"/>
        </w:rPr>
        <w:t>承担相应的义务；教师权力是教师的权利所赋予的一种能力，侧重于支配、控制与管理，可以用“权力大小”来衡量。教师权威的师生地位是平等和</w:t>
      </w:r>
      <w:r w:rsidR="001237A1" w:rsidRPr="00F2081E">
        <w:rPr>
          <w:rFonts w:ascii="宋体" w:hAnsi="宋体" w:hint="eastAsia"/>
          <w:szCs w:val="32"/>
        </w:rPr>
        <w:lastRenderedPageBreak/>
        <w:t>谐的，这种条件下学生具有更多的自由和</w:t>
      </w:r>
      <w:r w:rsidR="00B047FF" w:rsidRPr="00F2081E">
        <w:rPr>
          <w:rFonts w:ascii="宋体" w:hAnsi="宋体" w:hint="eastAsia"/>
          <w:szCs w:val="32"/>
        </w:rPr>
        <w:t>更多</w:t>
      </w:r>
      <w:r w:rsidR="001237A1" w:rsidRPr="00F2081E">
        <w:rPr>
          <w:rFonts w:ascii="宋体" w:hAnsi="宋体" w:hint="eastAsia"/>
          <w:szCs w:val="32"/>
        </w:rPr>
        <w:t>选择的权利，教师权威实施的手段也是非强迫的，而教师权利和权力下的师生关系是不平等、不协调的，实施的手段是强制的，如果不服从便会</w:t>
      </w:r>
      <w:r w:rsidR="00B047FF" w:rsidRPr="00F2081E">
        <w:rPr>
          <w:rFonts w:ascii="宋体" w:hAnsi="宋体" w:hint="eastAsia"/>
          <w:szCs w:val="32"/>
        </w:rPr>
        <w:t>受到</w:t>
      </w:r>
      <w:r w:rsidR="001237A1" w:rsidRPr="00F2081E">
        <w:rPr>
          <w:rFonts w:ascii="宋体" w:hAnsi="宋体" w:hint="eastAsia"/>
          <w:szCs w:val="32"/>
        </w:rPr>
        <w:t>惩罚；教师权威的影响力持久、也具有理想的效果，而教师权利或权力的影响力和效果都是短暂的</w:t>
      </w:r>
      <w:r w:rsidR="00B047FF" w:rsidRPr="00F2081E">
        <w:rPr>
          <w:rFonts w:ascii="宋体" w:hAnsi="宋体" w:hint="eastAsia"/>
          <w:szCs w:val="32"/>
        </w:rPr>
        <w:t>、</w:t>
      </w:r>
      <w:r w:rsidR="001237A1" w:rsidRPr="00F2081E">
        <w:rPr>
          <w:rFonts w:ascii="宋体" w:hAnsi="宋体" w:hint="eastAsia"/>
          <w:szCs w:val="32"/>
        </w:rPr>
        <w:t>暂时的，权力具有不确定性，可能会扩张和滥用，进一步影响教师权威的建立，如果教师权力和权利实施恰当，教师善用权力也有助于</w:t>
      </w:r>
      <w:r w:rsidR="00B768DB" w:rsidRPr="00F2081E">
        <w:rPr>
          <w:rFonts w:ascii="宋体" w:hAnsi="宋体" w:hint="eastAsia"/>
          <w:szCs w:val="32"/>
        </w:rPr>
        <w:t>保障</w:t>
      </w:r>
      <w:r w:rsidR="001237A1" w:rsidRPr="00F2081E">
        <w:rPr>
          <w:rFonts w:ascii="宋体" w:hAnsi="宋体" w:hint="eastAsia"/>
          <w:szCs w:val="32"/>
        </w:rPr>
        <w:t>教师的权利，教师权利也可以转化为教师权威，反之，则影响教师权威的建立。</w:t>
      </w:r>
    </w:p>
    <w:p w14:paraId="7155ED59" w14:textId="6F3BDFAA" w:rsidR="001237A1" w:rsidRPr="00A3156D" w:rsidRDefault="00CB6DE7" w:rsidP="004B699B">
      <w:pPr>
        <w:pStyle w:val="2"/>
        <w:spacing w:before="156" w:after="156"/>
        <w:ind w:firstLine="643"/>
      </w:pPr>
      <w:r w:rsidRPr="00A3156D">
        <w:rPr>
          <w:rFonts w:hint="eastAsia"/>
        </w:rPr>
        <w:t>（三）</w:t>
      </w:r>
      <w:r w:rsidR="001237A1" w:rsidRPr="00A3156D">
        <w:rPr>
          <w:rFonts w:hint="eastAsia"/>
        </w:rPr>
        <w:t>教师权威类型</w:t>
      </w:r>
    </w:p>
    <w:p w14:paraId="087F75CB" w14:textId="60B219BE" w:rsidR="001237A1" w:rsidRPr="00F2081E" w:rsidRDefault="001237A1" w:rsidP="004B699B">
      <w:pPr>
        <w:spacing w:before="156" w:after="156"/>
        <w:ind w:firstLine="640"/>
        <w:rPr>
          <w:rFonts w:ascii="宋体" w:hAnsi="宋体"/>
          <w:szCs w:val="32"/>
        </w:rPr>
      </w:pPr>
      <w:r w:rsidRPr="00F2081E">
        <w:rPr>
          <w:rFonts w:ascii="宋体" w:hAnsi="宋体" w:hint="eastAsia"/>
          <w:szCs w:val="32"/>
        </w:rPr>
        <w:t>有学者总结教师权威的发展变迁过程，农业文明时期，生产力低下，教育主要是维护国家政权，以权力</w:t>
      </w:r>
      <w:proofErr w:type="gramStart"/>
      <w:r w:rsidRPr="00F2081E">
        <w:rPr>
          <w:rFonts w:ascii="宋体" w:hAnsi="宋体" w:hint="eastAsia"/>
          <w:szCs w:val="32"/>
        </w:rPr>
        <w:t>型教师</w:t>
      </w:r>
      <w:proofErr w:type="gramEnd"/>
      <w:r w:rsidRPr="00F2081E">
        <w:rPr>
          <w:rFonts w:ascii="宋体" w:hAnsi="宋体" w:hint="eastAsia"/>
          <w:szCs w:val="32"/>
        </w:rPr>
        <w:t>权威为主；工业文明时期，各种教育法规成熟，教师逐渐专业化和职业化，</w:t>
      </w:r>
      <w:r w:rsidR="00B768DB" w:rsidRPr="00F2081E">
        <w:rPr>
          <w:rFonts w:ascii="宋体" w:hAnsi="宋体" w:hint="eastAsia"/>
          <w:szCs w:val="32"/>
        </w:rPr>
        <w:t>以</w:t>
      </w:r>
      <w:r w:rsidRPr="00F2081E">
        <w:rPr>
          <w:rFonts w:ascii="宋体" w:hAnsi="宋体" w:hint="eastAsia"/>
          <w:szCs w:val="32"/>
        </w:rPr>
        <w:t>专业</w:t>
      </w:r>
      <w:proofErr w:type="gramStart"/>
      <w:r w:rsidRPr="00F2081E">
        <w:rPr>
          <w:rFonts w:ascii="宋体" w:hAnsi="宋体" w:hint="eastAsia"/>
          <w:szCs w:val="32"/>
        </w:rPr>
        <w:t>型教师</w:t>
      </w:r>
      <w:proofErr w:type="gramEnd"/>
      <w:r w:rsidRPr="00F2081E">
        <w:rPr>
          <w:rFonts w:ascii="宋体" w:hAnsi="宋体" w:hint="eastAsia"/>
          <w:szCs w:val="32"/>
        </w:rPr>
        <w:t>权威为主；后工业文明时期，科学技术快速发展，教师的角色发生变化，以智慧型教师权威为主；生态文明社会，要激发学生潜能，师生共同进步，以人文</w:t>
      </w:r>
      <w:proofErr w:type="gramStart"/>
      <w:r w:rsidRPr="00F2081E">
        <w:rPr>
          <w:rFonts w:ascii="宋体" w:hAnsi="宋体" w:hint="eastAsia"/>
          <w:szCs w:val="32"/>
        </w:rPr>
        <w:t>型教师</w:t>
      </w:r>
      <w:proofErr w:type="gramEnd"/>
      <w:r w:rsidRPr="00F2081E">
        <w:rPr>
          <w:rFonts w:ascii="宋体" w:hAnsi="宋体" w:hint="eastAsia"/>
          <w:szCs w:val="32"/>
        </w:rPr>
        <w:t>权威为主。</w:t>
      </w:r>
      <w:r w:rsidR="007345EF" w:rsidRPr="00F2081E">
        <w:rPr>
          <w:rStyle w:val="ab"/>
          <w:rFonts w:ascii="宋体" w:hAnsi="宋体"/>
          <w:szCs w:val="32"/>
        </w:rPr>
        <w:endnoteReference w:customMarkFollows="1" w:id="6"/>
        <w:t>[6]</w:t>
      </w:r>
      <w:r w:rsidRPr="00F2081E">
        <w:rPr>
          <w:rFonts w:ascii="宋体" w:hAnsi="宋体" w:hint="eastAsia"/>
          <w:szCs w:val="32"/>
        </w:rPr>
        <w:t>梳理教师权威的演变过程和其他研究成果，总结</w:t>
      </w:r>
      <w:r w:rsidR="00B768DB" w:rsidRPr="00F2081E">
        <w:rPr>
          <w:rFonts w:ascii="宋体" w:hAnsi="宋体" w:hint="eastAsia"/>
          <w:szCs w:val="32"/>
        </w:rPr>
        <w:t>得出</w:t>
      </w:r>
      <w:r w:rsidRPr="00F2081E">
        <w:rPr>
          <w:rFonts w:ascii="宋体" w:hAnsi="宋体" w:hint="eastAsia"/>
          <w:szCs w:val="32"/>
        </w:rPr>
        <w:t>教师权威主要有三种类型，分别是专制的教师权威观、放任的教师权威观、民主的教师权威观</w:t>
      </w:r>
      <w:r w:rsidR="00B768DB" w:rsidRPr="00F2081E">
        <w:rPr>
          <w:rFonts w:ascii="宋体" w:hAnsi="宋体" w:hint="eastAsia"/>
          <w:szCs w:val="32"/>
        </w:rPr>
        <w:t>。</w:t>
      </w:r>
      <w:r w:rsidR="007345EF" w:rsidRPr="00F2081E">
        <w:rPr>
          <w:rStyle w:val="ab"/>
          <w:rFonts w:ascii="宋体" w:hAnsi="宋体"/>
          <w:szCs w:val="32"/>
        </w:rPr>
        <w:endnoteReference w:customMarkFollows="1" w:id="7"/>
        <w:t>[7]</w:t>
      </w:r>
      <w:r w:rsidRPr="00F2081E">
        <w:rPr>
          <w:rFonts w:ascii="宋体" w:hAnsi="宋体" w:hint="eastAsia"/>
          <w:szCs w:val="32"/>
        </w:rPr>
        <w:t>专制的教师权威观在西方的代表人物是赫尔巴特和要素主义，传统教育学者主张的是以教师为中心传递文化知识，要素主义把人类文化的共同要素作为学校教育的核心，主张传递人类共同文化遗产</w:t>
      </w:r>
      <w:r w:rsidR="00B768DB" w:rsidRPr="00F2081E">
        <w:rPr>
          <w:rFonts w:ascii="宋体" w:hAnsi="宋体" w:hint="eastAsia"/>
          <w:szCs w:val="32"/>
        </w:rPr>
        <w:t>；</w:t>
      </w:r>
      <w:r w:rsidRPr="00F2081E">
        <w:rPr>
          <w:rFonts w:ascii="宋体" w:hAnsi="宋体" w:hint="eastAsia"/>
          <w:szCs w:val="32"/>
        </w:rPr>
        <w:t>专制</w:t>
      </w:r>
      <w:r w:rsidR="00B768DB" w:rsidRPr="00F2081E">
        <w:rPr>
          <w:rFonts w:ascii="宋体" w:hAnsi="宋体" w:hint="eastAsia"/>
          <w:szCs w:val="32"/>
        </w:rPr>
        <w:t>的</w:t>
      </w:r>
      <w:r w:rsidRPr="00F2081E">
        <w:rPr>
          <w:rFonts w:ascii="宋体" w:hAnsi="宋体" w:hint="eastAsia"/>
          <w:szCs w:val="32"/>
        </w:rPr>
        <w:t>教师权威</w:t>
      </w:r>
      <w:proofErr w:type="gramStart"/>
      <w:r w:rsidRPr="00F2081E">
        <w:rPr>
          <w:rFonts w:ascii="宋体" w:hAnsi="宋体" w:hint="eastAsia"/>
          <w:szCs w:val="32"/>
        </w:rPr>
        <w:t>观重视</w:t>
      </w:r>
      <w:proofErr w:type="gramEnd"/>
      <w:r w:rsidRPr="00F2081E">
        <w:rPr>
          <w:rFonts w:ascii="宋体" w:hAnsi="宋体" w:hint="eastAsia"/>
          <w:szCs w:val="32"/>
        </w:rPr>
        <w:t>知识和教师</w:t>
      </w:r>
      <w:r w:rsidR="00B768DB" w:rsidRPr="00F2081E">
        <w:rPr>
          <w:rFonts w:ascii="宋体" w:hAnsi="宋体" w:hint="eastAsia"/>
          <w:szCs w:val="32"/>
        </w:rPr>
        <w:t>，</w:t>
      </w:r>
      <w:r w:rsidRPr="00F2081E">
        <w:rPr>
          <w:rFonts w:ascii="宋体" w:hAnsi="宋体" w:hint="eastAsia"/>
          <w:szCs w:val="32"/>
        </w:rPr>
        <w:t>在东方的代表人物是荀子，具体表现为“天地君亲师”、“官师合一”、“师云亦云”，教师的作用是传递一定的价值体系来巩固国家政权。放任型的教师权威观在西方的代表人物是</w:t>
      </w:r>
      <w:proofErr w:type="gramStart"/>
      <w:r w:rsidRPr="00F2081E">
        <w:rPr>
          <w:rFonts w:ascii="宋体" w:hAnsi="宋体" w:hint="eastAsia"/>
          <w:szCs w:val="32"/>
        </w:rPr>
        <w:t>卢</w:t>
      </w:r>
      <w:proofErr w:type="gramEnd"/>
      <w:r w:rsidRPr="00F2081E">
        <w:rPr>
          <w:rFonts w:ascii="宋体" w:hAnsi="宋体" w:hint="eastAsia"/>
          <w:szCs w:val="32"/>
        </w:rPr>
        <w:t>梭、杜威，把学生放在中心位置，重视学生的生活和经验，教师的地位下降，教师变成学生的“助手”；放任的教师权威观在东方没有具体的代表人物，只是在一定时期有一定的体现，因为我国自古以来</w:t>
      </w:r>
      <w:proofErr w:type="gramStart"/>
      <w:r w:rsidRPr="00F2081E">
        <w:rPr>
          <w:rFonts w:ascii="宋体" w:hAnsi="宋体" w:hint="eastAsia"/>
          <w:szCs w:val="32"/>
        </w:rPr>
        <w:t>秉持着</w:t>
      </w:r>
      <w:proofErr w:type="gramEnd"/>
      <w:r w:rsidRPr="00F2081E">
        <w:rPr>
          <w:rFonts w:ascii="宋体" w:hAnsi="宋体" w:hint="eastAsia"/>
          <w:szCs w:val="32"/>
        </w:rPr>
        <w:t>尊师重教的传统，教师地位保持在较高的水平，随着科学技术的发展，学生自主意识的提升，教育要求“师生平等对话”，但在实际教育活动中，教师权利得不到保障，放任型的教师权威便有所体现。民主的教师权威观在西方的代表人物是苏格拉底、赞可夫，重视教师作用</w:t>
      </w:r>
      <w:r w:rsidR="00B768DB" w:rsidRPr="00F2081E">
        <w:rPr>
          <w:rFonts w:ascii="宋体" w:hAnsi="宋体" w:hint="eastAsia"/>
          <w:szCs w:val="32"/>
        </w:rPr>
        <w:t>的同时</w:t>
      </w:r>
      <w:r w:rsidRPr="00F2081E">
        <w:rPr>
          <w:rFonts w:ascii="宋体" w:hAnsi="宋体" w:hint="eastAsia"/>
          <w:szCs w:val="32"/>
        </w:rPr>
        <w:t>也激发学生的积极性和创造性，</w:t>
      </w:r>
      <w:r w:rsidR="00B768DB" w:rsidRPr="00F2081E">
        <w:rPr>
          <w:rFonts w:ascii="宋体" w:hAnsi="宋体" w:hint="eastAsia"/>
          <w:szCs w:val="32"/>
        </w:rPr>
        <w:t>在</w:t>
      </w:r>
      <w:r w:rsidRPr="00F2081E">
        <w:rPr>
          <w:rFonts w:ascii="宋体" w:hAnsi="宋体" w:hint="eastAsia"/>
          <w:szCs w:val="32"/>
        </w:rPr>
        <w:t>学生自己探索与发展的同时也需要教师的引导；在东方的代表人物是孔子和韩愈，孔子提倡爱护学生、以身作则、不耻下问，韩愈</w:t>
      </w:r>
      <w:r w:rsidR="00B768DB" w:rsidRPr="00F2081E">
        <w:rPr>
          <w:rFonts w:ascii="宋体" w:hAnsi="宋体" w:hint="eastAsia"/>
          <w:szCs w:val="32"/>
        </w:rPr>
        <w:t>的</w:t>
      </w:r>
      <w:r w:rsidRPr="00F2081E">
        <w:rPr>
          <w:rFonts w:ascii="宋体" w:hAnsi="宋体" w:hint="eastAsia"/>
          <w:szCs w:val="32"/>
        </w:rPr>
        <w:t>“师者，传道受业解惑也”、“术业有专攻”，都是民主教师权威观的体现。这三种教师权威观，民主教师权威观最优，如果实施不当可能向专制、放任教师权威观发展，把握其中的“度”，</w:t>
      </w:r>
      <w:r w:rsidR="00B768DB" w:rsidRPr="00F2081E">
        <w:rPr>
          <w:rFonts w:ascii="宋体" w:hAnsi="宋体" w:hint="eastAsia"/>
          <w:szCs w:val="32"/>
        </w:rPr>
        <w:t>防止</w:t>
      </w:r>
      <w:r w:rsidRPr="00F2081E">
        <w:rPr>
          <w:rFonts w:ascii="宋体" w:hAnsi="宋体" w:hint="eastAsia"/>
          <w:szCs w:val="32"/>
        </w:rPr>
        <w:t>“过犹不及”，秉持“中庸”的教育思想，在教育活动中既不“和稀泥”</w:t>
      </w:r>
      <w:r w:rsidR="00B768DB" w:rsidRPr="00F2081E">
        <w:rPr>
          <w:rFonts w:ascii="宋体" w:hAnsi="宋体" w:hint="eastAsia"/>
          <w:szCs w:val="32"/>
        </w:rPr>
        <w:t>的</w:t>
      </w:r>
      <w:r w:rsidRPr="00F2081E">
        <w:rPr>
          <w:rFonts w:ascii="宋体" w:hAnsi="宋体" w:hint="eastAsia"/>
          <w:szCs w:val="32"/>
        </w:rPr>
        <w:t>消极对待，也不“急功近利”。</w:t>
      </w:r>
    </w:p>
    <w:p w14:paraId="1CD6B1C2" w14:textId="14DFD805" w:rsidR="001237A1" w:rsidRPr="00A3156D" w:rsidRDefault="00CB6DE7" w:rsidP="004B699B">
      <w:pPr>
        <w:pStyle w:val="2"/>
        <w:spacing w:before="156" w:after="156"/>
        <w:ind w:firstLine="643"/>
      </w:pPr>
      <w:r w:rsidRPr="00A3156D">
        <w:rPr>
          <w:rFonts w:hint="eastAsia"/>
        </w:rPr>
        <w:t>（四）</w:t>
      </w:r>
      <w:r w:rsidR="001237A1" w:rsidRPr="00A3156D">
        <w:rPr>
          <w:rFonts w:hint="eastAsia"/>
        </w:rPr>
        <w:t>教师权威存在的意义</w:t>
      </w:r>
    </w:p>
    <w:p w14:paraId="736E1E1D" w14:textId="77777777" w:rsidR="001237A1" w:rsidRPr="00F2081E" w:rsidRDefault="001237A1" w:rsidP="004B699B">
      <w:pPr>
        <w:pStyle w:val="3"/>
        <w:spacing w:before="156" w:after="156"/>
        <w:ind w:firstLine="643"/>
        <w:rPr>
          <w:rFonts w:ascii="宋体" w:hAnsi="宋体"/>
        </w:rPr>
      </w:pPr>
      <w:r w:rsidRPr="00F2081E">
        <w:rPr>
          <w:rFonts w:ascii="宋体" w:hAnsi="宋体" w:hint="eastAsia"/>
        </w:rPr>
        <w:t>1</w:t>
      </w:r>
      <w:r w:rsidRPr="00F2081E">
        <w:rPr>
          <w:rFonts w:ascii="宋体" w:hAnsi="宋体"/>
        </w:rPr>
        <w:t>.</w:t>
      </w:r>
      <w:r w:rsidRPr="00F2081E">
        <w:rPr>
          <w:rFonts w:ascii="宋体" w:hAnsi="宋体" w:hint="eastAsia"/>
        </w:rPr>
        <w:t>教师权威是构建良好师生关系的必要条件</w:t>
      </w:r>
    </w:p>
    <w:p w14:paraId="6286390B" w14:textId="42D1829E" w:rsidR="001237A1" w:rsidRPr="00F2081E" w:rsidRDefault="001237A1" w:rsidP="004B699B">
      <w:pPr>
        <w:spacing w:before="156" w:after="156"/>
        <w:ind w:firstLine="640"/>
        <w:rPr>
          <w:rFonts w:ascii="宋体" w:hAnsi="宋体"/>
          <w:szCs w:val="32"/>
        </w:rPr>
      </w:pPr>
      <w:r w:rsidRPr="00F2081E">
        <w:rPr>
          <w:rFonts w:ascii="宋体" w:hAnsi="宋体" w:hint="eastAsia"/>
          <w:szCs w:val="32"/>
        </w:rPr>
        <w:t>教育活动也是一种交往活动，在交往发展的过程中需要引导者和追随者，在教育活动中，教师所具备的专业素养一般优于学生，在多数教育活动中，教师需要引导学生，如果教师没有威信力，不能保持该有的教师权威，依靠外界的教师权力来支配和管理学生，</w:t>
      </w:r>
      <w:r w:rsidR="00D07F3C" w:rsidRPr="00F2081E">
        <w:rPr>
          <w:rFonts w:ascii="宋体" w:hAnsi="宋体" w:hint="eastAsia"/>
          <w:szCs w:val="32"/>
        </w:rPr>
        <w:t>这样的</w:t>
      </w:r>
      <w:r w:rsidRPr="00F2081E">
        <w:rPr>
          <w:rFonts w:ascii="宋体" w:hAnsi="宋体" w:hint="eastAsia"/>
          <w:szCs w:val="32"/>
        </w:rPr>
        <w:t>师生之间的关系是不和谐的，教育的效果和影响力是短暂的，对学生的发展帮助不大。教师具有权威，在教育活动中给学生一定的自由使学生的自主能力得到发挥，师生之间构建一种良好关系，不论是</w:t>
      </w:r>
      <w:r w:rsidR="00D07F3C" w:rsidRPr="00F2081E">
        <w:rPr>
          <w:rFonts w:ascii="宋体" w:hAnsi="宋体" w:hint="eastAsia"/>
          <w:szCs w:val="32"/>
        </w:rPr>
        <w:t>对</w:t>
      </w:r>
      <w:r w:rsidRPr="00F2081E">
        <w:rPr>
          <w:rFonts w:ascii="宋体" w:hAnsi="宋体" w:hint="eastAsia"/>
          <w:szCs w:val="32"/>
        </w:rPr>
        <w:t>教师权力的执行、</w:t>
      </w:r>
      <w:r w:rsidR="00D07F3C" w:rsidRPr="00F2081E">
        <w:rPr>
          <w:rFonts w:ascii="宋体" w:hAnsi="宋体" w:hint="eastAsia"/>
          <w:szCs w:val="32"/>
        </w:rPr>
        <w:t>教师的专业提升，还是对</w:t>
      </w:r>
      <w:r w:rsidRPr="00F2081E">
        <w:rPr>
          <w:rFonts w:ascii="宋体" w:hAnsi="宋体" w:hint="eastAsia"/>
          <w:szCs w:val="32"/>
        </w:rPr>
        <w:t>学生的成长都</w:t>
      </w:r>
      <w:r w:rsidR="00D07F3C" w:rsidRPr="00F2081E">
        <w:rPr>
          <w:rFonts w:ascii="宋体" w:hAnsi="宋体" w:hint="eastAsia"/>
          <w:szCs w:val="32"/>
        </w:rPr>
        <w:t>有积</w:t>
      </w:r>
      <w:r w:rsidR="00D07F3C" w:rsidRPr="00F2081E">
        <w:rPr>
          <w:rFonts w:ascii="宋体" w:hAnsi="宋体" w:hint="eastAsia"/>
          <w:szCs w:val="32"/>
        </w:rPr>
        <w:lastRenderedPageBreak/>
        <w:t>极的作用。</w:t>
      </w:r>
    </w:p>
    <w:p w14:paraId="5247343C" w14:textId="0B58EC27" w:rsidR="001237A1" w:rsidRPr="00F2081E" w:rsidRDefault="001237A1" w:rsidP="004B699B">
      <w:pPr>
        <w:pStyle w:val="3"/>
        <w:spacing w:before="156" w:after="156"/>
        <w:ind w:firstLine="643"/>
        <w:rPr>
          <w:rFonts w:ascii="宋体" w:hAnsi="宋体"/>
        </w:rPr>
      </w:pPr>
      <w:r w:rsidRPr="00F2081E">
        <w:rPr>
          <w:rFonts w:ascii="宋体" w:hAnsi="宋体" w:hint="eastAsia"/>
        </w:rPr>
        <w:t>2</w:t>
      </w:r>
      <w:r w:rsidRPr="00F2081E">
        <w:rPr>
          <w:rFonts w:ascii="宋体" w:hAnsi="宋体"/>
        </w:rPr>
        <w:t>.</w:t>
      </w:r>
      <w:r w:rsidRPr="00F2081E">
        <w:rPr>
          <w:rFonts w:ascii="宋体" w:hAnsi="宋体" w:hint="eastAsia"/>
        </w:rPr>
        <w:t>有教师权威“才</w:t>
      </w:r>
      <w:r w:rsidR="00D07F3C" w:rsidRPr="00F2081E">
        <w:rPr>
          <w:rFonts w:ascii="宋体" w:hAnsi="宋体" w:hint="eastAsia"/>
        </w:rPr>
        <w:t>能</w:t>
      </w:r>
      <w:r w:rsidRPr="00F2081E">
        <w:rPr>
          <w:rFonts w:ascii="宋体" w:hAnsi="宋体" w:hint="eastAsia"/>
        </w:rPr>
        <w:t>”</w:t>
      </w:r>
      <w:r w:rsidR="00D07F3C" w:rsidRPr="00F2081E">
        <w:rPr>
          <w:rFonts w:ascii="宋体" w:hAnsi="宋体" w:hint="eastAsia"/>
        </w:rPr>
        <w:t>实现</w:t>
      </w:r>
      <w:r w:rsidRPr="00F2081E">
        <w:rPr>
          <w:rFonts w:ascii="宋体" w:hAnsi="宋体" w:hint="eastAsia"/>
        </w:rPr>
        <w:t>教育目的</w:t>
      </w:r>
    </w:p>
    <w:p w14:paraId="10ABC874" w14:textId="1186CC51" w:rsidR="001237A1" w:rsidRPr="00F2081E" w:rsidRDefault="001237A1" w:rsidP="004B699B">
      <w:pPr>
        <w:spacing w:before="156" w:after="156"/>
        <w:ind w:firstLine="640"/>
        <w:rPr>
          <w:rFonts w:ascii="宋体" w:hAnsi="宋体"/>
          <w:szCs w:val="32"/>
        </w:rPr>
      </w:pPr>
      <w:r w:rsidRPr="00F2081E">
        <w:rPr>
          <w:rFonts w:ascii="宋体" w:hAnsi="宋体" w:hint="eastAsia"/>
          <w:szCs w:val="32"/>
        </w:rPr>
        <w:t>教师权威是保障教学效率的重要条件，在上世纪2</w:t>
      </w:r>
      <w:r w:rsidRPr="00F2081E">
        <w:rPr>
          <w:rFonts w:ascii="宋体" w:hAnsi="宋体"/>
          <w:szCs w:val="32"/>
        </w:rPr>
        <w:t>0-30</w:t>
      </w:r>
      <w:r w:rsidRPr="00F2081E">
        <w:rPr>
          <w:rFonts w:ascii="宋体" w:hAnsi="宋体" w:hint="eastAsia"/>
          <w:szCs w:val="32"/>
        </w:rPr>
        <w:t>年代，我国盛行“道尔顿制”、“文纳特卡制”、教师权威减弱，教学效率下降导致教学效果无法保障，</w:t>
      </w:r>
      <w:r w:rsidR="00DC2F70" w:rsidRPr="00F2081E">
        <w:rPr>
          <w:rStyle w:val="ab"/>
          <w:rFonts w:ascii="宋体" w:hAnsi="宋体"/>
          <w:szCs w:val="32"/>
        </w:rPr>
        <w:endnoteReference w:customMarkFollows="1" w:id="8"/>
        <w:t>[8]</w:t>
      </w:r>
      <w:r w:rsidRPr="00F2081E">
        <w:rPr>
          <w:rFonts w:ascii="宋体" w:hAnsi="宋体" w:hint="eastAsia"/>
          <w:szCs w:val="32"/>
        </w:rPr>
        <w:t>教育目的的实现是一个多方面共建的过程，因为教育具有特殊性，教育对象具有复杂性，教师在教学活动中需要对学生和班级进行管理，合理运用教师权威是维护教学秩序的重要手段，教师权威的</w:t>
      </w:r>
      <w:r w:rsidR="00D07F3C" w:rsidRPr="00F2081E">
        <w:rPr>
          <w:rFonts w:ascii="宋体" w:hAnsi="宋体" w:hint="eastAsia"/>
          <w:szCs w:val="32"/>
        </w:rPr>
        <w:t>合理</w:t>
      </w:r>
      <w:r w:rsidRPr="00F2081E">
        <w:rPr>
          <w:rFonts w:ascii="宋体" w:hAnsi="宋体" w:hint="eastAsia"/>
          <w:szCs w:val="32"/>
        </w:rPr>
        <w:t>运用</w:t>
      </w:r>
      <w:r w:rsidR="00D07F3C" w:rsidRPr="00F2081E">
        <w:rPr>
          <w:rFonts w:ascii="宋体" w:hAnsi="宋体" w:hint="eastAsia"/>
          <w:szCs w:val="32"/>
        </w:rPr>
        <w:t>可以</w:t>
      </w:r>
      <w:r w:rsidRPr="00F2081E">
        <w:rPr>
          <w:rFonts w:ascii="宋体" w:hAnsi="宋体" w:hint="eastAsia"/>
          <w:szCs w:val="32"/>
        </w:rPr>
        <w:t>为教育活动进行创造一个良好的环境，有利于教育目的的实现，由此可见，有教师权威才有教学秩序和教学效率，有教师权威“才</w:t>
      </w:r>
      <w:r w:rsidR="00D07F3C" w:rsidRPr="00F2081E">
        <w:rPr>
          <w:rFonts w:ascii="宋体" w:hAnsi="宋体" w:hint="eastAsia"/>
          <w:szCs w:val="32"/>
        </w:rPr>
        <w:t>能</w:t>
      </w:r>
      <w:r w:rsidRPr="00F2081E">
        <w:rPr>
          <w:rFonts w:ascii="宋体" w:hAnsi="宋体" w:hint="eastAsia"/>
          <w:szCs w:val="32"/>
        </w:rPr>
        <w:t>”</w:t>
      </w:r>
      <w:r w:rsidR="00D07F3C" w:rsidRPr="00F2081E">
        <w:rPr>
          <w:rFonts w:ascii="宋体" w:hAnsi="宋体" w:hint="eastAsia"/>
          <w:szCs w:val="32"/>
        </w:rPr>
        <w:t>实现</w:t>
      </w:r>
      <w:r w:rsidRPr="00F2081E">
        <w:rPr>
          <w:rFonts w:ascii="宋体" w:hAnsi="宋体" w:hint="eastAsia"/>
          <w:szCs w:val="32"/>
        </w:rPr>
        <w:t>教育目的。</w:t>
      </w:r>
    </w:p>
    <w:p w14:paraId="2935B7C6" w14:textId="4E7257BD" w:rsidR="001237A1" w:rsidRPr="00F2081E" w:rsidRDefault="001237A1" w:rsidP="004B699B">
      <w:pPr>
        <w:pStyle w:val="3"/>
        <w:spacing w:before="156" w:after="156"/>
        <w:ind w:firstLine="643"/>
        <w:rPr>
          <w:rFonts w:ascii="宋体" w:hAnsi="宋体"/>
        </w:rPr>
      </w:pPr>
      <w:r w:rsidRPr="00F2081E">
        <w:rPr>
          <w:rFonts w:ascii="宋体" w:hAnsi="宋体" w:hint="eastAsia"/>
        </w:rPr>
        <w:t>3</w:t>
      </w:r>
      <w:r w:rsidRPr="00F2081E">
        <w:rPr>
          <w:rFonts w:ascii="宋体" w:hAnsi="宋体"/>
        </w:rPr>
        <w:t>.</w:t>
      </w:r>
      <w:r w:rsidRPr="00F2081E">
        <w:rPr>
          <w:rFonts w:ascii="宋体" w:hAnsi="宋体" w:hint="eastAsia"/>
        </w:rPr>
        <w:t>尊师重教是我国的优良传统</w:t>
      </w:r>
    </w:p>
    <w:p w14:paraId="0CD7F229" w14:textId="067EEAF0" w:rsidR="001237A1" w:rsidRPr="00F2081E" w:rsidRDefault="001237A1" w:rsidP="004B699B">
      <w:pPr>
        <w:spacing w:before="156" w:after="156"/>
        <w:ind w:firstLine="640"/>
        <w:rPr>
          <w:rFonts w:ascii="宋体" w:hAnsi="宋体"/>
          <w:szCs w:val="32"/>
        </w:rPr>
      </w:pPr>
      <w:r w:rsidRPr="00F2081E">
        <w:rPr>
          <w:rFonts w:ascii="宋体" w:hAnsi="宋体" w:hint="eastAsia"/>
          <w:szCs w:val="32"/>
        </w:rPr>
        <w:t>“重教必先尊师，尊师方能兴邦”，尊师重教是我国的传统美德，习近平总书记曾说</w:t>
      </w:r>
      <w:r w:rsidR="00D07F3C" w:rsidRPr="00F2081E">
        <w:rPr>
          <w:rFonts w:ascii="宋体" w:hAnsi="宋体" w:hint="eastAsia"/>
          <w:szCs w:val="32"/>
        </w:rPr>
        <w:t>“要让教师成为社会上最受尊敬的职业”</w:t>
      </w:r>
      <w:r w:rsidRPr="00F2081E">
        <w:rPr>
          <w:rFonts w:ascii="宋体" w:hAnsi="宋体" w:hint="eastAsia"/>
          <w:szCs w:val="32"/>
        </w:rPr>
        <w:t>，教师是知识的代言人，教师通过教学来向学生传授知识，引导学生的身心发展，社会各界本信任教师、尊重教师，但目前社会信息迅速膨胀，教师不再</w:t>
      </w:r>
      <w:r w:rsidR="00D07F3C" w:rsidRPr="00F2081E">
        <w:rPr>
          <w:rFonts w:ascii="宋体" w:hAnsi="宋体" w:hint="eastAsia"/>
          <w:szCs w:val="32"/>
        </w:rPr>
        <w:t>是</w:t>
      </w:r>
      <w:r w:rsidRPr="00F2081E">
        <w:rPr>
          <w:rFonts w:ascii="宋体" w:hAnsi="宋体" w:hint="eastAsia"/>
          <w:szCs w:val="32"/>
        </w:rPr>
        <w:t>唯一的“学者”，教师的专业性权威不断下降；学生自主意识提升，对教师的尊崇反而下降，教师的权力性权威不断下降；教育部</w:t>
      </w:r>
      <w:proofErr w:type="gramStart"/>
      <w:r w:rsidRPr="00F2081E">
        <w:rPr>
          <w:rFonts w:ascii="宋体" w:hAnsi="宋体" w:hint="eastAsia"/>
          <w:szCs w:val="32"/>
        </w:rPr>
        <w:t>门对于</w:t>
      </w:r>
      <w:proofErr w:type="gramEnd"/>
      <w:r w:rsidRPr="00F2081E">
        <w:rPr>
          <w:rFonts w:ascii="宋体" w:hAnsi="宋体" w:hint="eastAsia"/>
          <w:szCs w:val="32"/>
        </w:rPr>
        <w:t>教师出现的问题加强了处罚的力度，多数教师只愿履行最基本的教学任务，对部分“问题学生”放任不管，甚至是迎合</w:t>
      </w:r>
      <w:r w:rsidRPr="00F2081E">
        <w:rPr>
          <w:rFonts w:ascii="宋体" w:hAnsi="宋体" w:hint="eastAsia"/>
          <w:szCs w:val="32"/>
        </w:rPr>
        <w:lastRenderedPageBreak/>
        <w:t>学生，教师秉持“不敢管和不愿管的”心态。信任是权威的基础，权威是信任的来源，维护教师权威是尊重教师的体现，尊重教师才会有好的教育效果，如今教师权威式微，更应该维护教师权威，在教育发展的过程中继承和发扬尊师重教</w:t>
      </w:r>
      <w:r w:rsidR="00D07F3C" w:rsidRPr="00F2081E">
        <w:rPr>
          <w:rFonts w:ascii="宋体" w:hAnsi="宋体" w:hint="eastAsia"/>
          <w:szCs w:val="32"/>
        </w:rPr>
        <w:t>的</w:t>
      </w:r>
      <w:r w:rsidRPr="00F2081E">
        <w:rPr>
          <w:rFonts w:ascii="宋体" w:hAnsi="宋体" w:hint="eastAsia"/>
          <w:szCs w:val="32"/>
        </w:rPr>
        <w:t>优良传统。</w:t>
      </w:r>
    </w:p>
    <w:p w14:paraId="65A2FB94" w14:textId="77777777" w:rsidR="008E1741" w:rsidRPr="00A3156D" w:rsidRDefault="008E1741" w:rsidP="00F2081E">
      <w:pPr>
        <w:pStyle w:val="11"/>
        <w:spacing w:before="156" w:after="156"/>
        <w:ind w:firstLine="643"/>
      </w:pPr>
      <w:r w:rsidRPr="00A3156D">
        <w:rPr>
          <w:rFonts w:hint="eastAsia"/>
        </w:rPr>
        <w:t>二、教师权威的文献综述</w:t>
      </w:r>
    </w:p>
    <w:p w14:paraId="4260D29B" w14:textId="77777777" w:rsidR="00E161D6" w:rsidRPr="00A3156D" w:rsidRDefault="00E161D6" w:rsidP="004B699B">
      <w:pPr>
        <w:pStyle w:val="2"/>
        <w:spacing w:before="156" w:after="156"/>
        <w:ind w:firstLine="643"/>
      </w:pPr>
      <w:r w:rsidRPr="00A3156D">
        <w:rPr>
          <w:rFonts w:hint="eastAsia"/>
        </w:rPr>
        <w:t>（一）国外文献综述</w:t>
      </w:r>
    </w:p>
    <w:p w14:paraId="389A3EFF" w14:textId="4FA89074" w:rsidR="008E1741" w:rsidRPr="00A3156D" w:rsidRDefault="008E1741" w:rsidP="00F2081E">
      <w:pPr>
        <w:spacing w:before="156" w:after="156"/>
        <w:ind w:firstLine="640"/>
      </w:pPr>
      <w:r w:rsidRPr="00A3156D">
        <w:rPr>
          <w:rFonts w:hint="eastAsia"/>
        </w:rPr>
        <w:t>国外对教师权威的研究早于国内，教师权威研究始于法国社会学家涂尔干，后来经过马克思·韦伯等学者的研究有了众多的发展，国内对教师权威研究始于</w:t>
      </w:r>
      <w:r w:rsidRPr="00A3156D">
        <w:rPr>
          <w:rFonts w:hint="eastAsia"/>
        </w:rPr>
        <w:t>20</w:t>
      </w:r>
      <w:r w:rsidRPr="00A3156D">
        <w:rPr>
          <w:rFonts w:hint="eastAsia"/>
        </w:rPr>
        <w:t>世纪</w:t>
      </w:r>
      <w:r w:rsidRPr="00A3156D">
        <w:rPr>
          <w:rFonts w:hint="eastAsia"/>
        </w:rPr>
        <w:t>80</w:t>
      </w:r>
      <w:r w:rsidRPr="00A3156D">
        <w:rPr>
          <w:rFonts w:hint="eastAsia"/>
        </w:rPr>
        <w:t>年代后期的台湾地区，</w:t>
      </w:r>
      <w:r w:rsidRPr="00A3156D">
        <w:rPr>
          <w:rFonts w:hint="eastAsia"/>
        </w:rPr>
        <w:t>90</w:t>
      </w:r>
      <w:r w:rsidRPr="00A3156D">
        <w:rPr>
          <w:rFonts w:hint="eastAsia"/>
        </w:rPr>
        <w:t>年代后传入内陆地区，经过《教师法》颁布、新课改、“教师惩戒权的有关通知”也有众多研究成果。教师权威是教师凭借着国家、社会法律赋予的教育权利和教师自身在教育教学过程中所获得的个人魅力而产生的能够被学生自觉接受并能改变学生心理和行为的一种影响力。</w:t>
      </w:r>
      <w:r w:rsidR="00DC2F70" w:rsidRPr="00A3156D">
        <w:rPr>
          <w:rStyle w:val="ab"/>
        </w:rPr>
        <w:endnoteReference w:customMarkFollows="1" w:id="9"/>
        <w:t>[9]</w:t>
      </w:r>
      <w:r w:rsidRPr="00A3156D">
        <w:rPr>
          <w:rFonts w:hint="eastAsia"/>
        </w:rPr>
        <w:t>国外最早对教师权威进行研究的教育家是涂尔干，他提出教育的本质是一种权威性的活动，拥有教师资格证书的教师通过教授知识来获得权威。</w:t>
      </w:r>
      <w:r w:rsidR="00DC2F70" w:rsidRPr="00A3156D">
        <w:rPr>
          <w:rStyle w:val="ab"/>
        </w:rPr>
        <w:endnoteReference w:customMarkFollows="1" w:id="10"/>
        <w:t>[10]</w:t>
      </w:r>
      <w:r w:rsidRPr="00A3156D">
        <w:rPr>
          <w:rFonts w:hint="eastAsia"/>
        </w:rPr>
        <w:t>沃勒（</w:t>
      </w:r>
      <w:r w:rsidRPr="00A3156D">
        <w:rPr>
          <w:rFonts w:hint="eastAsia"/>
        </w:rPr>
        <w:t>2006</w:t>
      </w:r>
      <w:r w:rsidRPr="00A3156D">
        <w:rPr>
          <w:rFonts w:hint="eastAsia"/>
        </w:rPr>
        <w:t>）认为制度和个人魅力是教师权威的来源，教师的权威包括“个人指导和制度指导”。</w:t>
      </w:r>
      <w:r w:rsidR="00B45F98" w:rsidRPr="00A3156D">
        <w:t xml:space="preserve"> </w:t>
      </w:r>
      <w:r w:rsidR="00DC2F70" w:rsidRPr="00A3156D">
        <w:rPr>
          <w:rStyle w:val="ab"/>
        </w:rPr>
        <w:endnoteReference w:customMarkFollows="1" w:id="11"/>
        <w:t>[11]</w:t>
      </w:r>
      <w:proofErr w:type="gramStart"/>
      <w:r w:rsidRPr="00A3156D">
        <w:rPr>
          <w:rFonts w:hint="eastAsia"/>
        </w:rPr>
        <w:t>沈萍霞</w:t>
      </w:r>
      <w:proofErr w:type="gramEnd"/>
      <w:r w:rsidRPr="00A3156D">
        <w:rPr>
          <w:rFonts w:hint="eastAsia"/>
        </w:rPr>
        <w:t>（</w:t>
      </w:r>
      <w:r w:rsidRPr="00A3156D">
        <w:rPr>
          <w:rFonts w:hint="eastAsia"/>
        </w:rPr>
        <w:t>2012</w:t>
      </w:r>
      <w:r w:rsidRPr="00A3156D">
        <w:rPr>
          <w:rFonts w:hint="eastAsia"/>
        </w:rPr>
        <w:t>）在</w:t>
      </w:r>
      <w:r w:rsidR="000949AA">
        <w:rPr>
          <w:rFonts w:hint="eastAsia"/>
        </w:rPr>
        <w:t>“</w:t>
      </w:r>
      <w:r w:rsidR="000949AA" w:rsidRPr="00A3156D">
        <w:rPr>
          <w:rFonts w:hint="eastAsia"/>
        </w:rPr>
        <w:t>教师权威的困境与出路探索</w:t>
      </w:r>
      <w:r w:rsidR="000949AA">
        <w:rPr>
          <w:rFonts w:hint="eastAsia"/>
        </w:rPr>
        <w:t>”中</w:t>
      </w:r>
      <w:r w:rsidRPr="00A3156D">
        <w:rPr>
          <w:rFonts w:hint="eastAsia"/>
        </w:rPr>
        <w:t>论述后现代主义观点，后现代主义反对权威，认为师生之间的关系是平等的，教师与学生通过沟通与对话来解决矛盾和冲突</w:t>
      </w:r>
      <w:r w:rsidR="00DC2F70" w:rsidRPr="00A3156D">
        <w:rPr>
          <w:rFonts w:hint="eastAsia"/>
        </w:rPr>
        <w:t>。</w:t>
      </w:r>
      <w:r w:rsidR="00DC2F70" w:rsidRPr="00A3156D">
        <w:rPr>
          <w:rStyle w:val="ab"/>
        </w:rPr>
        <w:endnoteReference w:customMarkFollows="1" w:id="12"/>
        <w:t>[12]</w:t>
      </w:r>
      <w:r w:rsidRPr="00A3156D">
        <w:rPr>
          <w:rFonts w:hint="eastAsia"/>
        </w:rPr>
        <w:t>雅思贝尔斯在《什么是教育》中论述了权威与权利的区别，权威的内涵、发展与自由的关系，文中提到“权威的产生是必然的，丧失权威就将导致人的贬值”，论述权威一旦破坏便很难再建立。</w:t>
      </w:r>
      <w:r w:rsidR="00DC2F70" w:rsidRPr="00A3156D">
        <w:rPr>
          <w:rStyle w:val="ab"/>
        </w:rPr>
        <w:endnoteReference w:customMarkFollows="1" w:id="13"/>
        <w:t>[13]</w:t>
      </w:r>
      <w:r w:rsidRPr="00A3156D">
        <w:rPr>
          <w:rFonts w:hint="eastAsia"/>
        </w:rPr>
        <w:t>赫尔巴特认为儿童具有强烈的情绪和欲望，需要教师对其进行管理和压制，以免对社会造成不良的影响。</w:t>
      </w:r>
      <w:r w:rsidR="00DC2F70" w:rsidRPr="00A3156D">
        <w:rPr>
          <w:rStyle w:val="ab"/>
        </w:rPr>
        <w:endnoteReference w:customMarkFollows="1" w:id="14"/>
        <w:t>[14]</w:t>
      </w:r>
      <w:r w:rsidRPr="00A3156D">
        <w:rPr>
          <w:rFonts w:hint="eastAsia"/>
        </w:rPr>
        <w:t>杜威曾说“既然自由的领域是有其界限的，因而当‘自由’蜕化为‘放纵’的时候，那就要恰当地诉之权威的作用来恢复平衡”。</w:t>
      </w:r>
      <w:r w:rsidR="00DC2F70" w:rsidRPr="00A3156D">
        <w:rPr>
          <w:rStyle w:val="ab"/>
        </w:rPr>
        <w:endnoteReference w:customMarkFollows="1" w:id="15"/>
        <w:t>[15]</w:t>
      </w:r>
      <w:r w:rsidRPr="00A3156D">
        <w:rPr>
          <w:rFonts w:hint="eastAsia"/>
        </w:rPr>
        <w:t>可见杜威提倡生活教育，注重学生的经验，但是并非完全否定教师的作用，让学生自由的发展但</w:t>
      </w:r>
      <w:r w:rsidR="000949AA">
        <w:rPr>
          <w:rFonts w:hint="eastAsia"/>
        </w:rPr>
        <w:t>有</w:t>
      </w:r>
      <w:r w:rsidRPr="00A3156D">
        <w:rPr>
          <w:rFonts w:hint="eastAsia"/>
        </w:rPr>
        <w:t>其范围与界限。马克思·韦伯把权威分成三种，分别是传统的权威、感召的权威、法理型权威，各</w:t>
      </w:r>
      <w:r w:rsidR="000949AA">
        <w:rPr>
          <w:rFonts w:hint="eastAsia"/>
        </w:rPr>
        <w:t>种</w:t>
      </w:r>
      <w:r w:rsidRPr="00A3156D">
        <w:rPr>
          <w:rFonts w:hint="eastAsia"/>
        </w:rPr>
        <w:t>类型有着不同的特点和条件，后来学者又在此基础上提出教师权威的四个层面以及相互关系。</w:t>
      </w:r>
      <w:r w:rsidR="00DC2F70" w:rsidRPr="00A3156D">
        <w:rPr>
          <w:rStyle w:val="ab"/>
        </w:rPr>
        <w:endnoteReference w:customMarkFollows="1" w:id="16"/>
        <w:t>[16]</w:t>
      </w:r>
      <w:r w:rsidRPr="00A3156D">
        <w:rPr>
          <w:rFonts w:hint="eastAsia"/>
        </w:rPr>
        <w:t>亚历山大·科耶夫（</w:t>
      </w:r>
      <w:r w:rsidRPr="00A3156D">
        <w:rPr>
          <w:rFonts w:hint="eastAsia"/>
        </w:rPr>
        <w:t xml:space="preserve">Alexandre </w:t>
      </w:r>
      <w:proofErr w:type="spellStart"/>
      <w:r w:rsidRPr="00A3156D">
        <w:rPr>
          <w:rFonts w:hint="eastAsia"/>
        </w:rPr>
        <w:t>Koj</w:t>
      </w:r>
      <w:proofErr w:type="spellEnd"/>
      <w:r w:rsidRPr="00A3156D">
        <w:rPr>
          <w:rFonts w:hint="eastAsia"/>
        </w:rPr>
        <w:t>è</w:t>
      </w:r>
      <w:proofErr w:type="spellStart"/>
      <w:r w:rsidRPr="00A3156D">
        <w:rPr>
          <w:rFonts w:hint="eastAsia"/>
        </w:rPr>
        <w:t>ve</w:t>
      </w:r>
      <w:proofErr w:type="spellEnd"/>
      <w:r w:rsidRPr="00A3156D">
        <w:rPr>
          <w:rFonts w:hint="eastAsia"/>
        </w:rPr>
        <w:t>）认为权威是“一个施动者对于其他个体能够产生持续性影响的可能性，而这些其他人却无法对他反过来造成影响，尽管他们可以这样去做。”</w:t>
      </w:r>
      <w:r w:rsidR="00DC2F70" w:rsidRPr="00A3156D">
        <w:rPr>
          <w:rStyle w:val="ab"/>
        </w:rPr>
        <w:endnoteReference w:customMarkFollows="1" w:id="17"/>
        <w:t>[17]</w:t>
      </w:r>
      <w:r w:rsidRPr="00A3156D">
        <w:rPr>
          <w:rFonts w:hint="eastAsia"/>
        </w:rPr>
        <w:t>法国哲学家耶夫·西蒙（</w:t>
      </w:r>
      <w:r w:rsidRPr="00A3156D">
        <w:rPr>
          <w:rFonts w:hint="eastAsia"/>
        </w:rPr>
        <w:t>Yves Simon</w:t>
      </w:r>
      <w:r w:rsidRPr="00A3156D">
        <w:rPr>
          <w:rFonts w:hint="eastAsia"/>
        </w:rPr>
        <w:t>）在他的著作《权威的性质与功能》提到权威和社会是共同存在的，反对随着社会的进步权威不断消失的观点，</w:t>
      </w:r>
      <w:r w:rsidR="000949AA">
        <w:rPr>
          <w:rFonts w:hint="eastAsia"/>
        </w:rPr>
        <w:t>他</w:t>
      </w:r>
      <w:r w:rsidRPr="00A3156D">
        <w:rPr>
          <w:rFonts w:hint="eastAsia"/>
        </w:rPr>
        <w:t>认为权威有其存在的必要性。</w:t>
      </w:r>
      <w:r w:rsidR="00DC2F70" w:rsidRPr="00A3156D">
        <w:rPr>
          <w:rStyle w:val="ab"/>
        </w:rPr>
        <w:endnoteReference w:customMarkFollows="1" w:id="18"/>
        <w:t>[18]</w:t>
      </w:r>
      <w:r w:rsidRPr="00A3156D">
        <w:rPr>
          <w:rFonts w:hint="eastAsia"/>
        </w:rPr>
        <w:t>英国《</w:t>
      </w:r>
      <w:r w:rsidRPr="00A3156D">
        <w:rPr>
          <w:rFonts w:hint="eastAsia"/>
        </w:rPr>
        <w:t>2006</w:t>
      </w:r>
      <w:r w:rsidRPr="00A3156D">
        <w:rPr>
          <w:rFonts w:hint="eastAsia"/>
        </w:rPr>
        <w:t>教育与督学法》规定了教师惩戒权</w:t>
      </w:r>
      <w:r w:rsidRPr="00A3156D">
        <w:rPr>
          <w:rFonts w:hint="eastAsia"/>
        </w:rPr>
        <w:t>,</w:t>
      </w:r>
      <w:r w:rsidRPr="00A3156D">
        <w:rPr>
          <w:rFonts w:hint="eastAsia"/>
        </w:rPr>
        <w:t>允许教师从学生身上没收移动电话、音乐播放设备等违规物品</w:t>
      </w:r>
      <w:r w:rsidRPr="00A3156D">
        <w:rPr>
          <w:rFonts w:hint="eastAsia"/>
        </w:rPr>
        <w:t>,</w:t>
      </w:r>
      <w:r w:rsidRPr="00A3156D">
        <w:rPr>
          <w:rFonts w:hint="eastAsia"/>
        </w:rPr>
        <w:t>以及对学生进行课后扣留处置等。</w:t>
      </w:r>
      <w:r w:rsidR="00FA0BEC" w:rsidRPr="00A3156D">
        <w:rPr>
          <w:rStyle w:val="ab"/>
        </w:rPr>
        <w:endnoteReference w:customMarkFollows="1" w:id="19"/>
        <w:t>[19]</w:t>
      </w:r>
      <w:r w:rsidRPr="00A3156D">
        <w:rPr>
          <w:rFonts w:hint="eastAsia"/>
        </w:rPr>
        <w:t>日本的《学校教育法》总则也规定</w:t>
      </w:r>
      <w:r w:rsidRPr="00A3156D">
        <w:rPr>
          <w:rFonts w:hint="eastAsia"/>
        </w:rPr>
        <w:t>:</w:t>
      </w:r>
      <w:r w:rsidRPr="00A3156D">
        <w:rPr>
          <w:rFonts w:hint="eastAsia"/>
        </w:rPr>
        <w:t>“校长和教员</w:t>
      </w:r>
      <w:r w:rsidRPr="00A3156D">
        <w:rPr>
          <w:rFonts w:hint="eastAsia"/>
        </w:rPr>
        <w:t>,</w:t>
      </w:r>
      <w:r w:rsidRPr="00A3156D">
        <w:rPr>
          <w:rFonts w:hint="eastAsia"/>
        </w:rPr>
        <w:t>根据教育上的需要</w:t>
      </w:r>
      <w:r w:rsidRPr="00A3156D">
        <w:rPr>
          <w:rFonts w:hint="eastAsia"/>
        </w:rPr>
        <w:t>,</w:t>
      </w:r>
      <w:r w:rsidRPr="00A3156D">
        <w:rPr>
          <w:rFonts w:hint="eastAsia"/>
        </w:rPr>
        <w:t>可以按主管部门的有关规定</w:t>
      </w:r>
      <w:r w:rsidRPr="00A3156D">
        <w:rPr>
          <w:rFonts w:hint="eastAsia"/>
        </w:rPr>
        <w:t>,</w:t>
      </w:r>
      <w:r w:rsidRPr="00A3156D">
        <w:rPr>
          <w:rFonts w:hint="eastAsia"/>
        </w:rPr>
        <w:t>对学生进行惩戒</w:t>
      </w:r>
      <w:r w:rsidR="000949AA">
        <w:rPr>
          <w:rFonts w:hint="eastAsia"/>
        </w:rPr>
        <w:t>，</w:t>
      </w:r>
      <w:r w:rsidRPr="00A3156D">
        <w:rPr>
          <w:rFonts w:hint="eastAsia"/>
        </w:rPr>
        <w:t>但是不许体罚。”</w:t>
      </w:r>
      <w:r w:rsidR="00FA0BEC" w:rsidRPr="00A3156D">
        <w:rPr>
          <w:rStyle w:val="ab"/>
        </w:rPr>
        <w:endnoteReference w:customMarkFollows="1" w:id="20"/>
        <w:t>[20]</w:t>
      </w:r>
    </w:p>
    <w:p w14:paraId="778E55AC" w14:textId="45D0E7B5" w:rsidR="00E161D6" w:rsidRPr="00A3156D" w:rsidRDefault="00E161D6" w:rsidP="004B699B">
      <w:pPr>
        <w:pStyle w:val="2"/>
        <w:spacing w:before="156" w:after="156"/>
        <w:ind w:firstLine="643"/>
      </w:pPr>
      <w:r w:rsidRPr="00A3156D">
        <w:rPr>
          <w:rFonts w:hint="eastAsia"/>
        </w:rPr>
        <w:t>（二）国内文献综述</w:t>
      </w:r>
    </w:p>
    <w:p w14:paraId="106F9B80" w14:textId="05B75B01" w:rsidR="008E1741" w:rsidRPr="00A3156D" w:rsidRDefault="008E1741" w:rsidP="004B699B">
      <w:pPr>
        <w:spacing w:before="156" w:after="156"/>
        <w:ind w:firstLine="640"/>
      </w:pPr>
      <w:r w:rsidRPr="00A3156D">
        <w:rPr>
          <w:rFonts w:hint="eastAsia"/>
        </w:rPr>
        <w:t>我国对教师权威的研究起步较晚，</w:t>
      </w:r>
      <w:r w:rsidRPr="00A3156D">
        <w:rPr>
          <w:rFonts w:hint="eastAsia"/>
        </w:rPr>
        <w:t>20</w:t>
      </w:r>
      <w:r w:rsidRPr="00A3156D">
        <w:rPr>
          <w:rFonts w:hint="eastAsia"/>
        </w:rPr>
        <w:t>世纪</w:t>
      </w:r>
      <w:r w:rsidRPr="00A3156D">
        <w:rPr>
          <w:rFonts w:hint="eastAsia"/>
        </w:rPr>
        <w:t>80</w:t>
      </w:r>
      <w:r w:rsidRPr="00A3156D">
        <w:rPr>
          <w:rFonts w:hint="eastAsia"/>
        </w:rPr>
        <w:t>年代后期，台湾学者率先开始教师权威的研究，国内最早的文献是</w:t>
      </w:r>
      <w:r w:rsidRPr="00A3156D">
        <w:rPr>
          <w:rFonts w:hint="eastAsia"/>
        </w:rPr>
        <w:t>1981</w:t>
      </w:r>
      <w:r w:rsidRPr="00A3156D">
        <w:rPr>
          <w:rFonts w:hint="eastAsia"/>
        </w:rPr>
        <w:t>年汪远</w:t>
      </w:r>
      <w:proofErr w:type="gramStart"/>
      <w:r w:rsidRPr="00A3156D">
        <w:rPr>
          <w:rFonts w:hint="eastAsia"/>
        </w:rPr>
        <w:t>平</w:t>
      </w:r>
      <w:r w:rsidR="000949AA">
        <w:rPr>
          <w:rFonts w:hint="eastAsia"/>
        </w:rPr>
        <w:t>学者</w:t>
      </w:r>
      <w:proofErr w:type="gramEnd"/>
      <w:r w:rsidRPr="00A3156D">
        <w:rPr>
          <w:rFonts w:hint="eastAsia"/>
        </w:rPr>
        <w:t>发表的《试谈教师的权威》，文中提到教师需要通过自身的表现来获得学生的尊重以及教师的权威。</w:t>
      </w:r>
      <w:r w:rsidR="00FA0BEC" w:rsidRPr="00A3156D">
        <w:rPr>
          <w:rStyle w:val="ab"/>
        </w:rPr>
        <w:endnoteReference w:customMarkFollows="1" w:id="21"/>
        <w:t>[21]</w:t>
      </w:r>
      <w:r w:rsidRPr="00A3156D">
        <w:rPr>
          <w:rFonts w:hint="eastAsia"/>
        </w:rPr>
        <w:t>20</w:t>
      </w:r>
      <w:r w:rsidRPr="00A3156D">
        <w:rPr>
          <w:rFonts w:hint="eastAsia"/>
        </w:rPr>
        <w:t>世纪</w:t>
      </w:r>
      <w:r w:rsidRPr="00A3156D">
        <w:rPr>
          <w:rFonts w:hint="eastAsia"/>
        </w:rPr>
        <w:t>90</w:t>
      </w:r>
      <w:r w:rsidRPr="00A3156D">
        <w:rPr>
          <w:rFonts w:hint="eastAsia"/>
        </w:rPr>
        <w:t>年代后大陆学者逐渐开始教师权威的专题性研究。吴康宁（</w:t>
      </w:r>
      <w:r w:rsidRPr="00A3156D">
        <w:rPr>
          <w:rFonts w:hint="eastAsia"/>
        </w:rPr>
        <w:t>1997</w:t>
      </w:r>
      <w:r w:rsidRPr="00A3156D">
        <w:rPr>
          <w:rFonts w:hint="eastAsia"/>
        </w:rPr>
        <w:t>）将教师权威划分为教师制度的权威和教师实际的权威</w:t>
      </w:r>
      <w:r w:rsidR="000949AA">
        <w:rPr>
          <w:rFonts w:hint="eastAsia"/>
        </w:rPr>
        <w:t>，</w:t>
      </w:r>
      <w:r w:rsidRPr="00A3156D">
        <w:rPr>
          <w:rFonts w:hint="eastAsia"/>
        </w:rPr>
        <w:t>教师制度的权威是法律制度赋予的，而教师的实际权威与教师的个人魅力有关，前者是学生在制度下遵循教师的权威，后者是学生内心的认同。</w:t>
      </w:r>
      <w:r w:rsidR="00FA0BEC" w:rsidRPr="00A3156D">
        <w:rPr>
          <w:rStyle w:val="ab"/>
        </w:rPr>
        <w:endnoteReference w:customMarkFollows="1" w:id="22"/>
        <w:t>[22]</w:t>
      </w:r>
      <w:r w:rsidRPr="00A3156D">
        <w:rPr>
          <w:rFonts w:hint="eastAsia"/>
        </w:rPr>
        <w:t>新世纪以来随着教育的不断发展，对教师权威的关注度不断提升，马晓燕（</w:t>
      </w:r>
      <w:r w:rsidRPr="00A3156D">
        <w:rPr>
          <w:rFonts w:hint="eastAsia"/>
        </w:rPr>
        <w:t>2003</w:t>
      </w:r>
      <w:r w:rsidRPr="00A3156D">
        <w:rPr>
          <w:rFonts w:hint="eastAsia"/>
        </w:rPr>
        <w:t>）认为要想保证教学质量和提升教学效率，教师必须要加强班级管理，教师权威有其存在的必要性。</w:t>
      </w:r>
      <w:r w:rsidR="00FA0BEC" w:rsidRPr="00A3156D">
        <w:rPr>
          <w:rStyle w:val="ab"/>
        </w:rPr>
        <w:endnoteReference w:customMarkFollows="1" w:id="23"/>
        <w:t>[23]</w:t>
      </w:r>
      <w:r w:rsidRPr="00A3156D">
        <w:rPr>
          <w:rFonts w:hint="eastAsia"/>
        </w:rPr>
        <w:t>张红、姚春梅（</w:t>
      </w:r>
      <w:r w:rsidRPr="00A3156D">
        <w:rPr>
          <w:rFonts w:hint="eastAsia"/>
        </w:rPr>
        <w:t>2004</w:t>
      </w:r>
      <w:r w:rsidRPr="00A3156D">
        <w:rPr>
          <w:rFonts w:hint="eastAsia"/>
        </w:rPr>
        <w:t>）从教育社会学的角度提出高校教师权威变化的影响因素包</w:t>
      </w:r>
      <w:r w:rsidRPr="00A3156D">
        <w:rPr>
          <w:rFonts w:hint="eastAsia"/>
        </w:rPr>
        <w:lastRenderedPageBreak/>
        <w:t>括外部社会状况、学生差异以及教师自身素质。</w:t>
      </w:r>
      <w:r w:rsidR="00FA0BEC" w:rsidRPr="00A3156D">
        <w:rPr>
          <w:rStyle w:val="ab"/>
        </w:rPr>
        <w:endnoteReference w:customMarkFollows="1" w:id="24"/>
        <w:t>[24]</w:t>
      </w:r>
      <w:r w:rsidRPr="00A3156D">
        <w:rPr>
          <w:rFonts w:hint="eastAsia"/>
        </w:rPr>
        <w:t>杨小玲</w:t>
      </w:r>
      <w:r w:rsidRPr="00A3156D">
        <w:rPr>
          <w:rFonts w:hint="eastAsia"/>
        </w:rPr>
        <w:t>,</w:t>
      </w:r>
      <w:r w:rsidRPr="00A3156D">
        <w:rPr>
          <w:rFonts w:hint="eastAsia"/>
        </w:rPr>
        <w:t>陈建超（</w:t>
      </w:r>
      <w:r w:rsidRPr="00A3156D">
        <w:rPr>
          <w:rFonts w:hint="eastAsia"/>
        </w:rPr>
        <w:t>2005</w:t>
      </w:r>
      <w:r w:rsidRPr="00A3156D">
        <w:rPr>
          <w:rFonts w:hint="eastAsia"/>
        </w:rPr>
        <w:t>）对教师权威</w:t>
      </w:r>
      <w:r w:rsidR="000949AA">
        <w:rPr>
          <w:rFonts w:hint="eastAsia"/>
        </w:rPr>
        <w:t>的概念</w:t>
      </w:r>
      <w:r w:rsidRPr="00A3156D">
        <w:rPr>
          <w:rFonts w:hint="eastAsia"/>
        </w:rPr>
        <w:t>进行界定，分析教师权威的定义、类型和运行基础。</w:t>
      </w:r>
      <w:r w:rsidRPr="00A3156D">
        <w:rPr>
          <w:rFonts w:hint="eastAsia"/>
        </w:rPr>
        <w:t xml:space="preserve"> </w:t>
      </w:r>
      <w:r w:rsidR="00FA0BEC" w:rsidRPr="00A3156D">
        <w:rPr>
          <w:rStyle w:val="ab"/>
        </w:rPr>
        <w:endnoteReference w:customMarkFollows="1" w:id="25"/>
        <w:t>[25]</w:t>
      </w:r>
      <w:r w:rsidRPr="00A3156D">
        <w:rPr>
          <w:rFonts w:hint="eastAsia"/>
        </w:rPr>
        <w:t>李春，金毅（</w:t>
      </w:r>
      <w:r w:rsidRPr="00A3156D">
        <w:rPr>
          <w:rFonts w:hint="eastAsia"/>
        </w:rPr>
        <w:t>2012</w:t>
      </w:r>
      <w:r w:rsidRPr="00A3156D">
        <w:rPr>
          <w:rFonts w:hint="eastAsia"/>
        </w:rPr>
        <w:t>）从网络发展的角度出发，认为时代的快速发展不断影响着传统“主体与客体”的关系模式，因此构建“多元价值引领力”与“通过探索创造知识的能力”的新型权威是时代的呼唤。</w:t>
      </w:r>
      <w:r w:rsidR="00FA0BEC" w:rsidRPr="00A3156D">
        <w:rPr>
          <w:rStyle w:val="ab"/>
        </w:rPr>
        <w:endnoteReference w:customMarkFollows="1" w:id="26"/>
        <w:t>[26]</w:t>
      </w:r>
      <w:proofErr w:type="gramStart"/>
      <w:r w:rsidRPr="00A3156D">
        <w:rPr>
          <w:rFonts w:hint="eastAsia"/>
        </w:rPr>
        <w:t>沈萍霞</w:t>
      </w:r>
      <w:proofErr w:type="gramEnd"/>
      <w:r w:rsidRPr="00A3156D">
        <w:rPr>
          <w:rFonts w:hint="eastAsia"/>
        </w:rPr>
        <w:t>(2012)</w:t>
      </w:r>
      <w:r w:rsidRPr="00A3156D">
        <w:rPr>
          <w:rFonts w:hint="eastAsia"/>
        </w:rPr>
        <w:t>梳理国内外有关教师权威的研究，分析教师权威所面对的困境，对如何重塑教师权威提供策略。</w:t>
      </w:r>
      <w:r w:rsidR="00FA0BEC" w:rsidRPr="00A3156D">
        <w:rPr>
          <w:rStyle w:val="ab"/>
        </w:rPr>
        <w:endnoteReference w:customMarkFollows="1" w:id="27"/>
        <w:t>[27]</w:t>
      </w:r>
      <w:r w:rsidRPr="00A3156D">
        <w:rPr>
          <w:rFonts w:hint="eastAsia"/>
        </w:rPr>
        <w:t>邹小婷（</w:t>
      </w:r>
      <w:r w:rsidRPr="00A3156D">
        <w:rPr>
          <w:rFonts w:hint="eastAsia"/>
        </w:rPr>
        <w:t>2015</w:t>
      </w:r>
      <w:r w:rsidRPr="00A3156D">
        <w:rPr>
          <w:rFonts w:hint="eastAsia"/>
        </w:rPr>
        <w:t>）针对教师权威的消解进行了研究与论证，认为传统尊师重教背景下“师重生轻”体现出传统师生关系中两者地位上的差异，西方社会则把教师看</w:t>
      </w:r>
      <w:r w:rsidR="000949AA">
        <w:rPr>
          <w:rFonts w:hint="eastAsia"/>
        </w:rPr>
        <w:t>成是</w:t>
      </w:r>
      <w:r w:rsidRPr="00A3156D">
        <w:rPr>
          <w:rFonts w:hint="eastAsia"/>
        </w:rPr>
        <w:t>知识启迪者或能力培养者，强调教师的人性化发展。</w:t>
      </w:r>
      <w:r w:rsidR="00FA0BEC" w:rsidRPr="00A3156D">
        <w:rPr>
          <w:rStyle w:val="ab"/>
        </w:rPr>
        <w:endnoteReference w:customMarkFollows="1" w:id="28"/>
        <w:t>[28]</w:t>
      </w:r>
      <w:r w:rsidRPr="00A3156D">
        <w:rPr>
          <w:rFonts w:hint="eastAsia"/>
        </w:rPr>
        <w:t>李娜</w:t>
      </w:r>
      <w:r w:rsidRPr="00A3156D">
        <w:rPr>
          <w:rFonts w:hint="eastAsia"/>
        </w:rPr>
        <w:t>,</w:t>
      </w:r>
      <w:r w:rsidRPr="00A3156D">
        <w:rPr>
          <w:rFonts w:hint="eastAsia"/>
        </w:rPr>
        <w:t>周浩波（</w:t>
      </w:r>
      <w:r w:rsidRPr="00A3156D">
        <w:rPr>
          <w:rFonts w:hint="eastAsia"/>
        </w:rPr>
        <w:t>2019</w:t>
      </w:r>
      <w:r w:rsidRPr="00A3156D">
        <w:rPr>
          <w:rFonts w:hint="eastAsia"/>
        </w:rPr>
        <w:t>）通过编制问卷形成调查报告，在学生视域下分析大学教师权威影响因素，并对提升教师权威提供策略。</w:t>
      </w:r>
      <w:r w:rsidR="00FA0BEC" w:rsidRPr="00A3156D">
        <w:rPr>
          <w:rStyle w:val="ab"/>
        </w:rPr>
        <w:endnoteReference w:customMarkFollows="1" w:id="29"/>
        <w:t>[29]</w:t>
      </w:r>
      <w:r w:rsidRPr="00A3156D">
        <w:rPr>
          <w:rFonts w:hint="eastAsia"/>
        </w:rPr>
        <w:t>白鑫刚（</w:t>
      </w:r>
      <w:r w:rsidRPr="00A3156D">
        <w:rPr>
          <w:rFonts w:hint="eastAsia"/>
        </w:rPr>
        <w:t>2020</w:t>
      </w:r>
      <w:r w:rsidRPr="00A3156D">
        <w:rPr>
          <w:rFonts w:hint="eastAsia"/>
        </w:rPr>
        <w:t>）从师生伦理视角出发提出教师权威有着先验性的特征，其中获得学生的“承认”是教师权威的本质特征，教师权威是教育权威的真正体现。</w:t>
      </w:r>
      <w:r w:rsidR="00FA0BEC" w:rsidRPr="00A3156D">
        <w:rPr>
          <w:rStyle w:val="ab"/>
        </w:rPr>
        <w:endnoteReference w:customMarkFollows="1" w:id="30"/>
        <w:t>[30]</w:t>
      </w:r>
      <w:r w:rsidRPr="00A3156D">
        <w:rPr>
          <w:rFonts w:hint="eastAsia"/>
        </w:rPr>
        <w:t>赵雅卓，王彦（</w:t>
      </w:r>
      <w:r w:rsidRPr="00A3156D">
        <w:rPr>
          <w:rFonts w:hint="eastAsia"/>
        </w:rPr>
        <w:t>2020</w:t>
      </w:r>
      <w:r w:rsidRPr="00A3156D">
        <w:rPr>
          <w:rFonts w:hint="eastAsia"/>
        </w:rPr>
        <w:t>）认为传统社会向消费社会的变迁，与此同时出现了教师职业市场化、知识商品化与德性庸俗化，在注重制度约束教师权利的同时重新审视教师权威的精神内涵、职业伦理，从而实现教师制度权威、知识权威与个人权威的发展</w:t>
      </w:r>
      <w:r w:rsidR="000949AA">
        <w:rPr>
          <w:rFonts w:hint="eastAsia"/>
        </w:rPr>
        <w:t>与</w:t>
      </w:r>
      <w:r w:rsidRPr="00A3156D">
        <w:rPr>
          <w:rFonts w:hint="eastAsia"/>
        </w:rPr>
        <w:t>提升。</w:t>
      </w:r>
      <w:r w:rsidR="00FA0BEC" w:rsidRPr="00A3156D">
        <w:rPr>
          <w:rStyle w:val="ab"/>
        </w:rPr>
        <w:endnoteReference w:customMarkFollows="1" w:id="31"/>
        <w:t>[31]</w:t>
      </w:r>
      <w:proofErr w:type="gramStart"/>
      <w:r w:rsidRPr="00A3156D">
        <w:rPr>
          <w:rFonts w:hint="eastAsia"/>
        </w:rPr>
        <w:t>李帅</w:t>
      </w:r>
      <w:proofErr w:type="gramEnd"/>
      <w:r w:rsidRPr="00A3156D">
        <w:rPr>
          <w:rFonts w:hint="eastAsia"/>
        </w:rPr>
        <w:t>,</w:t>
      </w:r>
      <w:r w:rsidRPr="00A3156D">
        <w:rPr>
          <w:rFonts w:hint="eastAsia"/>
        </w:rPr>
        <w:t>黄颖（</w:t>
      </w:r>
      <w:r w:rsidRPr="00A3156D">
        <w:rPr>
          <w:rFonts w:hint="eastAsia"/>
        </w:rPr>
        <w:t>2020</w:t>
      </w:r>
      <w:r w:rsidRPr="00A3156D">
        <w:rPr>
          <w:rFonts w:hint="eastAsia"/>
        </w:rPr>
        <w:t>）从教师惩戒权的角度来分析教师权威降低的原因，并从法律角度出发</w:t>
      </w:r>
      <w:r w:rsidRPr="00A3156D">
        <w:rPr>
          <w:rFonts w:hint="eastAsia"/>
        </w:rPr>
        <w:lastRenderedPageBreak/>
        <w:t>分析如何重建教师权威。</w:t>
      </w:r>
      <w:r w:rsidR="00FA0BEC" w:rsidRPr="00A3156D">
        <w:rPr>
          <w:rStyle w:val="ab"/>
        </w:rPr>
        <w:endnoteReference w:customMarkFollows="1" w:id="32"/>
        <w:t>[32]</w:t>
      </w:r>
      <w:r w:rsidRPr="00A3156D">
        <w:rPr>
          <w:rFonts w:hint="eastAsia"/>
        </w:rPr>
        <w:t>戴妍</w:t>
      </w:r>
      <w:r w:rsidRPr="00A3156D">
        <w:rPr>
          <w:rFonts w:hint="eastAsia"/>
        </w:rPr>
        <w:t>,</w:t>
      </w:r>
      <w:r w:rsidRPr="00A3156D">
        <w:rPr>
          <w:rFonts w:hint="eastAsia"/>
        </w:rPr>
        <w:t>陈佳薇（</w:t>
      </w:r>
      <w:r w:rsidRPr="00A3156D">
        <w:rPr>
          <w:rFonts w:hint="eastAsia"/>
        </w:rPr>
        <w:t>2021</w:t>
      </w:r>
      <w:r w:rsidRPr="00A3156D">
        <w:rPr>
          <w:rFonts w:hint="eastAsia"/>
        </w:rPr>
        <w:t>）对我国教师权威的历程研究进行了总结，主要有四种教师权威</w:t>
      </w:r>
      <w:r w:rsidR="000949AA">
        <w:rPr>
          <w:rFonts w:hint="eastAsia"/>
        </w:rPr>
        <w:t>，</w:t>
      </w:r>
      <w:r w:rsidRPr="00A3156D">
        <w:rPr>
          <w:rFonts w:hint="eastAsia"/>
        </w:rPr>
        <w:t>分别是传统权利、专业、人文、智慧教师，</w:t>
      </w:r>
      <w:r w:rsidR="000949AA">
        <w:rPr>
          <w:rFonts w:hint="eastAsia"/>
        </w:rPr>
        <w:t>并</w:t>
      </w:r>
      <w:r w:rsidRPr="00A3156D">
        <w:rPr>
          <w:rFonts w:hint="eastAsia"/>
        </w:rPr>
        <w:t>分析</w:t>
      </w:r>
      <w:r w:rsidR="000949AA">
        <w:rPr>
          <w:rFonts w:hint="eastAsia"/>
        </w:rPr>
        <w:t>其</w:t>
      </w:r>
      <w:r w:rsidRPr="00A3156D">
        <w:rPr>
          <w:rFonts w:hint="eastAsia"/>
        </w:rPr>
        <w:t>产生的原因并总结内涵。</w:t>
      </w:r>
      <w:r w:rsidR="00FA0BEC" w:rsidRPr="00A3156D">
        <w:rPr>
          <w:rStyle w:val="ab"/>
        </w:rPr>
        <w:endnoteReference w:customMarkFollows="1" w:id="33"/>
        <w:t>[33]</w:t>
      </w:r>
      <w:r w:rsidRPr="00A3156D">
        <w:rPr>
          <w:rFonts w:hint="eastAsia"/>
        </w:rPr>
        <w:t xml:space="preserve"> </w:t>
      </w:r>
      <w:bookmarkStart w:id="4" w:name="_Hlk137737324"/>
      <w:r w:rsidRPr="00A3156D">
        <w:rPr>
          <w:rFonts w:hint="eastAsia"/>
        </w:rPr>
        <w:t>Nuo Cheng</w:t>
      </w:r>
      <w:r w:rsidRPr="00A3156D">
        <w:rPr>
          <w:rFonts w:hint="eastAsia"/>
        </w:rPr>
        <w:t>，</w:t>
      </w:r>
      <w:r w:rsidRPr="00A3156D">
        <w:rPr>
          <w:rFonts w:hint="eastAsia"/>
        </w:rPr>
        <w:t>Yiting Liang</w:t>
      </w:r>
      <w:r w:rsidRPr="00A3156D">
        <w:rPr>
          <w:rFonts w:hint="eastAsia"/>
        </w:rPr>
        <w:t>，</w:t>
      </w:r>
      <w:r w:rsidRPr="00A3156D">
        <w:rPr>
          <w:rFonts w:hint="eastAsia"/>
        </w:rPr>
        <w:t>Jiahua Tan</w:t>
      </w:r>
      <w:r w:rsidRPr="00A3156D">
        <w:rPr>
          <w:rFonts w:hint="eastAsia"/>
        </w:rPr>
        <w:t>（</w:t>
      </w:r>
      <w:r w:rsidRPr="00A3156D">
        <w:rPr>
          <w:rFonts w:hint="eastAsia"/>
        </w:rPr>
        <w:t>2021</w:t>
      </w:r>
      <w:r w:rsidRPr="00A3156D">
        <w:rPr>
          <w:rFonts w:hint="eastAsia"/>
        </w:rPr>
        <w:t>）通过将文化差异和顺从结合起来</w:t>
      </w:r>
      <w:r w:rsidR="000949AA">
        <w:rPr>
          <w:rFonts w:hint="eastAsia"/>
        </w:rPr>
        <w:t>，</w:t>
      </w:r>
      <w:r w:rsidRPr="00A3156D">
        <w:rPr>
          <w:rFonts w:hint="eastAsia"/>
        </w:rPr>
        <w:t>对学生在面对不同背景的教师时顺从的程度提出了预测，选取美国和中国</w:t>
      </w:r>
      <w:r w:rsidR="000949AA">
        <w:rPr>
          <w:rFonts w:hint="eastAsia"/>
        </w:rPr>
        <w:t>作为代表国家</w:t>
      </w:r>
      <w:r w:rsidRPr="00A3156D">
        <w:rPr>
          <w:rFonts w:hint="eastAsia"/>
        </w:rPr>
        <w:t>，研究促进了在陈规定型观念的压力下做出反应的服从。</w:t>
      </w:r>
      <w:r w:rsidR="00FA0BEC" w:rsidRPr="00A3156D">
        <w:rPr>
          <w:rStyle w:val="ab"/>
        </w:rPr>
        <w:endnoteReference w:customMarkFollows="1" w:id="34"/>
        <w:t>[34]</w:t>
      </w:r>
      <w:r w:rsidRPr="00A3156D">
        <w:rPr>
          <w:rFonts w:hint="eastAsia"/>
        </w:rPr>
        <w:t xml:space="preserve">Raharjo </w:t>
      </w:r>
      <w:proofErr w:type="spellStart"/>
      <w:r w:rsidRPr="00A3156D">
        <w:rPr>
          <w:rFonts w:hint="eastAsia"/>
        </w:rPr>
        <w:t>Raharjo</w:t>
      </w:r>
      <w:proofErr w:type="spellEnd"/>
      <w:r w:rsidRPr="00A3156D">
        <w:rPr>
          <w:rFonts w:hint="eastAsia"/>
        </w:rPr>
        <w:t>，</w:t>
      </w:r>
      <w:r w:rsidRPr="00A3156D">
        <w:rPr>
          <w:rFonts w:hint="eastAsia"/>
        </w:rPr>
        <w:t xml:space="preserve">Abdullah </w:t>
      </w:r>
      <w:proofErr w:type="spellStart"/>
      <w:r w:rsidRPr="00A3156D">
        <w:rPr>
          <w:rFonts w:hint="eastAsia"/>
        </w:rPr>
        <w:t>Irwan</w:t>
      </w:r>
      <w:proofErr w:type="spellEnd"/>
      <w:r w:rsidRPr="00A3156D">
        <w:rPr>
          <w:rFonts w:hint="eastAsia"/>
        </w:rPr>
        <w:t>（</w:t>
      </w:r>
      <w:r w:rsidRPr="00A3156D">
        <w:rPr>
          <w:rFonts w:hint="eastAsia"/>
        </w:rPr>
        <w:t>2023</w:t>
      </w:r>
      <w:r w:rsidRPr="00A3156D">
        <w:rPr>
          <w:rFonts w:hint="eastAsia"/>
        </w:rPr>
        <w:t>）等学者分析探讨在线学习是如何在学校中实施的</w:t>
      </w:r>
      <w:r w:rsidR="000949AA">
        <w:rPr>
          <w:rFonts w:hint="eastAsia"/>
        </w:rPr>
        <w:t>，</w:t>
      </w:r>
      <w:r w:rsidRPr="00A3156D">
        <w:rPr>
          <w:rFonts w:hint="eastAsia"/>
        </w:rPr>
        <w:t>教师能力如何影响在线学习体验</w:t>
      </w:r>
      <w:r w:rsidRPr="00A3156D">
        <w:rPr>
          <w:rFonts w:hint="eastAsia"/>
        </w:rPr>
        <w:t>,</w:t>
      </w:r>
      <w:r w:rsidRPr="00A3156D">
        <w:rPr>
          <w:rFonts w:hint="eastAsia"/>
        </w:rPr>
        <w:t>以及在线学习对教师权威的影响，研究结果表明</w:t>
      </w:r>
      <w:r w:rsidR="000949AA">
        <w:rPr>
          <w:rFonts w:hint="eastAsia"/>
        </w:rPr>
        <w:t>：</w:t>
      </w:r>
      <w:r w:rsidRPr="00A3156D">
        <w:rPr>
          <w:rFonts w:hint="eastAsia"/>
        </w:rPr>
        <w:t>教师权威已经发生了根本性的下降，学生的学习热情不高，对教师的顺从程度也很低。</w:t>
      </w:r>
      <w:r w:rsidR="00FA0BEC" w:rsidRPr="00A3156D">
        <w:rPr>
          <w:rStyle w:val="ab"/>
        </w:rPr>
        <w:endnoteReference w:customMarkFollows="1" w:id="35"/>
        <w:t>[35]</w:t>
      </w:r>
    </w:p>
    <w:p w14:paraId="133523A1" w14:textId="0C2DD750" w:rsidR="00E161D6" w:rsidRPr="00A3156D" w:rsidRDefault="00E161D6" w:rsidP="004B699B">
      <w:pPr>
        <w:pStyle w:val="2"/>
        <w:spacing w:before="156" w:after="156"/>
        <w:ind w:firstLine="643"/>
      </w:pPr>
      <w:r w:rsidRPr="00A3156D">
        <w:rPr>
          <w:rFonts w:hint="eastAsia"/>
        </w:rPr>
        <w:t>（三）文献述评</w:t>
      </w:r>
    </w:p>
    <w:bookmarkEnd w:id="4"/>
    <w:p w14:paraId="24AD2F54" w14:textId="6841ACDE" w:rsidR="008E1741" w:rsidRPr="00A3156D" w:rsidRDefault="008E1741" w:rsidP="004B699B">
      <w:pPr>
        <w:spacing w:before="156" w:after="156"/>
        <w:ind w:firstLine="640"/>
      </w:pPr>
      <w:r w:rsidRPr="00A3156D">
        <w:rPr>
          <w:rFonts w:hint="eastAsia"/>
        </w:rPr>
        <w:t xml:space="preserve">   </w:t>
      </w:r>
      <w:r w:rsidRPr="00A3156D">
        <w:rPr>
          <w:rFonts w:hint="eastAsia"/>
        </w:rPr>
        <w:t>综上所述，首先在研究内容上一直都有学者们对教师权威这一主题进行研究，教师权威的研究多以涂尔干和马克思·韦伯有关权威理论为研究基础，其中对教师权威的态度持有两种，一种是以后现代主义为代表的反对教师的权威，另一种反之；对教师权威的来源的研究比较统一，都认为教师权威来源法律法规和个人的魅力；无论是教师权威的来源、类型、必要性、教师权威的式微与重构，还是从课程改革、网络自媒体、教育法律法规等角度，对教师权威的研究都有</w:t>
      </w:r>
      <w:r w:rsidRPr="00A3156D">
        <w:rPr>
          <w:rFonts w:hint="eastAsia"/>
        </w:rPr>
        <w:lastRenderedPageBreak/>
        <w:t>涉及，研究的内容越来越深入，研究角度也越来越多样化。其次在研究方向上涉及教育学、心理学、社会学和伦理学等多种学科，每门学科的研究方向不同，对教师权威论述也各有侧重，已有的研究更多的是从师生关系角度或者时代背景下探讨教师权威面临自身存在的问题，并通过问题的原因进行分析，提出解决问题的相应对策。</w:t>
      </w:r>
    </w:p>
    <w:p w14:paraId="5E239BB1" w14:textId="6322BE03" w:rsidR="008E1741" w:rsidRPr="00A3156D" w:rsidRDefault="008E1741" w:rsidP="004B699B">
      <w:pPr>
        <w:spacing w:before="156" w:after="156"/>
        <w:ind w:firstLine="640"/>
      </w:pPr>
      <w:r w:rsidRPr="00A3156D">
        <w:rPr>
          <w:rFonts w:hint="eastAsia"/>
        </w:rPr>
        <w:t>通过梳理以往的研究成果，发现教师权威的研究存在完善的地方，首先，在研究理论上教师权威的研究多以涂尔干和马克思·韦伯有关权威理论为研究基础，在理论基础上可以尝试从其他学科的角度，使理论角度更加开阔</w:t>
      </w:r>
      <w:r w:rsidR="00067233">
        <w:rPr>
          <w:rFonts w:hint="eastAsia"/>
        </w:rPr>
        <w:t>；</w:t>
      </w:r>
      <w:r w:rsidRPr="00A3156D">
        <w:rPr>
          <w:rFonts w:hint="eastAsia"/>
        </w:rPr>
        <w:t>其次，在研究内容上对教师权威的影响因素的研究比较模糊，教师的权威与教师的素质界限没有阐释清楚，研究者多从理论构建、法律法规的颁布等方面开展研究，中观和微观层面的研究比较缺乏</w:t>
      </w:r>
      <w:r w:rsidR="00067233">
        <w:rPr>
          <w:rFonts w:hint="eastAsia"/>
        </w:rPr>
        <w:t>；</w:t>
      </w:r>
      <w:r w:rsidRPr="00A3156D">
        <w:rPr>
          <w:rFonts w:hint="eastAsia"/>
        </w:rPr>
        <w:t>最后，在研究方法上现有的研究所采取的方法多数采用经验总结、概念分析和理论的建构，多数采用的是质性研究，访谈法、案例分析、问卷调查的方式研究较少，因此采用多种研究方法来进行教师权威的研究很有必要。</w:t>
      </w:r>
    </w:p>
    <w:p w14:paraId="5371D075" w14:textId="7C4AC243" w:rsidR="001237A1" w:rsidRPr="00A3156D" w:rsidRDefault="008E1741" w:rsidP="00F2081E">
      <w:pPr>
        <w:pStyle w:val="11"/>
        <w:spacing w:before="156" w:after="156"/>
        <w:ind w:firstLine="643"/>
      </w:pPr>
      <w:r w:rsidRPr="00A3156D">
        <w:rPr>
          <w:rFonts w:hint="eastAsia"/>
        </w:rPr>
        <w:t>三、</w:t>
      </w:r>
      <w:r w:rsidR="001237A1" w:rsidRPr="00A3156D">
        <w:rPr>
          <w:rFonts w:hint="eastAsia"/>
        </w:rPr>
        <w:t>教师权威存在的问题与原因</w:t>
      </w:r>
    </w:p>
    <w:p w14:paraId="5056EFDF" w14:textId="6F37BA2E" w:rsidR="001237A1" w:rsidRPr="00A3156D" w:rsidRDefault="008E1741" w:rsidP="004B699B">
      <w:pPr>
        <w:pStyle w:val="2"/>
        <w:spacing w:before="156" w:after="156"/>
        <w:ind w:firstLine="643"/>
      </w:pPr>
      <w:r w:rsidRPr="00A3156D">
        <w:rPr>
          <w:rFonts w:hint="eastAsia"/>
        </w:rPr>
        <w:t>（一）</w:t>
      </w:r>
      <w:r w:rsidR="001237A1" w:rsidRPr="00A3156D">
        <w:rPr>
          <w:rFonts w:hint="eastAsia"/>
        </w:rPr>
        <w:t>教师权威存在的问题</w:t>
      </w:r>
    </w:p>
    <w:p w14:paraId="323D0FE9" w14:textId="75BF74F6" w:rsidR="001237A1" w:rsidRPr="00A3156D" w:rsidRDefault="008E1741" w:rsidP="004B699B">
      <w:pPr>
        <w:pStyle w:val="3"/>
        <w:spacing w:before="156" w:after="156"/>
        <w:ind w:firstLine="643"/>
      </w:pPr>
      <w:r w:rsidRPr="00A3156D">
        <w:rPr>
          <w:rFonts w:hint="eastAsia"/>
        </w:rPr>
        <w:t>1</w:t>
      </w:r>
      <w:r w:rsidRPr="00A3156D">
        <w:t>.</w:t>
      </w:r>
      <w:r w:rsidR="001237A1" w:rsidRPr="00A3156D">
        <w:rPr>
          <w:rFonts w:hint="eastAsia"/>
        </w:rPr>
        <w:t>教师权威式微</w:t>
      </w:r>
    </w:p>
    <w:p w14:paraId="6B982593" w14:textId="78A409BE" w:rsidR="001237A1" w:rsidRPr="00A3156D" w:rsidRDefault="001237A1" w:rsidP="004B699B">
      <w:pPr>
        <w:spacing w:before="156" w:after="156"/>
        <w:ind w:firstLine="640"/>
      </w:pPr>
      <w:r w:rsidRPr="00A3156D">
        <w:rPr>
          <w:rFonts w:hint="eastAsia"/>
        </w:rPr>
        <w:t>教师向学生传授知识、培养品格来引导学生的身心发展，</w:t>
      </w:r>
      <w:r w:rsidR="00D222F7">
        <w:rPr>
          <w:rFonts w:hint="eastAsia"/>
        </w:rPr>
        <w:lastRenderedPageBreak/>
        <w:t>但是由于</w:t>
      </w:r>
      <w:r w:rsidRPr="00A3156D">
        <w:rPr>
          <w:rFonts w:hint="eastAsia"/>
        </w:rPr>
        <w:t>各方面的原因导致尊师重教的优良传统逐渐丢失，教师的专业性权威、权力性权威不断下降，教师地位受到动摇、话语权下降，在学生方面表现为不再像过去对教师表现出足够的尊重，甚至是来挑战教师的权威，学生对教师和教育体系表现出不信任感，教师权威式微在教师方面也有所体现：个别教师品行不端，一经互联网的大肆宣传，甚至是恶意扭曲，社会大众对教师的信任感逐渐降低，甚至出现“辱师”、“殴师”的现象，不尊重教师也是不尊重教师权威的体现；其次，教育部门对教师出现的问题加强了处罚的力度，导致部分合理的教育行为也不敢实施，多数教师只愿履行最基本的教学任务，</w:t>
      </w:r>
      <w:r w:rsidR="00D222F7">
        <w:rPr>
          <w:rFonts w:hint="eastAsia"/>
        </w:rPr>
        <w:t>抱着“</w:t>
      </w:r>
      <w:r w:rsidRPr="00A3156D">
        <w:rPr>
          <w:rFonts w:hint="eastAsia"/>
        </w:rPr>
        <w:t>不敢管和不愿管”的心态；最后，教师的负担加重导致教师的合法权利得不到保障，</w:t>
      </w:r>
      <w:r w:rsidRPr="00A3156D">
        <w:rPr>
          <w:rFonts w:hint="eastAsia"/>
        </w:rPr>
        <w:t>2</w:t>
      </w:r>
      <w:r w:rsidRPr="00A3156D">
        <w:t>021</w:t>
      </w:r>
      <w:r w:rsidRPr="00A3156D">
        <w:rPr>
          <w:rFonts w:hint="eastAsia"/>
        </w:rPr>
        <w:t>年我国颁布“双减”政策目的是减轻教育负担、提升教育质量，但教师的负担更加沉重，教师除了完成日常教学任务外还要承担课后服务的任务，但是教师的薪资水平没有提升，教师合法休息权益得不到保障</w:t>
      </w:r>
      <w:r w:rsidRPr="00A3156D">
        <w:rPr>
          <w:rFonts w:hint="eastAsia"/>
        </w:rPr>
        <w:t>,</w:t>
      </w:r>
      <w:r w:rsidRPr="00A3156D">
        <w:rPr>
          <w:rFonts w:hint="eastAsia"/>
        </w:rPr>
        <w:t>有部分教师</w:t>
      </w:r>
      <w:r w:rsidR="00D222F7">
        <w:rPr>
          <w:rFonts w:hint="eastAsia"/>
        </w:rPr>
        <w:t>甚至</w:t>
      </w:r>
      <w:r w:rsidRPr="00A3156D">
        <w:rPr>
          <w:rFonts w:hint="eastAsia"/>
        </w:rPr>
        <w:t>调侃道“一份工资打两份工”，如此一来教师更容易出现职业倦怠，教学效能感下降，自我认同感降低，恶性循环导致教师权威更加式微。</w:t>
      </w:r>
    </w:p>
    <w:p w14:paraId="46E660A1" w14:textId="390A268C" w:rsidR="001237A1" w:rsidRPr="00A3156D" w:rsidRDefault="008E1741" w:rsidP="004B699B">
      <w:pPr>
        <w:pStyle w:val="3"/>
        <w:spacing w:before="156" w:after="156"/>
        <w:ind w:firstLine="643"/>
      </w:pPr>
      <w:r w:rsidRPr="00A3156D">
        <w:rPr>
          <w:rFonts w:hint="eastAsia"/>
        </w:rPr>
        <w:t>2</w:t>
      </w:r>
      <w:r w:rsidRPr="00A3156D">
        <w:t>.</w:t>
      </w:r>
      <w:r w:rsidR="001237A1" w:rsidRPr="00A3156D">
        <w:rPr>
          <w:rFonts w:hint="eastAsia"/>
        </w:rPr>
        <w:t>教师权威滥用</w:t>
      </w:r>
    </w:p>
    <w:p w14:paraId="0F15CD71" w14:textId="618808D8" w:rsidR="001237A1" w:rsidRPr="00A3156D" w:rsidRDefault="001237A1" w:rsidP="004B699B">
      <w:pPr>
        <w:spacing w:before="156" w:after="156"/>
        <w:ind w:firstLine="640"/>
      </w:pPr>
      <w:r w:rsidRPr="00A3156D">
        <w:rPr>
          <w:rFonts w:hint="eastAsia"/>
        </w:rPr>
        <w:t>教师权威</w:t>
      </w:r>
      <w:r w:rsidR="00D222F7">
        <w:rPr>
          <w:rFonts w:hint="eastAsia"/>
        </w:rPr>
        <w:t>滥用</w:t>
      </w:r>
      <w:r w:rsidR="00B86723">
        <w:rPr>
          <w:rFonts w:hint="eastAsia"/>
        </w:rPr>
        <w:t>是指</w:t>
      </w:r>
      <w:r w:rsidRPr="00A3156D">
        <w:rPr>
          <w:rFonts w:hint="eastAsia"/>
        </w:rPr>
        <w:t>教师过度或不合理的使用自身的权力，超越了应有的范围和界线对学生造成负面的影响和伤害。</w:t>
      </w:r>
      <w:r w:rsidRPr="00A3156D">
        <w:rPr>
          <w:rFonts w:hint="eastAsia"/>
        </w:rPr>
        <w:lastRenderedPageBreak/>
        <w:t>教师权威滥用体现在以下几个方面，首先，在部分偏远地区的教师和师德水平低下的教师，不了解教师权利错误使用教育惩罚手段，以体罚、殴打或其他身体侵害方式对学生进行惩罚，造成学生身体和心理上的伤害；其次，在教育教学过程中不公正、不合理的评价学生，以主观的“爱憎”为标准，影响学生的学业成绩和个性性格；最后，教师扩张自身权利，在教育的过程中为自己谋取利益，向家长收取“贿赂”或者是校外兼职补课，忽视学生正当的权益和需要。教师权威滥用是一种严重的职业失职的行为，不仅损害了学生的合法权益和发展，毁害了教师光辉形象，也破坏了师生之间和谐的关系和良好的教育环境。</w:t>
      </w:r>
    </w:p>
    <w:p w14:paraId="5277306E" w14:textId="3AC341EA" w:rsidR="001237A1" w:rsidRPr="00A3156D" w:rsidRDefault="008E1741" w:rsidP="004B699B">
      <w:pPr>
        <w:pStyle w:val="2"/>
        <w:spacing w:before="156" w:after="156"/>
        <w:ind w:firstLine="643"/>
      </w:pPr>
      <w:r w:rsidRPr="00A3156D">
        <w:rPr>
          <w:rFonts w:hint="eastAsia"/>
        </w:rPr>
        <w:t>（二）</w:t>
      </w:r>
      <w:r w:rsidR="001237A1" w:rsidRPr="00A3156D">
        <w:rPr>
          <w:rFonts w:hint="eastAsia"/>
        </w:rPr>
        <w:t>教师权威存在问题的原因</w:t>
      </w:r>
    </w:p>
    <w:p w14:paraId="4189D7A2" w14:textId="27098CE3" w:rsidR="001237A1" w:rsidRPr="00A3156D" w:rsidRDefault="008E1741" w:rsidP="004B699B">
      <w:pPr>
        <w:pStyle w:val="3"/>
        <w:spacing w:before="156" w:after="156"/>
        <w:ind w:firstLine="643"/>
      </w:pPr>
      <w:r w:rsidRPr="00A3156D">
        <w:rPr>
          <w:rFonts w:hint="eastAsia"/>
        </w:rPr>
        <w:t>1</w:t>
      </w:r>
      <w:r w:rsidRPr="00A3156D">
        <w:t>.</w:t>
      </w:r>
      <w:r w:rsidR="001237A1" w:rsidRPr="00A3156D">
        <w:rPr>
          <w:rFonts w:hint="eastAsia"/>
        </w:rPr>
        <w:t>学生自主学习意识增强</w:t>
      </w:r>
    </w:p>
    <w:p w14:paraId="60223C5D" w14:textId="49A7D47F" w:rsidR="001237A1" w:rsidRPr="00A3156D" w:rsidRDefault="001237A1" w:rsidP="004B699B">
      <w:pPr>
        <w:spacing w:before="156" w:after="156"/>
        <w:ind w:firstLine="640"/>
      </w:pPr>
      <w:r w:rsidRPr="00A3156D">
        <w:rPr>
          <w:rFonts w:hint="eastAsia"/>
        </w:rPr>
        <w:t>自主学习是学生在教师的科学指导下</w:t>
      </w:r>
      <w:r w:rsidRPr="00A3156D">
        <w:t>,</w:t>
      </w:r>
      <w:r w:rsidRPr="00A3156D">
        <w:t>自主地确定学习目标</w:t>
      </w:r>
      <w:r w:rsidRPr="00A3156D">
        <w:t>,</w:t>
      </w:r>
      <w:r w:rsidRPr="00A3156D">
        <w:t>选择学习内容和方法</w:t>
      </w:r>
      <w:r w:rsidR="00D222F7">
        <w:rPr>
          <w:rFonts w:hint="eastAsia"/>
        </w:rPr>
        <w:t>，</w:t>
      </w:r>
      <w:r w:rsidRPr="00A3156D">
        <w:t>评价、调控学习过程</w:t>
      </w:r>
      <w:r w:rsidR="00D222F7">
        <w:rPr>
          <w:rFonts w:hint="eastAsia"/>
        </w:rPr>
        <w:t>，</w:t>
      </w:r>
      <w:r w:rsidRPr="00A3156D">
        <w:t>并自主地进行观察、思考、</w:t>
      </w:r>
      <w:r w:rsidR="0012234C">
        <w:rPr>
          <w:rFonts w:hint="eastAsia"/>
        </w:rPr>
        <w:t>想象</w:t>
      </w:r>
      <w:r w:rsidRPr="00A3156D">
        <w:t>、创造等一系列活动而驾驭学习过程</w:t>
      </w:r>
      <w:r w:rsidR="00D222F7">
        <w:rPr>
          <w:rFonts w:hint="eastAsia"/>
        </w:rPr>
        <w:t>，</w:t>
      </w:r>
      <w:r w:rsidRPr="00A3156D">
        <w:t>成为学习过程的主人</w:t>
      </w:r>
      <w:r w:rsidR="00D222F7">
        <w:rPr>
          <w:rFonts w:hint="eastAsia"/>
        </w:rPr>
        <w:t>，</w:t>
      </w:r>
      <w:r w:rsidRPr="00A3156D">
        <w:t>从而富有创造性地学习</w:t>
      </w:r>
      <w:r w:rsidR="00D222F7">
        <w:rPr>
          <w:rFonts w:hint="eastAsia"/>
        </w:rPr>
        <w:t>，</w:t>
      </w:r>
      <w:r w:rsidRPr="00A3156D">
        <w:rPr>
          <w:rFonts w:hint="eastAsia"/>
        </w:rPr>
        <w:t>实现自主性发展的教学实践活动。</w:t>
      </w:r>
      <w:r w:rsidR="00FA0BEC" w:rsidRPr="00A3156D">
        <w:rPr>
          <w:rStyle w:val="ab"/>
        </w:rPr>
        <w:endnoteReference w:customMarkFollows="1" w:id="36"/>
        <w:t>[36]</w:t>
      </w:r>
      <w:r w:rsidRPr="00A3156D">
        <w:rPr>
          <w:rFonts w:hint="eastAsia"/>
        </w:rPr>
        <w:t>学生具备自我主导、自我管理和自我决策的能力，在学习和生活中能够主动地思考、自我规划、掌握自己的学习进程和发展方向，对教师的依赖感降低，教师的专业性权威下降，</w:t>
      </w:r>
      <w:r w:rsidR="00D222F7">
        <w:rPr>
          <w:rFonts w:hint="eastAsia"/>
        </w:rPr>
        <w:t>而且</w:t>
      </w:r>
      <w:r w:rsidRPr="00A3156D">
        <w:rPr>
          <w:rFonts w:hint="eastAsia"/>
        </w:rPr>
        <w:t>学生各方面能力比以往成熟的更</w:t>
      </w:r>
      <w:r w:rsidRPr="00A3156D">
        <w:rPr>
          <w:rFonts w:hint="eastAsia"/>
        </w:rPr>
        <w:lastRenderedPageBreak/>
        <w:t>加迅速，在一定程度上认为自己可以决定学习的内容与方向，学生可以借助互联网查阅资料来学习想要了解的知识</w:t>
      </w:r>
      <w:r w:rsidR="00D222F7">
        <w:rPr>
          <w:rFonts w:hint="eastAsia"/>
        </w:rPr>
        <w:t>。</w:t>
      </w:r>
      <w:r w:rsidRPr="00A3156D">
        <w:rPr>
          <w:rFonts w:hint="eastAsia"/>
        </w:rPr>
        <w:t>学生自主学习意识对学生的发展和成长很重要，一方面，可以调动学生学习的积极性、批判性思维和解决问题的能力，另一方面，如果不正确引导，也会导致学生狂妄自大、不尊重知识和不敬重教师等问题。</w:t>
      </w:r>
    </w:p>
    <w:p w14:paraId="1C72A5D0" w14:textId="170512FA" w:rsidR="001237A1" w:rsidRPr="00A3156D" w:rsidRDefault="008E1741" w:rsidP="004B699B">
      <w:pPr>
        <w:pStyle w:val="3"/>
        <w:spacing w:before="156" w:after="156"/>
        <w:ind w:firstLine="643"/>
      </w:pPr>
      <w:r w:rsidRPr="00A3156D">
        <w:rPr>
          <w:rFonts w:hint="eastAsia"/>
        </w:rPr>
        <w:t>2</w:t>
      </w:r>
      <w:r w:rsidRPr="00A3156D">
        <w:t>.</w:t>
      </w:r>
      <w:r w:rsidR="001237A1" w:rsidRPr="00A3156D">
        <w:rPr>
          <w:rFonts w:hint="eastAsia"/>
        </w:rPr>
        <w:t>教师素养有待提升</w:t>
      </w:r>
    </w:p>
    <w:p w14:paraId="754FD0DC" w14:textId="1B4DE449" w:rsidR="001237A1" w:rsidRPr="00A3156D" w:rsidRDefault="001237A1" w:rsidP="004B699B">
      <w:pPr>
        <w:spacing w:before="156" w:after="156"/>
        <w:ind w:firstLine="640"/>
      </w:pPr>
      <w:r w:rsidRPr="00A3156D">
        <w:rPr>
          <w:rFonts w:hint="eastAsia"/>
        </w:rPr>
        <w:t>教师素养在上世纪</w:t>
      </w:r>
      <w:r w:rsidRPr="00A3156D">
        <w:rPr>
          <w:rFonts w:hint="eastAsia"/>
        </w:rPr>
        <w:t>9</w:t>
      </w:r>
      <w:r w:rsidRPr="00A3156D">
        <w:t>0</w:t>
      </w:r>
      <w:r w:rsidRPr="00A3156D">
        <w:rPr>
          <w:rFonts w:hint="eastAsia"/>
        </w:rPr>
        <w:t>年代就有人提出，有学者将教师素养等同于教学素养，在核心素养背景下的教师素养是综合导向、问题导向、转化导向的素养，但是目前教师素养向着“单调”的方向发展。</w:t>
      </w:r>
      <w:r w:rsidR="009A7D89" w:rsidRPr="00A3156D">
        <w:rPr>
          <w:rStyle w:val="ab"/>
        </w:rPr>
        <w:endnoteReference w:customMarkFollows="1" w:id="37"/>
        <w:t>[37]</w:t>
      </w:r>
      <w:r w:rsidRPr="00A3156D">
        <w:rPr>
          <w:rFonts w:hint="eastAsia"/>
        </w:rPr>
        <w:t>随着时代的发展对教师的品德和专业知识的要求逐步提升，古人云</w:t>
      </w:r>
      <w:r w:rsidRPr="00A3156D">
        <w:t>:“</w:t>
      </w:r>
      <w:r w:rsidRPr="00A3156D">
        <w:t>德为师之本</w:t>
      </w:r>
      <w:r w:rsidRPr="00A3156D">
        <w:t>”</w:t>
      </w:r>
      <w:r w:rsidRPr="00A3156D">
        <w:rPr>
          <w:rFonts w:hint="eastAsia"/>
        </w:rPr>
        <w:t>，师德是</w:t>
      </w:r>
      <w:r w:rsidR="0012234C">
        <w:rPr>
          <w:rFonts w:hint="eastAsia"/>
        </w:rPr>
        <w:t>对教师</w:t>
      </w:r>
      <w:proofErr w:type="gramStart"/>
      <w:r w:rsidRPr="00A3156D">
        <w:rPr>
          <w:rFonts w:hint="eastAsia"/>
        </w:rPr>
        <w:t>最</w:t>
      </w:r>
      <w:proofErr w:type="gramEnd"/>
      <w:r w:rsidRPr="00A3156D">
        <w:rPr>
          <w:rFonts w:hint="eastAsia"/>
        </w:rPr>
        <w:t>基础</w:t>
      </w:r>
      <w:proofErr w:type="gramStart"/>
      <w:r w:rsidRPr="00A3156D">
        <w:rPr>
          <w:rFonts w:hint="eastAsia"/>
        </w:rPr>
        <w:t>最</w:t>
      </w:r>
      <w:proofErr w:type="gramEnd"/>
      <w:r w:rsidRPr="00A3156D">
        <w:rPr>
          <w:rFonts w:hint="eastAsia"/>
        </w:rPr>
        <w:t>关键的要求，但是由于我国教师资格证书考试考核主要</w:t>
      </w:r>
      <w:r w:rsidR="00D222F7">
        <w:rPr>
          <w:rFonts w:hint="eastAsia"/>
        </w:rPr>
        <w:t>是</w:t>
      </w:r>
      <w:r w:rsidRPr="00A3156D">
        <w:rPr>
          <w:rFonts w:hint="eastAsia"/>
        </w:rPr>
        <w:t>教育教学能力，即使有对师德考察</w:t>
      </w:r>
      <w:r w:rsidR="00D222F7">
        <w:rPr>
          <w:rFonts w:hint="eastAsia"/>
        </w:rPr>
        <w:t>的部分</w:t>
      </w:r>
      <w:r w:rsidRPr="00A3156D">
        <w:rPr>
          <w:rFonts w:hint="eastAsia"/>
        </w:rPr>
        <w:t>，也是侧重于笔试部分，对教师的准入与输出</w:t>
      </w:r>
      <w:proofErr w:type="gramStart"/>
      <w:r w:rsidRPr="00A3156D">
        <w:rPr>
          <w:rFonts w:hint="eastAsia"/>
        </w:rPr>
        <w:t>把控不严格</w:t>
      </w:r>
      <w:proofErr w:type="gramEnd"/>
      <w:r w:rsidR="00491C6B">
        <w:rPr>
          <w:rFonts w:hint="eastAsia"/>
        </w:rPr>
        <w:t>。</w:t>
      </w:r>
      <w:r w:rsidRPr="00A3156D">
        <w:rPr>
          <w:rFonts w:hint="eastAsia"/>
        </w:rPr>
        <w:t>陶行知先生曾经说过</w:t>
      </w:r>
      <w:r w:rsidRPr="00A3156D">
        <w:t>:“</w:t>
      </w:r>
      <w:r w:rsidRPr="00A3156D">
        <w:t>要想学生好学</w:t>
      </w:r>
      <w:r w:rsidRPr="00A3156D">
        <w:t>,</w:t>
      </w:r>
      <w:r w:rsidRPr="00A3156D">
        <w:t>必须先生好学。唯有学而不厌的先生</w:t>
      </w:r>
      <w:r w:rsidRPr="00A3156D">
        <w:t>,</w:t>
      </w:r>
      <w:r w:rsidRPr="00A3156D">
        <w:t>才能教出学而不厌的学生。</w:t>
      </w:r>
      <w:r w:rsidRPr="00A3156D">
        <w:t xml:space="preserve">” </w:t>
      </w:r>
      <w:r w:rsidR="009A7D89" w:rsidRPr="00A3156D">
        <w:rPr>
          <w:rStyle w:val="ab"/>
        </w:rPr>
        <w:endnoteReference w:customMarkFollows="1" w:id="38"/>
        <w:t>[38]</w:t>
      </w:r>
      <w:r w:rsidRPr="00A3156D">
        <w:rPr>
          <w:rFonts w:hint="eastAsia"/>
        </w:rPr>
        <w:t>现代社会是知识与经济的社会，教师要努力好学增长知识，提升自己的专业素养，更新自己的专业知识与技能。变化的教育环境给教师带来了更多的挑战，如何更好地满足学生的多样化需求，对学生进行差异化教学、提供个性化的支持和鼓励</w:t>
      </w:r>
      <w:r w:rsidRPr="00A3156D">
        <w:t>,</w:t>
      </w:r>
      <w:r w:rsidRPr="00A3156D">
        <w:rPr>
          <w:rFonts w:hint="eastAsia"/>
        </w:rPr>
        <w:t>这些问题都是挑战，</w:t>
      </w:r>
      <w:r w:rsidRPr="00A3156D">
        <w:rPr>
          <w:rFonts w:hint="eastAsia"/>
        </w:rPr>
        <w:lastRenderedPageBreak/>
        <w:t>教师权威提升需要提升教师素养。</w:t>
      </w:r>
    </w:p>
    <w:p w14:paraId="120C7FE3" w14:textId="2E9050BF" w:rsidR="001237A1" w:rsidRPr="00A3156D" w:rsidRDefault="008E1741" w:rsidP="004B699B">
      <w:pPr>
        <w:pStyle w:val="3"/>
        <w:spacing w:before="156" w:after="156"/>
        <w:ind w:firstLine="643"/>
      </w:pPr>
      <w:r w:rsidRPr="00A3156D">
        <w:rPr>
          <w:rFonts w:hint="eastAsia"/>
        </w:rPr>
        <w:t>3</w:t>
      </w:r>
      <w:r w:rsidRPr="00A3156D">
        <w:t>.</w:t>
      </w:r>
      <w:r w:rsidR="001237A1" w:rsidRPr="00A3156D">
        <w:rPr>
          <w:rFonts w:hint="eastAsia"/>
        </w:rPr>
        <w:t>教育本身存在问题</w:t>
      </w:r>
    </w:p>
    <w:p w14:paraId="0492D39A" w14:textId="0F0F11B9" w:rsidR="001237A1" w:rsidRPr="00A3156D" w:rsidRDefault="001237A1" w:rsidP="004B699B">
      <w:pPr>
        <w:spacing w:before="156" w:after="156"/>
        <w:ind w:firstLine="640"/>
      </w:pPr>
      <w:r w:rsidRPr="00A3156D">
        <w:rPr>
          <w:rFonts w:hint="eastAsia"/>
        </w:rPr>
        <w:t>教育是培养和发展个体的知识、技能、价值观和思维能力的过程，教育是一种社会化的活动，目的是为了传授知识、培养技能来适应社会市场的需要。每个学生的天赋特长不同，教育体系不完善让部分学生没有</w:t>
      </w:r>
      <w:r w:rsidR="00491C6B">
        <w:rPr>
          <w:rFonts w:hint="eastAsia"/>
        </w:rPr>
        <w:t>受到</w:t>
      </w:r>
      <w:r w:rsidRPr="00A3156D">
        <w:rPr>
          <w:rFonts w:hint="eastAsia"/>
        </w:rPr>
        <w:t>适合的教育，降低了这类学生与家长对教育的信心；教育地区发展不平衡，偏远地区的教育资源有限导致部分学生没有接受教育；教育课程体系更新不及时，学生所学的知识与社会所需要的不对口，在学校学生侧重学习理论知识，缺乏实际的工作经验，教育系统与就业市场的需求之间存在一定的脱节，教育课程未能充分培养毕业生所需的实际技能和就业能力，从而导致一些毕业生缺乏就业所需的能力和资格。有的学生没有接受教育、有的学生可能没有受到合适的教育、有的接受教育的学生找不到好的工作，教育没有让接受教育以及背后的群体满意，教师作为教育的代言人，地位自然也会下降，教师的权威性也难以维持。</w:t>
      </w:r>
    </w:p>
    <w:p w14:paraId="0FCC6DE6" w14:textId="6AE5CE77" w:rsidR="001237A1" w:rsidRPr="00A3156D" w:rsidRDefault="008E1741" w:rsidP="004B699B">
      <w:pPr>
        <w:pStyle w:val="3"/>
        <w:spacing w:before="156" w:after="156"/>
        <w:ind w:firstLine="643"/>
      </w:pPr>
      <w:r w:rsidRPr="00A3156D">
        <w:rPr>
          <w:rFonts w:hint="eastAsia"/>
        </w:rPr>
        <w:t>4</w:t>
      </w:r>
      <w:r w:rsidRPr="00A3156D">
        <w:t>.</w:t>
      </w:r>
      <w:r w:rsidR="001237A1" w:rsidRPr="00A3156D">
        <w:rPr>
          <w:rFonts w:hint="eastAsia"/>
        </w:rPr>
        <w:t>经济与科技发展带来众多的变化</w:t>
      </w:r>
    </w:p>
    <w:p w14:paraId="30A0D7D0" w14:textId="1672986E" w:rsidR="001237A1" w:rsidRPr="00A3156D" w:rsidRDefault="00491C6B" w:rsidP="004B699B">
      <w:pPr>
        <w:spacing w:before="156" w:after="156"/>
        <w:ind w:firstLine="640"/>
      </w:pPr>
      <w:r>
        <w:rPr>
          <w:rFonts w:hint="eastAsia"/>
        </w:rPr>
        <w:t>对学生来说，随着</w:t>
      </w:r>
      <w:r w:rsidR="001237A1" w:rsidRPr="00A3156D">
        <w:rPr>
          <w:rFonts w:hint="eastAsia"/>
        </w:rPr>
        <w:t>经济与科学技术的蓬勃发展，互联网和社交媒体技术的普及</w:t>
      </w:r>
      <w:r>
        <w:rPr>
          <w:rFonts w:hint="eastAsia"/>
        </w:rPr>
        <w:t>，他们</w:t>
      </w:r>
      <w:r w:rsidR="001237A1" w:rsidRPr="00A3156D">
        <w:rPr>
          <w:rFonts w:hint="eastAsia"/>
        </w:rPr>
        <w:t>可以随时获取和分享信息，学生的知识来源和学习方式更加多样化，教师不再是唯一的</w:t>
      </w:r>
      <w:r w:rsidR="001237A1" w:rsidRPr="00A3156D">
        <w:rPr>
          <w:rFonts w:hint="eastAsia"/>
        </w:rPr>
        <w:lastRenderedPageBreak/>
        <w:t>“知识代言人”，学生对教师专业性权威提出质疑；对教师来说，科技的进步促使学习方式和场景多样化，比如在线学习、远程教育等，传统的教学模式和权威地位受到挑战，教师需要去学习新的教学模式，学会正确处理大量的教学资源与信息，除此之外由于沟通联系更加便捷，教师面对着更多“隐形加班”，教育教学精力下降，部分课堂教学质量难以保证。荀子曾说“国将兴，必贵师而重傅”，</w:t>
      </w:r>
      <w:r>
        <w:rPr>
          <w:rFonts w:hint="eastAsia"/>
        </w:rPr>
        <w:t>随着</w:t>
      </w:r>
      <w:r w:rsidR="001237A1" w:rsidRPr="00A3156D">
        <w:rPr>
          <w:rFonts w:hint="eastAsia"/>
        </w:rPr>
        <w:t>现代经济发展</w:t>
      </w:r>
      <w:r>
        <w:rPr>
          <w:rFonts w:hint="eastAsia"/>
        </w:rPr>
        <w:t>，</w:t>
      </w:r>
      <w:r w:rsidR="001237A1" w:rsidRPr="00A3156D">
        <w:rPr>
          <w:rFonts w:hint="eastAsia"/>
        </w:rPr>
        <w:t>部分学生和家长把教育当成了一场“交易”，教师也只是“交易”的中间人，教育如此重要但是教师的地位有所下降，甚至尊师重教的传统观念也逐渐淡薄，提升教师权威更是无从谈起。</w:t>
      </w:r>
    </w:p>
    <w:p w14:paraId="25841670" w14:textId="18D895EA" w:rsidR="001237A1" w:rsidRPr="00A3156D" w:rsidRDefault="008E1741" w:rsidP="00F2081E">
      <w:pPr>
        <w:pStyle w:val="11"/>
        <w:spacing w:before="156" w:after="156"/>
        <w:ind w:firstLine="643"/>
      </w:pPr>
      <w:r w:rsidRPr="00A3156D">
        <w:rPr>
          <w:rFonts w:hint="eastAsia"/>
        </w:rPr>
        <w:t>四、</w:t>
      </w:r>
      <w:r w:rsidR="001237A1" w:rsidRPr="00A3156D">
        <w:rPr>
          <w:rFonts w:hint="eastAsia"/>
        </w:rPr>
        <w:t>教师权威的重构策略</w:t>
      </w:r>
      <w:r w:rsidR="001B4D63">
        <w:rPr>
          <w:rFonts w:hint="eastAsia"/>
        </w:rPr>
        <w:t>—基于“中庸”的视角</w:t>
      </w:r>
    </w:p>
    <w:p w14:paraId="575D924A" w14:textId="10CEBE07" w:rsidR="001237A1" w:rsidRPr="00A3156D" w:rsidRDefault="008E1741" w:rsidP="004B699B">
      <w:pPr>
        <w:pStyle w:val="2"/>
        <w:spacing w:before="156" w:after="156"/>
        <w:ind w:firstLine="643"/>
      </w:pPr>
      <w:r w:rsidRPr="00A3156D">
        <w:rPr>
          <w:rFonts w:hint="eastAsia"/>
        </w:rPr>
        <w:t>（一）</w:t>
      </w:r>
      <w:r w:rsidR="001237A1" w:rsidRPr="00A3156D">
        <w:rPr>
          <w:rFonts w:hint="eastAsia"/>
        </w:rPr>
        <w:t>“中道”思想的适度原则</w:t>
      </w:r>
    </w:p>
    <w:p w14:paraId="3BC2054A" w14:textId="0E53D471" w:rsidR="001237A1" w:rsidRPr="00A3156D" w:rsidRDefault="008E1741" w:rsidP="004B699B">
      <w:pPr>
        <w:pStyle w:val="3"/>
        <w:spacing w:before="156" w:after="156"/>
        <w:ind w:firstLine="643"/>
      </w:pPr>
      <w:r w:rsidRPr="00A3156D">
        <w:t>1.</w:t>
      </w:r>
      <w:r w:rsidR="001237A1" w:rsidRPr="00A3156D">
        <w:rPr>
          <w:rFonts w:hint="eastAsia"/>
        </w:rPr>
        <w:t>规范教师权利范围，使其权责一致</w:t>
      </w:r>
    </w:p>
    <w:p w14:paraId="1D51AAA5" w14:textId="3F7BCB2C" w:rsidR="001237A1" w:rsidRPr="00A3156D" w:rsidRDefault="001237A1" w:rsidP="004B699B">
      <w:pPr>
        <w:spacing w:before="156" w:after="156"/>
        <w:ind w:firstLine="640"/>
      </w:pPr>
      <w:r w:rsidRPr="00A3156D">
        <w:rPr>
          <w:rFonts w:hint="eastAsia"/>
        </w:rPr>
        <w:t>教师权利</w:t>
      </w:r>
      <w:r w:rsidR="00491C6B" w:rsidRPr="00A3156D">
        <w:rPr>
          <w:rFonts w:hint="eastAsia"/>
        </w:rPr>
        <w:t>是法律法规赋予</w:t>
      </w:r>
      <w:r w:rsidRPr="00A3156D">
        <w:rPr>
          <w:rFonts w:hint="eastAsia"/>
        </w:rPr>
        <w:t>教育工作者在教育领域的权益和保障，教师在教育法规的保障下可以正常开展教学活动，教师的权利与教师的义务相对应，教师的权利越大所需要承担的责任就越大。“度”是某种事物测量或评估的程度、范围，是质与量的统一，教师权利也需要“度”，教师权利过大易导致权力的滥用，过小导致权益无法保证，教师权利范围是教师行使权力的界限，教师权利范围让教师在教育过程中有一定的自由但又不至于完全懈怠；规范教师权利范围可以使教</w:t>
      </w:r>
      <w:r w:rsidRPr="00A3156D">
        <w:rPr>
          <w:rFonts w:hint="eastAsia"/>
        </w:rPr>
        <w:lastRenderedPageBreak/>
        <w:t>师理性行使教师权力，教师权利不再是控制、约束、支配等强硬的代名词，而是权益、引导、帮助，理性使用外在赋予的教师权利，使外在权利转化为教师权威。</w:t>
      </w:r>
    </w:p>
    <w:p w14:paraId="610C4FB6" w14:textId="2C8540DA" w:rsidR="001237A1" w:rsidRPr="00A3156D" w:rsidRDefault="008E1741" w:rsidP="004B699B">
      <w:pPr>
        <w:pStyle w:val="3"/>
        <w:spacing w:before="156" w:after="156"/>
        <w:ind w:firstLine="643"/>
      </w:pPr>
      <w:r w:rsidRPr="00A3156D">
        <w:rPr>
          <w:rFonts w:hint="eastAsia"/>
        </w:rPr>
        <w:t>2</w:t>
      </w:r>
      <w:r w:rsidRPr="00A3156D">
        <w:t>.</w:t>
      </w:r>
      <w:r w:rsidR="001237A1" w:rsidRPr="00A3156D">
        <w:rPr>
          <w:rFonts w:hint="eastAsia"/>
        </w:rPr>
        <w:t>教师对学生“宽严相济”</w:t>
      </w:r>
    </w:p>
    <w:p w14:paraId="305AD5CE" w14:textId="28E82CAA" w:rsidR="001237A1" w:rsidRPr="00A3156D" w:rsidRDefault="001237A1" w:rsidP="004B699B">
      <w:pPr>
        <w:spacing w:before="156" w:after="156"/>
        <w:ind w:firstLine="640"/>
      </w:pPr>
      <w:r w:rsidRPr="00A3156D">
        <w:rPr>
          <w:rFonts w:hint="eastAsia"/>
        </w:rPr>
        <w:t>教师具有权威可以更好引导学生，完成教育任务和实现教育目的，但是教师权威对于学生来说，并非总是起着积极的作用，正如苏霍姆林斯基所</w:t>
      </w:r>
      <w:r w:rsidR="00491C6B">
        <w:rPr>
          <w:rFonts w:hint="eastAsia"/>
        </w:rPr>
        <w:t>说</w:t>
      </w:r>
      <w:r w:rsidRPr="00A3156D">
        <w:rPr>
          <w:rFonts w:hint="eastAsia"/>
        </w:rPr>
        <w:t>“在教师所拥有的教育手段中，对孩子们的权威是最要紧的、最普通的、包罗一切，同时又是最锐利和不安全的手段，它是一把手术刀</w:t>
      </w:r>
      <w:r w:rsidR="00491C6B">
        <w:rPr>
          <w:rFonts w:hint="eastAsia"/>
        </w:rPr>
        <w:t>，</w:t>
      </w:r>
      <w:r w:rsidRPr="00A3156D">
        <w:rPr>
          <w:rFonts w:hint="eastAsia"/>
        </w:rPr>
        <w:t>用它可以进行最细致难以察觉的手术，但它也可能把伤口刺痛。”</w:t>
      </w:r>
      <w:r w:rsidRPr="00A3156D">
        <w:t xml:space="preserve"> </w:t>
      </w:r>
      <w:r w:rsidR="009A7D89" w:rsidRPr="00A3156D">
        <w:rPr>
          <w:rStyle w:val="ab"/>
        </w:rPr>
        <w:endnoteReference w:customMarkFollows="1" w:id="39"/>
        <w:t>[39]</w:t>
      </w:r>
      <w:r w:rsidRPr="00A3156D">
        <w:rPr>
          <w:rFonts w:hint="eastAsia"/>
        </w:rPr>
        <w:t>教育活动也是一种交往活动，教师由于多方面的原因，使教师在教育活动中成为具有权威的优势一方，学生在教师权威的带领下不断学习知识和发展能力，但学生与教师之间是平等的关系，在教育过程中，坚持适度原则，不过度压制管理学生的好奇心和创造性，不要营造一种压抑</w:t>
      </w:r>
      <w:r w:rsidR="00491C6B">
        <w:rPr>
          <w:rFonts w:hint="eastAsia"/>
        </w:rPr>
        <w:t>的</w:t>
      </w:r>
      <w:r w:rsidRPr="00A3156D">
        <w:rPr>
          <w:rFonts w:hint="eastAsia"/>
        </w:rPr>
        <w:t>“唯分数论高下”学习环境，而是给学生一定的自由来让他们自由的发挥特长，对学生多一些包容和耐心来鼓励他们更好的发展，但需要注意的是“中道”思想的适度原则有其质的规定性，就是在适当的环境、时间、地点，</w:t>
      </w:r>
      <w:proofErr w:type="gramStart"/>
      <w:r w:rsidRPr="00A3156D">
        <w:rPr>
          <w:rFonts w:hint="eastAsia"/>
        </w:rPr>
        <w:t>对适当</w:t>
      </w:r>
      <w:proofErr w:type="gramEnd"/>
      <w:r w:rsidRPr="00A3156D">
        <w:rPr>
          <w:rFonts w:hint="eastAsia"/>
        </w:rPr>
        <w:t>的对象，采取适当的方法实现适当的目的，它的内涵是并非所有的道德、行为、目的都要适中，因为有的本身就是错误的，所以在学生犯错</w:t>
      </w:r>
      <w:r w:rsidRPr="00A3156D">
        <w:rPr>
          <w:rFonts w:hint="eastAsia"/>
        </w:rPr>
        <w:lastRenderedPageBreak/>
        <w:t>的时候需要对该行为进行判断，不能一味地包容，对严重错误行为需要惩罚和教育，教师对学生要“宽严相济”</w:t>
      </w:r>
      <w:r w:rsidR="008A12E9">
        <w:rPr>
          <w:rFonts w:hint="eastAsia"/>
        </w:rPr>
        <w:t>，</w:t>
      </w:r>
      <w:r w:rsidRPr="00A3156D">
        <w:rPr>
          <w:rFonts w:hint="eastAsia"/>
        </w:rPr>
        <w:t>不纵容学生也让学生有自由的空间，学生敬重权威但不害怕畏惧权威。</w:t>
      </w:r>
    </w:p>
    <w:p w14:paraId="27C90DC3" w14:textId="77777777" w:rsidR="001237A1" w:rsidRPr="00A3156D" w:rsidRDefault="001237A1" w:rsidP="004B699B">
      <w:pPr>
        <w:pStyle w:val="2"/>
        <w:spacing w:before="156" w:after="156"/>
        <w:ind w:firstLine="643"/>
      </w:pPr>
      <w:r w:rsidRPr="00A3156D">
        <w:rPr>
          <w:rFonts w:hint="eastAsia"/>
        </w:rPr>
        <w:t>（二）“时中”思想的权变原则</w:t>
      </w:r>
    </w:p>
    <w:p w14:paraId="6721C815" w14:textId="77777777" w:rsidR="001237A1" w:rsidRPr="00A3156D" w:rsidRDefault="001237A1" w:rsidP="004B699B">
      <w:pPr>
        <w:pStyle w:val="3"/>
        <w:spacing w:before="156" w:after="156"/>
        <w:ind w:firstLine="643"/>
      </w:pPr>
      <w:r w:rsidRPr="00A3156D">
        <w:rPr>
          <w:rFonts w:hint="eastAsia"/>
        </w:rPr>
        <w:t>1</w:t>
      </w:r>
      <w:r w:rsidRPr="00A3156D">
        <w:t>.</w:t>
      </w:r>
      <w:r w:rsidRPr="00A3156D">
        <w:rPr>
          <w:rFonts w:hint="eastAsia"/>
        </w:rPr>
        <w:t>遵循教育规律，顺应时代要求</w:t>
      </w:r>
    </w:p>
    <w:p w14:paraId="1605AA18" w14:textId="08E96669" w:rsidR="001237A1" w:rsidRPr="00A3156D" w:rsidRDefault="001237A1" w:rsidP="004B699B">
      <w:pPr>
        <w:spacing w:before="156" w:after="156"/>
        <w:ind w:firstLine="640"/>
      </w:pPr>
      <w:r w:rsidRPr="00A3156D">
        <w:rPr>
          <w:rFonts w:hint="eastAsia"/>
        </w:rPr>
        <w:t>教育规律是教育领域中普遍存在的具有一定规律性的规则或原理，教育规律可以帮助教育工作者理解教育现象、发现教育问题、探寻教育活动的本质。学生的发展具有阶段性、关键性、连续性，如皮亚杰提出儿童认知发展理论，在</w:t>
      </w:r>
      <w:r w:rsidRPr="00A3156D">
        <w:rPr>
          <w:rFonts w:hint="eastAsia"/>
        </w:rPr>
        <w:t>7</w:t>
      </w:r>
      <w:r w:rsidRPr="00A3156D">
        <w:t>-11</w:t>
      </w:r>
      <w:r w:rsidRPr="00A3156D">
        <w:rPr>
          <w:rFonts w:hint="eastAsia"/>
        </w:rPr>
        <w:t>岁的具体操作阶段，儿童可以理解数量、时间、空间的概念，但是一些抽象的概念和逻辑推理发展并不成熟，教师要把握儿童发展的规律，遵循规律并合理的利用规律，学生是不断发展成长的，各个阶段所需要的</w:t>
      </w:r>
      <w:r w:rsidR="008A12E9">
        <w:rPr>
          <w:rFonts w:hint="eastAsia"/>
        </w:rPr>
        <w:t>发展</w:t>
      </w:r>
      <w:r w:rsidRPr="00A3156D">
        <w:rPr>
          <w:rFonts w:hint="eastAsia"/>
        </w:rPr>
        <w:t>刺激不同，教师</w:t>
      </w:r>
      <w:r w:rsidR="008A12E9">
        <w:rPr>
          <w:rFonts w:hint="eastAsia"/>
        </w:rPr>
        <w:t>要根据</w:t>
      </w:r>
      <w:r w:rsidRPr="00A3156D">
        <w:rPr>
          <w:rFonts w:hint="eastAsia"/>
        </w:rPr>
        <w:t>实际情况来分析。随着时代的发展教育目的也发生变化，春秋战国时期教育目的“学而优则仕”，培养君子和</w:t>
      </w:r>
      <w:r w:rsidR="008A12E9">
        <w:rPr>
          <w:rFonts w:hint="eastAsia"/>
        </w:rPr>
        <w:t>治</w:t>
      </w:r>
      <w:r w:rsidRPr="00A3156D">
        <w:rPr>
          <w:rFonts w:hint="eastAsia"/>
        </w:rPr>
        <w:t>国安邦的人才，现代教育目的是“立德树人”培养全面发展的人才，时代变化不同，教师也要及时更新自身的知识与能力，抓住时代社会的需要，培养符合时代需要和民众期盼的新时代人才，减少“社会拒绝使用毕业生”这种情况的出现，教育可以解决问题，让民众生活变得更好，民众对教育提高信</w:t>
      </w:r>
      <w:r w:rsidRPr="00A3156D">
        <w:rPr>
          <w:rFonts w:hint="eastAsia"/>
        </w:rPr>
        <w:lastRenderedPageBreak/>
        <w:t>心，相信教育支持教育，教师权威就会得到更好的维护和支持。</w:t>
      </w:r>
    </w:p>
    <w:p w14:paraId="725B13BD" w14:textId="77777777" w:rsidR="001237A1" w:rsidRPr="00A3156D" w:rsidRDefault="001237A1" w:rsidP="004B699B">
      <w:pPr>
        <w:pStyle w:val="3"/>
        <w:spacing w:before="156" w:after="156"/>
        <w:ind w:firstLine="643"/>
      </w:pPr>
      <w:r w:rsidRPr="00A3156D">
        <w:rPr>
          <w:rFonts w:hint="eastAsia"/>
        </w:rPr>
        <w:t>2.</w:t>
      </w:r>
      <w:r w:rsidRPr="00A3156D">
        <w:rPr>
          <w:rFonts w:hint="eastAsia"/>
        </w:rPr>
        <w:t>“量体裁衣”解决实际问题</w:t>
      </w:r>
    </w:p>
    <w:p w14:paraId="2B111C44" w14:textId="77777777" w:rsidR="001237A1" w:rsidRPr="00A3156D" w:rsidRDefault="001237A1" w:rsidP="004B699B">
      <w:pPr>
        <w:spacing w:before="156" w:after="156"/>
        <w:ind w:firstLine="640"/>
        <w:rPr>
          <w:rFonts w:ascii="宋体" w:hAnsi="宋体"/>
          <w:szCs w:val="24"/>
        </w:rPr>
      </w:pPr>
      <w:r w:rsidRPr="00A3156D">
        <w:rPr>
          <w:rFonts w:ascii="宋体" w:hAnsi="宋体" w:hint="eastAsia"/>
          <w:szCs w:val="24"/>
        </w:rPr>
        <w:t>具体问题具体分析是实践的原则和方法论，注重对每个具体的问题进行详细的、具体的分析和处理，避免简单化和机械地处理问题，以达到更好的效果和结果。正如“没有两片完全相同的树叶”一样，没有完全相同的学生，在教育过程中，教师要根据学生的个别需求和差异来制定教学计划和教学方法，实行因材施教，考虑每个学生的学习风格和能力水平，为每个学生找到最适合的学习方法，监测学生的学习进度，并根据学生的反馈和表现进行评估和调整教学策略，提供更适合学生的教学材料。“运动是绝对的，静止是相对的”，在面对教育问题时，不要坚持惯用的解决手段和办法，而是了解问题产生的原因，恰当运用教师权力，“量体裁衣”解决实际问题，使学生相信教师的能力，增强教师的感召力和信服力。</w:t>
      </w:r>
    </w:p>
    <w:p w14:paraId="4A76380A" w14:textId="77777777" w:rsidR="001237A1" w:rsidRPr="00A3156D" w:rsidRDefault="001237A1" w:rsidP="004B699B">
      <w:pPr>
        <w:pStyle w:val="2"/>
        <w:spacing w:before="156" w:after="156"/>
        <w:ind w:firstLine="643"/>
      </w:pPr>
      <w:r w:rsidRPr="00A3156D">
        <w:rPr>
          <w:rFonts w:hint="eastAsia"/>
        </w:rPr>
        <w:t>（三）“中和”思想的和谐原则</w:t>
      </w:r>
    </w:p>
    <w:p w14:paraId="3450C195" w14:textId="77777777" w:rsidR="001237A1" w:rsidRPr="00A3156D" w:rsidRDefault="001237A1" w:rsidP="004B699B">
      <w:pPr>
        <w:pStyle w:val="3"/>
        <w:spacing w:before="156" w:after="156"/>
        <w:ind w:firstLine="643"/>
      </w:pPr>
      <w:r w:rsidRPr="00A3156D">
        <w:rPr>
          <w:rFonts w:hint="eastAsia"/>
        </w:rPr>
        <w:t>1</w:t>
      </w:r>
      <w:r w:rsidRPr="00A3156D">
        <w:t>.</w:t>
      </w:r>
      <w:r w:rsidRPr="00A3156D">
        <w:rPr>
          <w:rFonts w:hint="eastAsia"/>
        </w:rPr>
        <w:t>师生共创和谐人际关系</w:t>
      </w:r>
    </w:p>
    <w:p w14:paraId="191F44D4" w14:textId="44EBAAB0" w:rsidR="001237A1" w:rsidRPr="00A3156D" w:rsidRDefault="001237A1" w:rsidP="004B699B">
      <w:pPr>
        <w:spacing w:before="156" w:after="156"/>
        <w:ind w:firstLine="640"/>
      </w:pPr>
      <w:r w:rsidRPr="00A3156D">
        <w:rPr>
          <w:rFonts w:hint="eastAsia"/>
        </w:rPr>
        <w:t>论语用“师之于学，若父母之于子也。”来描述师生之间的亲密交往关系，</w:t>
      </w:r>
      <w:r w:rsidR="009A7D89" w:rsidRPr="00A3156D">
        <w:rPr>
          <w:rFonts w:hint="eastAsia"/>
        </w:rPr>
        <w:t>“</w:t>
      </w:r>
      <w:r w:rsidRPr="00A3156D">
        <w:rPr>
          <w:rFonts w:hint="eastAsia"/>
        </w:rPr>
        <w:t>交往是社会形成的基础，</w:t>
      </w:r>
      <w:r w:rsidR="008A12E9">
        <w:rPr>
          <w:rFonts w:hint="eastAsia"/>
        </w:rPr>
        <w:t>人</w:t>
      </w:r>
      <w:r w:rsidRPr="00A3156D">
        <w:rPr>
          <w:rFonts w:hint="eastAsia"/>
        </w:rPr>
        <w:t>是一切社会关</w:t>
      </w:r>
      <w:r w:rsidRPr="00A3156D">
        <w:rPr>
          <w:rFonts w:hint="eastAsia"/>
        </w:rPr>
        <w:lastRenderedPageBreak/>
        <w:t>系的总和”。</w:t>
      </w:r>
      <w:r w:rsidR="009A7D89" w:rsidRPr="00A3156D">
        <w:rPr>
          <w:rStyle w:val="ab"/>
        </w:rPr>
        <w:endnoteReference w:customMarkFollows="1" w:id="40"/>
        <w:t>[40]</w:t>
      </w:r>
      <w:r w:rsidRPr="00A3156D">
        <w:rPr>
          <w:rFonts w:hint="eastAsia"/>
        </w:rPr>
        <w:t>和谐的师生关系是指教师与学生之间建立的相互尊重、相互信任的积极互动关系，和谐的师生关系对学生来说在积极的学习氛围中可以更好的学习和成长，增强学生对学校和教育的认同感，减少师生之间的冲突；对教师来说和谐良好的师生关系，可以减少教师的职业倦怠，增强教师的职业认同感，提升教学满意度。影响师生之间人际关系有很多因素，教师的教育理念和角色定位、学生的个性与教养、教育氛围与社会环境等，创造良好的师生关系需要多方的共同努力，在人际关系中“中和”思想强调公正、和谐和平衡，鼓励人们在与他人互动时保持公平和互利的原则，避免过度的自我主义和冲突，首先是学生要敬畏知识、尊重教师，具有合作</w:t>
      </w:r>
      <w:r w:rsidR="008A12E9">
        <w:rPr>
          <w:rFonts w:hint="eastAsia"/>
        </w:rPr>
        <w:t>意识</w:t>
      </w:r>
      <w:r w:rsidRPr="00A3156D">
        <w:rPr>
          <w:rFonts w:hint="eastAsia"/>
        </w:rPr>
        <w:t>和团队精神</w:t>
      </w:r>
      <w:r w:rsidR="008A12E9">
        <w:rPr>
          <w:rFonts w:hint="eastAsia"/>
        </w:rPr>
        <w:t>，</w:t>
      </w:r>
      <w:r w:rsidRPr="00A3156D">
        <w:rPr>
          <w:rFonts w:hint="eastAsia"/>
        </w:rPr>
        <w:t>不干扰正常的教学秩序，认可教师权威并愿意与教师、同学合作进步；其次，“忠恕”思想讲究“己所不欲勿施于人”，教师想要得到学生的尊敬首先要尊敬学生，倾听学生的声音、尊重和保护学生的权益；最后，正向积极的学习环境和社会环境也会影响师生之间的关系和教师权威，学校要支持教师和学生活动，提供教学资源和学习场所，社会弘扬尊师重教的正能量，为保障教师权益，维护教师权威保驾护航。</w:t>
      </w:r>
    </w:p>
    <w:p w14:paraId="5FA0285E" w14:textId="082DDFE0" w:rsidR="001237A1" w:rsidRPr="00A3156D" w:rsidRDefault="008E1741" w:rsidP="004B699B">
      <w:pPr>
        <w:pStyle w:val="3"/>
        <w:spacing w:before="156" w:after="156"/>
        <w:ind w:firstLine="643"/>
      </w:pPr>
      <w:r w:rsidRPr="00A3156D">
        <w:rPr>
          <w:rFonts w:hint="eastAsia"/>
        </w:rPr>
        <w:t>2</w:t>
      </w:r>
      <w:r w:rsidRPr="00A3156D">
        <w:t>.</w:t>
      </w:r>
      <w:r w:rsidR="001237A1" w:rsidRPr="00A3156D">
        <w:rPr>
          <w:rFonts w:hint="eastAsia"/>
        </w:rPr>
        <w:t>重视身心健康发展</w:t>
      </w:r>
    </w:p>
    <w:p w14:paraId="5568CD92" w14:textId="329B08FE" w:rsidR="00A41CA6" w:rsidRPr="00A3156D" w:rsidRDefault="001237A1" w:rsidP="003A456A">
      <w:pPr>
        <w:spacing w:before="156" w:after="156"/>
        <w:ind w:firstLine="640"/>
        <w:rPr>
          <w:rFonts w:hint="eastAsia"/>
        </w:rPr>
      </w:pPr>
      <w:r w:rsidRPr="00A3156D">
        <w:rPr>
          <w:rFonts w:hint="eastAsia"/>
        </w:rPr>
        <w:t>“中和”思想是一种合情合理的情理精神，多数矛盾的</w:t>
      </w:r>
      <w:r w:rsidRPr="00A3156D">
        <w:rPr>
          <w:rFonts w:hint="eastAsia"/>
        </w:rPr>
        <w:lastRenderedPageBreak/>
        <w:t>产生多是破坏了平衡与和谐的原则，对于个人来说就是保持情理平衡与身心和谐，学生面对复杂的学习任务、教师面对繁琐的教学任务都可以用一种温和与稳定的心态来对待，不过多受到外界的干扰和极端情绪的影响。</w:t>
      </w:r>
      <w:proofErr w:type="gramStart"/>
      <w:r w:rsidRPr="00A3156D">
        <w:rPr>
          <w:rFonts w:hint="eastAsia"/>
        </w:rPr>
        <w:t>卢</w:t>
      </w:r>
      <w:proofErr w:type="gramEnd"/>
      <w:r w:rsidRPr="00A3156D">
        <w:rPr>
          <w:rFonts w:hint="eastAsia"/>
        </w:rPr>
        <w:t>梭曾说“健康的身体是健康的精神的根基。”社会的飞速发展，“内卷化”的教育状况更加严重，学生与教师都</w:t>
      </w:r>
      <w:r w:rsidR="008A12E9">
        <w:rPr>
          <w:rFonts w:hint="eastAsia"/>
        </w:rPr>
        <w:t>面临</w:t>
      </w:r>
      <w:r w:rsidRPr="00A3156D">
        <w:rPr>
          <w:rFonts w:hint="eastAsia"/>
        </w:rPr>
        <w:t>着巨大的压力，各种心理健康问题层出不穷，学生整日待在教室学习缺乏体育锻炼，教师夜以继日伏案工作落下病根，教育的意义不只是丰富学生的大脑，也是健</w:t>
      </w:r>
      <w:proofErr w:type="gramStart"/>
      <w:r w:rsidRPr="00A3156D">
        <w:rPr>
          <w:rFonts w:hint="eastAsia"/>
        </w:rPr>
        <w:t>强学生</w:t>
      </w:r>
      <w:proofErr w:type="gramEnd"/>
      <w:r w:rsidRPr="00A3156D">
        <w:rPr>
          <w:rFonts w:hint="eastAsia"/>
        </w:rPr>
        <w:t>体魄为美好生活做准备</w:t>
      </w:r>
      <w:r w:rsidR="008A12E9">
        <w:rPr>
          <w:rFonts w:hint="eastAsia"/>
        </w:rPr>
        <w:t>。</w:t>
      </w:r>
      <w:r w:rsidRPr="00A3156D">
        <w:rPr>
          <w:rFonts w:hint="eastAsia"/>
        </w:rPr>
        <w:t>完善教育体系重视学生身体健康，拥有良好的心态健康的身体，并且达到和谐的状态才是成功与幸福的基础。学生和教师身心状态达到和谐，学生可以取得更好的更多的发展，教师对工作充满干劲</w:t>
      </w:r>
      <w:r w:rsidR="008A12E9">
        <w:rPr>
          <w:rFonts w:hint="eastAsia"/>
        </w:rPr>
        <w:t>可以</w:t>
      </w:r>
      <w:r w:rsidRPr="00A3156D">
        <w:rPr>
          <w:rFonts w:hint="eastAsia"/>
        </w:rPr>
        <w:t>取得更好的教学效果，教师的专业性权威得到展现，对提升教师权力性权威和个性化权威也有所帮助。</w:t>
      </w:r>
      <w:bookmarkStart w:id="5" w:name="_Hlk140673798"/>
      <w:bookmarkEnd w:id="0"/>
      <w:bookmarkEnd w:id="5"/>
    </w:p>
    <w:sectPr w:rsidR="00A41CA6" w:rsidRPr="00A3156D">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FC240" w14:textId="77777777" w:rsidR="00BD2C38" w:rsidRDefault="00BD2C38" w:rsidP="00A41CA6">
      <w:pPr>
        <w:spacing w:before="120" w:after="120"/>
        <w:ind w:firstLine="640"/>
      </w:pPr>
      <w:r>
        <w:separator/>
      </w:r>
    </w:p>
  </w:endnote>
  <w:endnote w:type="continuationSeparator" w:id="0">
    <w:p w14:paraId="3F640FC6" w14:textId="77777777" w:rsidR="00BD2C38" w:rsidRDefault="00BD2C38" w:rsidP="00A41CA6">
      <w:pPr>
        <w:spacing w:before="120" w:after="120"/>
        <w:ind w:firstLine="640"/>
      </w:pPr>
      <w:r>
        <w:continuationSeparator/>
      </w:r>
    </w:p>
  </w:endnote>
  <w:endnote w:id="1">
    <w:p w14:paraId="3E5484DD" w14:textId="77777777" w:rsidR="00A3156D" w:rsidRPr="006C4B10" w:rsidRDefault="00A3156D" w:rsidP="00F2081E">
      <w:pPr>
        <w:spacing w:before="156" w:after="156"/>
        <w:ind w:firstLine="640"/>
        <w:rPr>
          <w:rFonts w:ascii="楷体" w:eastAsia="楷体" w:hAnsi="楷体"/>
          <w:szCs w:val="32"/>
        </w:rPr>
      </w:pPr>
      <w:r w:rsidRPr="006C4B10">
        <w:rPr>
          <w:rFonts w:ascii="楷体" w:eastAsia="楷体" w:hAnsi="楷体" w:hint="eastAsia"/>
          <w:szCs w:val="32"/>
        </w:rPr>
        <w:t>参考文献：</w:t>
      </w:r>
    </w:p>
    <w:p w14:paraId="47217BE4" w14:textId="78E295F9" w:rsidR="00C70B32" w:rsidRPr="006C4B10" w:rsidRDefault="00C70B32" w:rsidP="00F2081E">
      <w:pPr>
        <w:spacing w:before="156" w:after="156"/>
        <w:ind w:firstLine="640"/>
        <w:rPr>
          <w:rFonts w:ascii="楷体" w:eastAsia="楷体" w:hAnsi="楷体"/>
          <w:szCs w:val="32"/>
        </w:rPr>
      </w:pPr>
      <w:r w:rsidRPr="006C4B10">
        <w:rPr>
          <w:rFonts w:ascii="楷体" w:eastAsia="楷体" w:hAnsi="楷体"/>
          <w:szCs w:val="32"/>
        </w:rPr>
        <w:t>[1]叶飞.教师角色与权威的合法性探析[J].中国教育学刊</w:t>
      </w:r>
      <w:r w:rsidR="00C4165E" w:rsidRPr="006C4B10">
        <w:rPr>
          <w:rFonts w:ascii="楷体" w:eastAsia="楷体" w:hAnsi="楷体" w:hint="eastAsia"/>
          <w:szCs w:val="32"/>
        </w:rPr>
        <w:t>，</w:t>
      </w:r>
      <w:r w:rsidRPr="006C4B10">
        <w:rPr>
          <w:rFonts w:ascii="楷体" w:eastAsia="楷体" w:hAnsi="楷体"/>
          <w:szCs w:val="32"/>
        </w:rPr>
        <w:t>2008</w:t>
      </w:r>
      <w:r w:rsidR="00C4165E" w:rsidRPr="006C4B10">
        <w:rPr>
          <w:rFonts w:ascii="楷体" w:eastAsia="楷体" w:hAnsi="楷体" w:hint="eastAsia"/>
          <w:szCs w:val="32"/>
        </w:rPr>
        <w:t>，（0</w:t>
      </w:r>
      <w:r w:rsidR="00C4165E" w:rsidRPr="006C4B10">
        <w:rPr>
          <w:rFonts w:ascii="楷体" w:eastAsia="楷体" w:hAnsi="楷体"/>
          <w:szCs w:val="32"/>
        </w:rPr>
        <w:t>3</w:t>
      </w:r>
      <w:r w:rsidR="00C4165E" w:rsidRPr="006C4B10">
        <w:rPr>
          <w:rFonts w:ascii="楷体" w:eastAsia="楷体" w:hAnsi="楷体" w:hint="eastAsia"/>
          <w:szCs w:val="32"/>
        </w:rPr>
        <w:t>）.</w:t>
      </w:r>
    </w:p>
  </w:endnote>
  <w:endnote w:id="2">
    <w:p w14:paraId="5E162F7B" w14:textId="58F4DF09" w:rsidR="00C70B32" w:rsidRPr="006C4B10" w:rsidRDefault="00C70B32" w:rsidP="00F2081E">
      <w:pPr>
        <w:spacing w:before="156" w:after="156"/>
        <w:ind w:firstLine="640"/>
        <w:rPr>
          <w:rFonts w:ascii="楷体" w:eastAsia="楷体" w:hAnsi="楷体"/>
          <w:szCs w:val="32"/>
        </w:rPr>
      </w:pPr>
      <w:r w:rsidRPr="006C4B10">
        <w:rPr>
          <w:rFonts w:ascii="楷体" w:eastAsia="楷体" w:hAnsi="楷体"/>
          <w:szCs w:val="32"/>
        </w:rPr>
        <w:t>[2]</w:t>
      </w:r>
      <w:proofErr w:type="gramStart"/>
      <w:r w:rsidRPr="006C4B10">
        <w:rPr>
          <w:rFonts w:ascii="楷体" w:eastAsia="楷体" w:hAnsi="楷体"/>
          <w:szCs w:val="32"/>
        </w:rPr>
        <w:t>王宇琳</w:t>
      </w:r>
      <w:proofErr w:type="gramEnd"/>
      <w:r w:rsidRPr="006C4B10">
        <w:rPr>
          <w:rFonts w:ascii="楷体" w:eastAsia="楷体" w:hAnsi="楷体"/>
          <w:szCs w:val="32"/>
        </w:rPr>
        <w:t>.后现代主义教育观对我国高校教师权威消解的影响研究[D].太原理工大学</w:t>
      </w:r>
      <w:r w:rsidR="00C4165E" w:rsidRPr="006C4B10">
        <w:rPr>
          <w:rFonts w:ascii="楷体" w:eastAsia="楷体" w:hAnsi="楷体" w:hint="eastAsia"/>
          <w:szCs w:val="32"/>
        </w:rPr>
        <w:t>，</w:t>
      </w:r>
      <w:r w:rsidRPr="006C4B10">
        <w:rPr>
          <w:rFonts w:ascii="楷体" w:eastAsia="楷体" w:hAnsi="楷体"/>
          <w:szCs w:val="32"/>
        </w:rPr>
        <w:t>2013.</w:t>
      </w:r>
    </w:p>
  </w:endnote>
  <w:endnote w:id="3">
    <w:p w14:paraId="2A6ED51C" w14:textId="10E78CF0" w:rsidR="007345EF" w:rsidRPr="006C4B10" w:rsidRDefault="007345EF" w:rsidP="00F2081E">
      <w:pPr>
        <w:spacing w:before="156" w:after="156"/>
        <w:ind w:firstLine="640"/>
        <w:rPr>
          <w:rFonts w:ascii="楷体" w:eastAsia="楷体" w:hAnsi="楷体"/>
          <w:szCs w:val="32"/>
        </w:rPr>
      </w:pPr>
      <w:r w:rsidRPr="006C4B10">
        <w:rPr>
          <w:rFonts w:ascii="楷体" w:eastAsia="楷体" w:hAnsi="楷体"/>
          <w:szCs w:val="32"/>
        </w:rPr>
        <w:t>[3]</w:t>
      </w:r>
      <w:r w:rsidRPr="006C4B10">
        <w:rPr>
          <w:rFonts w:ascii="楷体" w:eastAsia="楷体" w:hAnsi="楷体"/>
          <w:szCs w:val="32"/>
        </w:rPr>
        <w:t>于忠海.权利和权力审视下的教师权威[J].江苏大学学报(高教研究版)</w:t>
      </w:r>
      <w:r w:rsidR="00C4165E" w:rsidRPr="006C4B10">
        <w:rPr>
          <w:rFonts w:ascii="楷体" w:eastAsia="楷体" w:hAnsi="楷体" w:hint="eastAsia"/>
          <w:szCs w:val="32"/>
        </w:rPr>
        <w:t>，</w:t>
      </w:r>
      <w:r w:rsidRPr="006C4B10">
        <w:rPr>
          <w:rFonts w:ascii="楷体" w:eastAsia="楷体" w:hAnsi="楷体"/>
          <w:szCs w:val="32"/>
        </w:rPr>
        <w:t>2005</w:t>
      </w:r>
      <w:r w:rsidR="00C4165E" w:rsidRPr="006C4B10">
        <w:rPr>
          <w:rFonts w:ascii="楷体" w:eastAsia="楷体" w:hAnsi="楷体" w:hint="eastAsia"/>
          <w:szCs w:val="32"/>
        </w:rPr>
        <w:t>，（0</w:t>
      </w:r>
      <w:r w:rsidR="00C4165E" w:rsidRPr="006C4B10">
        <w:rPr>
          <w:rFonts w:ascii="楷体" w:eastAsia="楷体" w:hAnsi="楷体"/>
          <w:szCs w:val="32"/>
        </w:rPr>
        <w:t>2</w:t>
      </w:r>
      <w:r w:rsidR="00C4165E" w:rsidRPr="006C4B10">
        <w:rPr>
          <w:rFonts w:ascii="楷体" w:eastAsia="楷体" w:hAnsi="楷体" w:hint="eastAsia"/>
          <w:szCs w:val="32"/>
        </w:rPr>
        <w:t>）.</w:t>
      </w:r>
    </w:p>
  </w:endnote>
  <w:endnote w:id="4">
    <w:p w14:paraId="4D67616C" w14:textId="2196F717" w:rsidR="007345EF" w:rsidRPr="006C4B10" w:rsidRDefault="007345EF" w:rsidP="00F2081E">
      <w:pPr>
        <w:spacing w:before="156" w:after="156"/>
        <w:ind w:firstLine="640"/>
        <w:rPr>
          <w:rFonts w:ascii="楷体" w:eastAsia="楷体" w:hAnsi="楷体"/>
          <w:szCs w:val="32"/>
        </w:rPr>
      </w:pPr>
      <w:r w:rsidRPr="006C4B10">
        <w:rPr>
          <w:rFonts w:ascii="楷体" w:eastAsia="楷体" w:hAnsi="楷体"/>
          <w:szCs w:val="32"/>
        </w:rPr>
        <w:t>[4]</w:t>
      </w:r>
      <w:r w:rsidRPr="006C4B10">
        <w:rPr>
          <w:rFonts w:ascii="楷体" w:eastAsia="楷体" w:hAnsi="楷体" w:hint="eastAsia"/>
          <w:szCs w:val="32"/>
        </w:rPr>
        <w:t>关姗姗.小学班级管理中的教师权威运用研究[D].华中师范大学</w:t>
      </w:r>
      <w:r w:rsidR="00C4165E" w:rsidRPr="006C4B10">
        <w:rPr>
          <w:rFonts w:ascii="楷体" w:eastAsia="楷体" w:hAnsi="楷体" w:hint="eastAsia"/>
          <w:szCs w:val="32"/>
        </w:rPr>
        <w:t>，</w:t>
      </w:r>
      <w:r w:rsidRPr="006C4B10">
        <w:rPr>
          <w:rFonts w:ascii="楷体" w:eastAsia="楷体" w:hAnsi="楷体" w:hint="eastAsia"/>
          <w:szCs w:val="32"/>
        </w:rPr>
        <w:t>2022</w:t>
      </w:r>
      <w:r w:rsidR="00C4165E" w:rsidRPr="006C4B10">
        <w:rPr>
          <w:rFonts w:ascii="楷体" w:eastAsia="楷体" w:hAnsi="楷体"/>
          <w:szCs w:val="32"/>
        </w:rPr>
        <w:t>.</w:t>
      </w:r>
    </w:p>
  </w:endnote>
  <w:endnote w:id="5">
    <w:p w14:paraId="748747A2" w14:textId="405F596C" w:rsidR="007345EF" w:rsidRPr="006C4B10" w:rsidRDefault="007345EF" w:rsidP="00F2081E">
      <w:pPr>
        <w:spacing w:before="156" w:after="156"/>
        <w:ind w:firstLine="640"/>
        <w:rPr>
          <w:rFonts w:ascii="楷体" w:eastAsia="楷体" w:hAnsi="楷体"/>
          <w:szCs w:val="32"/>
        </w:rPr>
      </w:pPr>
      <w:r w:rsidRPr="006C4B10">
        <w:rPr>
          <w:rFonts w:ascii="楷体" w:eastAsia="楷体" w:hAnsi="楷体"/>
          <w:szCs w:val="32"/>
        </w:rPr>
        <w:t>[5]</w:t>
      </w:r>
      <w:r w:rsidRPr="006C4B10">
        <w:rPr>
          <w:rFonts w:ascii="楷体" w:eastAsia="楷体" w:hAnsi="楷体"/>
          <w:szCs w:val="32"/>
        </w:rPr>
        <w:t>钟一平.教师权威研究[D].湖南师范大学</w:t>
      </w:r>
      <w:r w:rsidR="00C4165E" w:rsidRPr="006C4B10">
        <w:rPr>
          <w:rFonts w:ascii="楷体" w:eastAsia="楷体" w:hAnsi="楷体" w:hint="eastAsia"/>
          <w:szCs w:val="32"/>
        </w:rPr>
        <w:t>，</w:t>
      </w:r>
      <w:r w:rsidRPr="006C4B10">
        <w:rPr>
          <w:rFonts w:ascii="楷体" w:eastAsia="楷体" w:hAnsi="楷体"/>
          <w:szCs w:val="32"/>
        </w:rPr>
        <w:t>2006</w:t>
      </w:r>
      <w:r w:rsidR="00C4165E" w:rsidRPr="006C4B10">
        <w:rPr>
          <w:rFonts w:ascii="楷体" w:eastAsia="楷体" w:hAnsi="楷体"/>
          <w:szCs w:val="32"/>
        </w:rPr>
        <w:t>.</w:t>
      </w:r>
    </w:p>
  </w:endnote>
  <w:endnote w:id="6">
    <w:p w14:paraId="3CD45568" w14:textId="1E9221B1" w:rsidR="007345EF" w:rsidRPr="006C4B10" w:rsidRDefault="007345EF" w:rsidP="00F2081E">
      <w:pPr>
        <w:spacing w:before="156" w:after="156"/>
        <w:ind w:firstLine="640"/>
        <w:rPr>
          <w:rFonts w:ascii="楷体" w:eastAsia="楷体" w:hAnsi="楷体"/>
          <w:szCs w:val="32"/>
        </w:rPr>
      </w:pPr>
      <w:r w:rsidRPr="006C4B10">
        <w:rPr>
          <w:rFonts w:ascii="楷体" w:eastAsia="楷体" w:hAnsi="楷体"/>
          <w:szCs w:val="32"/>
        </w:rPr>
        <w:t>[6]</w:t>
      </w:r>
      <w:r w:rsidRPr="006C4B10">
        <w:rPr>
          <w:rFonts w:ascii="楷体" w:eastAsia="楷体" w:hAnsi="楷体"/>
          <w:szCs w:val="32"/>
        </w:rPr>
        <w:t>戴妍</w:t>
      </w:r>
      <w:r w:rsidR="00C4165E" w:rsidRPr="006C4B10">
        <w:rPr>
          <w:rFonts w:ascii="楷体" w:eastAsia="楷体" w:hAnsi="楷体" w:hint="eastAsia"/>
          <w:szCs w:val="32"/>
        </w:rPr>
        <w:t>，</w:t>
      </w:r>
      <w:r w:rsidRPr="006C4B10">
        <w:rPr>
          <w:rFonts w:ascii="楷体" w:eastAsia="楷体" w:hAnsi="楷体"/>
          <w:szCs w:val="32"/>
        </w:rPr>
        <w:t>陈佳薇.我国教师权威的历史演进与现实审视[J].教师教育研究</w:t>
      </w:r>
      <w:r w:rsidR="00C4165E" w:rsidRPr="006C4B10">
        <w:rPr>
          <w:rFonts w:ascii="楷体" w:eastAsia="楷体" w:hAnsi="楷体" w:hint="eastAsia"/>
          <w:szCs w:val="32"/>
        </w:rPr>
        <w:t>，</w:t>
      </w:r>
      <w:r w:rsidRPr="006C4B10">
        <w:rPr>
          <w:rFonts w:ascii="楷体" w:eastAsia="楷体" w:hAnsi="楷体"/>
          <w:szCs w:val="32"/>
        </w:rPr>
        <w:t>2021</w:t>
      </w:r>
      <w:r w:rsidR="00C4165E" w:rsidRPr="006C4B10">
        <w:rPr>
          <w:rFonts w:ascii="楷体" w:eastAsia="楷体" w:hAnsi="楷体" w:hint="eastAsia"/>
          <w:szCs w:val="32"/>
        </w:rPr>
        <w:t>，（0</w:t>
      </w:r>
      <w:r w:rsidR="00C4165E" w:rsidRPr="006C4B10">
        <w:rPr>
          <w:rFonts w:ascii="楷体" w:eastAsia="楷体" w:hAnsi="楷体"/>
          <w:szCs w:val="32"/>
        </w:rPr>
        <w:t>3</w:t>
      </w:r>
      <w:r w:rsidR="00C4165E" w:rsidRPr="006C4B10">
        <w:rPr>
          <w:rFonts w:ascii="楷体" w:eastAsia="楷体" w:hAnsi="楷体" w:hint="eastAsia"/>
          <w:szCs w:val="32"/>
        </w:rPr>
        <w:t>）</w:t>
      </w:r>
      <w:r w:rsidRPr="006C4B10">
        <w:rPr>
          <w:rFonts w:ascii="楷体" w:eastAsia="楷体" w:hAnsi="楷体" w:hint="eastAsia"/>
          <w:szCs w:val="32"/>
        </w:rPr>
        <w:t>.</w:t>
      </w:r>
    </w:p>
  </w:endnote>
  <w:endnote w:id="7">
    <w:p w14:paraId="0ED49C3A" w14:textId="2E099379" w:rsidR="007345EF" w:rsidRPr="006C4B10" w:rsidRDefault="007345EF" w:rsidP="00F2081E">
      <w:pPr>
        <w:spacing w:before="156" w:after="156"/>
        <w:ind w:firstLine="640"/>
        <w:rPr>
          <w:rFonts w:ascii="楷体" w:eastAsia="楷体" w:hAnsi="楷体"/>
          <w:szCs w:val="32"/>
        </w:rPr>
      </w:pPr>
      <w:r w:rsidRPr="006C4B10">
        <w:rPr>
          <w:rFonts w:ascii="楷体" w:eastAsia="楷体" w:hAnsi="楷体"/>
          <w:szCs w:val="32"/>
        </w:rPr>
        <w:t>[7]</w:t>
      </w:r>
      <w:r w:rsidRPr="006C4B10">
        <w:rPr>
          <w:rFonts w:ascii="楷体" w:eastAsia="楷体" w:hAnsi="楷体"/>
          <w:szCs w:val="32"/>
        </w:rPr>
        <w:t>杨小玲</w:t>
      </w:r>
      <w:r w:rsidR="00C4165E" w:rsidRPr="006C4B10">
        <w:rPr>
          <w:rFonts w:ascii="楷体" w:eastAsia="楷体" w:hAnsi="楷体" w:hint="eastAsia"/>
          <w:szCs w:val="32"/>
        </w:rPr>
        <w:t>，</w:t>
      </w:r>
      <w:r w:rsidRPr="006C4B10">
        <w:rPr>
          <w:rFonts w:ascii="楷体" w:eastAsia="楷体" w:hAnsi="楷体"/>
          <w:szCs w:val="32"/>
        </w:rPr>
        <w:t>陈建超.教师权威研究的认识与解读[J].当代教育论坛</w:t>
      </w:r>
      <w:r w:rsidR="00C4165E" w:rsidRPr="006C4B10">
        <w:rPr>
          <w:rFonts w:ascii="楷体" w:eastAsia="楷体" w:hAnsi="楷体" w:hint="eastAsia"/>
          <w:szCs w:val="32"/>
        </w:rPr>
        <w:t>，</w:t>
      </w:r>
      <w:r w:rsidRPr="006C4B10">
        <w:rPr>
          <w:rFonts w:ascii="楷体" w:eastAsia="楷体" w:hAnsi="楷体"/>
          <w:szCs w:val="32"/>
        </w:rPr>
        <w:t>2005</w:t>
      </w:r>
      <w:r w:rsidR="00C4165E" w:rsidRPr="006C4B10">
        <w:rPr>
          <w:rFonts w:ascii="楷体" w:eastAsia="楷体" w:hAnsi="楷体" w:hint="eastAsia"/>
          <w:szCs w:val="32"/>
        </w:rPr>
        <w:t>，（1</w:t>
      </w:r>
      <w:r w:rsidR="00C4165E" w:rsidRPr="006C4B10">
        <w:rPr>
          <w:rFonts w:ascii="楷体" w:eastAsia="楷体" w:hAnsi="楷体"/>
          <w:szCs w:val="32"/>
        </w:rPr>
        <w:t>8</w:t>
      </w:r>
      <w:r w:rsidR="00C4165E" w:rsidRPr="006C4B10">
        <w:rPr>
          <w:rFonts w:ascii="楷体" w:eastAsia="楷体" w:hAnsi="楷体" w:hint="eastAsia"/>
          <w:szCs w:val="32"/>
        </w:rPr>
        <w:t>）.</w:t>
      </w:r>
    </w:p>
  </w:endnote>
  <w:endnote w:id="8">
    <w:p w14:paraId="600FC9DA" w14:textId="59E6BB87" w:rsidR="00DC2F70" w:rsidRPr="006C4B10" w:rsidRDefault="00DC2F70" w:rsidP="00F2081E">
      <w:pPr>
        <w:spacing w:before="156" w:after="156"/>
        <w:ind w:firstLine="640"/>
        <w:rPr>
          <w:rFonts w:ascii="楷体" w:eastAsia="楷体" w:hAnsi="楷体"/>
          <w:szCs w:val="32"/>
        </w:rPr>
      </w:pPr>
      <w:r w:rsidRPr="006C4B10">
        <w:rPr>
          <w:rFonts w:ascii="楷体" w:eastAsia="楷体" w:hAnsi="楷体"/>
          <w:szCs w:val="32"/>
        </w:rPr>
        <w:t>[8]</w:t>
      </w:r>
      <w:r w:rsidRPr="006C4B10">
        <w:rPr>
          <w:rFonts w:ascii="楷体" w:eastAsia="楷体" w:hAnsi="楷体"/>
          <w:szCs w:val="32"/>
        </w:rPr>
        <w:t>钟一平.教师权威研究[D].湖南师范大学</w:t>
      </w:r>
      <w:r w:rsidR="00C4165E" w:rsidRPr="006C4B10">
        <w:rPr>
          <w:rFonts w:ascii="楷体" w:eastAsia="楷体" w:hAnsi="楷体" w:hint="eastAsia"/>
          <w:szCs w:val="32"/>
        </w:rPr>
        <w:t>，</w:t>
      </w:r>
      <w:r w:rsidRPr="006C4B10">
        <w:rPr>
          <w:rFonts w:ascii="楷体" w:eastAsia="楷体" w:hAnsi="楷体"/>
          <w:szCs w:val="32"/>
        </w:rPr>
        <w:t>2006</w:t>
      </w:r>
      <w:r w:rsidR="00C4165E" w:rsidRPr="006C4B10">
        <w:rPr>
          <w:rFonts w:ascii="楷体" w:eastAsia="楷体" w:hAnsi="楷体"/>
          <w:szCs w:val="32"/>
        </w:rPr>
        <w:t>.</w:t>
      </w:r>
    </w:p>
  </w:endnote>
  <w:endnote w:id="9">
    <w:p w14:paraId="1A170CFC" w14:textId="6B3AC530" w:rsidR="00DC2F70" w:rsidRPr="006C4B10" w:rsidRDefault="00DC2F70" w:rsidP="00F2081E">
      <w:pPr>
        <w:spacing w:before="156" w:after="156"/>
        <w:ind w:firstLine="640"/>
        <w:rPr>
          <w:rFonts w:ascii="楷体" w:eastAsia="楷体" w:hAnsi="楷体"/>
          <w:szCs w:val="32"/>
        </w:rPr>
      </w:pPr>
      <w:r w:rsidRPr="006C4B10">
        <w:rPr>
          <w:rFonts w:ascii="楷体" w:eastAsia="楷体" w:hAnsi="楷体"/>
          <w:szCs w:val="32"/>
        </w:rPr>
        <w:t>[9]</w:t>
      </w:r>
      <w:r w:rsidRPr="006C4B10">
        <w:rPr>
          <w:rFonts w:ascii="楷体" w:eastAsia="楷体" w:hAnsi="楷体" w:hint="eastAsia"/>
          <w:szCs w:val="32"/>
        </w:rPr>
        <w:t>关姗姗.小学班级管理中的教师权威运用研究[D].华中师范大学</w:t>
      </w:r>
      <w:r w:rsidR="00C4165E" w:rsidRPr="006C4B10">
        <w:rPr>
          <w:rFonts w:ascii="楷体" w:eastAsia="楷体" w:hAnsi="楷体" w:hint="eastAsia"/>
          <w:szCs w:val="32"/>
        </w:rPr>
        <w:t>，</w:t>
      </w:r>
      <w:r w:rsidRPr="006C4B10">
        <w:rPr>
          <w:rFonts w:ascii="楷体" w:eastAsia="楷体" w:hAnsi="楷体" w:hint="eastAsia"/>
          <w:szCs w:val="32"/>
        </w:rPr>
        <w:t>2022</w:t>
      </w:r>
      <w:r w:rsidR="00C4165E" w:rsidRPr="006C4B10">
        <w:rPr>
          <w:rFonts w:ascii="楷体" w:eastAsia="楷体" w:hAnsi="楷体"/>
          <w:szCs w:val="32"/>
        </w:rPr>
        <w:t>.</w:t>
      </w:r>
    </w:p>
  </w:endnote>
  <w:endnote w:id="10">
    <w:p w14:paraId="16DB7D8A" w14:textId="2E28A297" w:rsidR="00DC2F70" w:rsidRPr="006C4B10" w:rsidRDefault="00DC2F70" w:rsidP="00F2081E">
      <w:pPr>
        <w:spacing w:before="156" w:after="156"/>
        <w:ind w:firstLine="640"/>
        <w:rPr>
          <w:rFonts w:ascii="楷体" w:eastAsia="楷体" w:hAnsi="楷体"/>
          <w:szCs w:val="32"/>
        </w:rPr>
      </w:pPr>
      <w:r w:rsidRPr="006C4B10">
        <w:rPr>
          <w:rFonts w:ascii="楷体" w:eastAsia="楷体" w:hAnsi="楷体"/>
          <w:szCs w:val="32"/>
        </w:rPr>
        <w:t>[10]</w:t>
      </w:r>
      <w:r w:rsidRPr="006C4B10">
        <w:rPr>
          <w:rFonts w:ascii="楷体" w:eastAsia="楷体" w:hAnsi="楷体" w:hint="eastAsia"/>
          <w:szCs w:val="32"/>
        </w:rPr>
        <w:t>张人杰.国外教育社会学基本文选[M].上海:华东师范大学出版社</w:t>
      </w:r>
      <w:r w:rsidR="00C4165E" w:rsidRPr="006C4B10">
        <w:rPr>
          <w:rFonts w:ascii="楷体" w:eastAsia="楷体" w:hAnsi="楷体" w:hint="eastAsia"/>
          <w:szCs w:val="32"/>
        </w:rPr>
        <w:t>，</w:t>
      </w:r>
      <w:r w:rsidRPr="006C4B10">
        <w:rPr>
          <w:rFonts w:ascii="楷体" w:eastAsia="楷体" w:hAnsi="楷体" w:hint="eastAsia"/>
          <w:szCs w:val="32"/>
        </w:rPr>
        <w:t>1989</w:t>
      </w:r>
      <w:r w:rsidR="00C4165E" w:rsidRPr="006C4B10">
        <w:rPr>
          <w:rFonts w:ascii="楷体" w:eastAsia="楷体" w:hAnsi="楷体"/>
          <w:szCs w:val="32"/>
        </w:rPr>
        <w:t>.</w:t>
      </w:r>
    </w:p>
  </w:endnote>
  <w:endnote w:id="11">
    <w:p w14:paraId="5C3BAD79" w14:textId="67F24B54" w:rsidR="00DC2F70" w:rsidRPr="006C4B10" w:rsidRDefault="00DC2F70" w:rsidP="00F2081E">
      <w:pPr>
        <w:spacing w:before="156" w:after="156"/>
        <w:ind w:firstLine="640"/>
        <w:rPr>
          <w:rFonts w:ascii="楷体" w:eastAsia="楷体" w:hAnsi="楷体"/>
          <w:szCs w:val="32"/>
        </w:rPr>
      </w:pPr>
      <w:r w:rsidRPr="006C4B10">
        <w:rPr>
          <w:rFonts w:ascii="楷体" w:eastAsia="楷体" w:hAnsi="楷体"/>
          <w:szCs w:val="32"/>
        </w:rPr>
        <w:t>[11]</w:t>
      </w:r>
      <w:r w:rsidRPr="006C4B10">
        <w:rPr>
          <w:rFonts w:ascii="楷体" w:eastAsia="楷体" w:hAnsi="楷体" w:hint="eastAsia"/>
          <w:szCs w:val="32"/>
        </w:rPr>
        <w:t>[</w:t>
      </w:r>
      <w:r w:rsidRPr="006C4B10">
        <w:rPr>
          <w:rFonts w:ascii="楷体" w:eastAsia="楷体" w:hAnsi="楷体" w:hint="eastAsia"/>
          <w:szCs w:val="32"/>
        </w:rPr>
        <w:t>法]爱弥儿·涂尔干.道德教育[M].上海：上海人民出版社，2006.</w:t>
      </w:r>
    </w:p>
  </w:endnote>
  <w:endnote w:id="12">
    <w:p w14:paraId="74023328" w14:textId="77F46A7C" w:rsidR="00DC2F70" w:rsidRPr="006C4B10" w:rsidRDefault="00DC2F70" w:rsidP="00F2081E">
      <w:pPr>
        <w:spacing w:before="156" w:after="156"/>
        <w:ind w:firstLine="640"/>
        <w:rPr>
          <w:rFonts w:ascii="楷体" w:eastAsia="楷体" w:hAnsi="楷体"/>
          <w:szCs w:val="32"/>
        </w:rPr>
      </w:pPr>
      <w:r w:rsidRPr="006C4B10">
        <w:rPr>
          <w:rFonts w:ascii="楷体" w:eastAsia="楷体" w:hAnsi="楷体"/>
          <w:szCs w:val="32"/>
        </w:rPr>
        <w:t>[12]</w:t>
      </w:r>
      <w:proofErr w:type="gramStart"/>
      <w:r w:rsidRPr="006C4B10">
        <w:rPr>
          <w:rFonts w:ascii="楷体" w:eastAsia="楷体" w:hAnsi="楷体" w:hint="eastAsia"/>
          <w:szCs w:val="32"/>
        </w:rPr>
        <w:t>沈萍霞</w:t>
      </w:r>
      <w:proofErr w:type="gramEnd"/>
      <w:r w:rsidRPr="006C4B10">
        <w:rPr>
          <w:rFonts w:ascii="楷体" w:eastAsia="楷体" w:hAnsi="楷体" w:hint="eastAsia"/>
          <w:szCs w:val="32"/>
        </w:rPr>
        <w:t>.教师权威的困境与出路探索[D].陕西师范大学</w:t>
      </w:r>
      <w:r w:rsidR="00C4165E" w:rsidRPr="006C4B10">
        <w:rPr>
          <w:rFonts w:ascii="楷体" w:eastAsia="楷体" w:hAnsi="楷体" w:hint="eastAsia"/>
          <w:szCs w:val="32"/>
        </w:rPr>
        <w:t>，</w:t>
      </w:r>
      <w:r w:rsidRPr="006C4B10">
        <w:rPr>
          <w:rFonts w:ascii="楷体" w:eastAsia="楷体" w:hAnsi="楷体" w:hint="eastAsia"/>
          <w:szCs w:val="32"/>
        </w:rPr>
        <w:t>2012.</w:t>
      </w:r>
    </w:p>
  </w:endnote>
  <w:endnote w:id="13">
    <w:p w14:paraId="5132899F" w14:textId="76A61A51" w:rsidR="00DC2F70" w:rsidRPr="006C4B10" w:rsidRDefault="00DC2F70" w:rsidP="00F2081E">
      <w:pPr>
        <w:spacing w:before="156" w:after="156"/>
        <w:ind w:firstLine="640"/>
        <w:rPr>
          <w:rFonts w:ascii="楷体" w:eastAsia="楷体" w:hAnsi="楷体"/>
          <w:szCs w:val="32"/>
        </w:rPr>
      </w:pPr>
      <w:r w:rsidRPr="006C4B10">
        <w:rPr>
          <w:rFonts w:ascii="楷体" w:eastAsia="楷体" w:hAnsi="楷体"/>
          <w:szCs w:val="32"/>
        </w:rPr>
        <w:t>[13]</w:t>
      </w:r>
      <w:r w:rsidRPr="006C4B10">
        <w:rPr>
          <w:rFonts w:ascii="楷体" w:eastAsia="楷体" w:hAnsi="楷体" w:hint="eastAsia"/>
          <w:szCs w:val="32"/>
        </w:rPr>
        <w:t>[</w:t>
      </w:r>
      <w:r w:rsidRPr="006C4B10">
        <w:rPr>
          <w:rFonts w:ascii="楷体" w:eastAsia="楷体" w:hAnsi="楷体" w:hint="eastAsia"/>
          <w:szCs w:val="32"/>
        </w:rPr>
        <w:t>德]雅思贝尔斯.什么是教育[M].邹进译.三联书店，1991.</w:t>
      </w:r>
    </w:p>
  </w:endnote>
  <w:endnote w:id="14">
    <w:p w14:paraId="68B41210" w14:textId="50A2D5BF" w:rsidR="00DC2F70" w:rsidRPr="006C4B10" w:rsidRDefault="00DC2F70" w:rsidP="00F2081E">
      <w:pPr>
        <w:spacing w:before="156" w:after="156"/>
        <w:ind w:firstLine="640"/>
        <w:rPr>
          <w:rFonts w:ascii="楷体" w:eastAsia="楷体" w:hAnsi="楷体"/>
          <w:szCs w:val="32"/>
        </w:rPr>
      </w:pPr>
      <w:r w:rsidRPr="006C4B10">
        <w:rPr>
          <w:rFonts w:ascii="楷体" w:eastAsia="楷体" w:hAnsi="楷体"/>
          <w:szCs w:val="32"/>
        </w:rPr>
        <w:t>[14]</w:t>
      </w:r>
      <w:r w:rsidRPr="006C4B10">
        <w:rPr>
          <w:rFonts w:ascii="楷体" w:eastAsia="楷体" w:hAnsi="楷体" w:hint="eastAsia"/>
          <w:szCs w:val="32"/>
        </w:rPr>
        <w:t>[</w:t>
      </w:r>
      <w:r w:rsidRPr="006C4B10">
        <w:rPr>
          <w:rFonts w:ascii="楷体" w:eastAsia="楷体" w:hAnsi="楷体" w:hint="eastAsia"/>
          <w:szCs w:val="32"/>
        </w:rPr>
        <w:t>德]赫尔巴特.普通教育学·教育学讲授纲要[M].李其龙</w:t>
      </w:r>
      <w:r w:rsidR="00C4165E" w:rsidRPr="006C4B10">
        <w:rPr>
          <w:rFonts w:ascii="楷体" w:eastAsia="楷体" w:hAnsi="楷体" w:hint="eastAsia"/>
          <w:szCs w:val="32"/>
        </w:rPr>
        <w:t>，</w:t>
      </w:r>
      <w:r w:rsidRPr="006C4B10">
        <w:rPr>
          <w:rFonts w:ascii="楷体" w:eastAsia="楷体" w:hAnsi="楷体" w:hint="eastAsia"/>
          <w:szCs w:val="32"/>
        </w:rPr>
        <w:t>译</w:t>
      </w:r>
      <w:r w:rsidR="00C4165E" w:rsidRPr="006C4B10">
        <w:rPr>
          <w:rFonts w:ascii="楷体" w:eastAsia="楷体" w:hAnsi="楷体"/>
          <w:szCs w:val="32"/>
        </w:rPr>
        <w:t>.</w:t>
      </w:r>
      <w:r w:rsidRPr="006C4B10">
        <w:rPr>
          <w:rFonts w:ascii="楷体" w:eastAsia="楷体" w:hAnsi="楷体" w:hint="eastAsia"/>
          <w:szCs w:val="32"/>
        </w:rPr>
        <w:t>浙江：浙江教育出版社</w:t>
      </w:r>
      <w:r w:rsidR="00BA54A7" w:rsidRPr="006C4B10">
        <w:rPr>
          <w:rFonts w:ascii="楷体" w:eastAsia="楷体" w:hAnsi="楷体" w:hint="eastAsia"/>
          <w:szCs w:val="32"/>
        </w:rPr>
        <w:t>，</w:t>
      </w:r>
      <w:r w:rsidRPr="006C4B10">
        <w:rPr>
          <w:rFonts w:ascii="楷体" w:eastAsia="楷体" w:hAnsi="楷体" w:hint="eastAsia"/>
          <w:szCs w:val="32"/>
        </w:rPr>
        <w:t>2002.</w:t>
      </w:r>
    </w:p>
  </w:endnote>
  <w:endnote w:id="15">
    <w:p w14:paraId="5267D470" w14:textId="1808E985" w:rsidR="00DC2F70" w:rsidRPr="00AC4590" w:rsidRDefault="00DC2F70" w:rsidP="00F2081E">
      <w:pPr>
        <w:spacing w:before="156" w:after="156"/>
        <w:ind w:firstLine="640"/>
        <w:rPr>
          <w:rFonts w:ascii="楷体" w:eastAsia="楷体" w:hAnsi="楷体"/>
          <w:szCs w:val="32"/>
        </w:rPr>
      </w:pPr>
      <w:r w:rsidRPr="006C4B10">
        <w:rPr>
          <w:rFonts w:ascii="楷体" w:eastAsia="楷体" w:hAnsi="楷体"/>
          <w:szCs w:val="32"/>
        </w:rPr>
        <w:t>[15]</w:t>
      </w:r>
      <w:r w:rsidRPr="006C4B10">
        <w:rPr>
          <w:rFonts w:ascii="楷体" w:eastAsia="楷体" w:hAnsi="楷体" w:hint="eastAsia"/>
          <w:szCs w:val="32"/>
        </w:rPr>
        <w:t>[</w:t>
      </w:r>
      <w:r w:rsidRPr="006C4B10">
        <w:rPr>
          <w:rFonts w:ascii="楷体" w:eastAsia="楷体" w:hAnsi="楷体" w:hint="eastAsia"/>
          <w:szCs w:val="32"/>
        </w:rPr>
        <w:t>美]约翰·杜威.人的问题[M].</w:t>
      </w:r>
      <w:proofErr w:type="gramStart"/>
      <w:r w:rsidRPr="006C4B10">
        <w:rPr>
          <w:rFonts w:ascii="楷体" w:eastAsia="楷体" w:hAnsi="楷体" w:hint="eastAsia"/>
          <w:szCs w:val="32"/>
        </w:rPr>
        <w:t>傅统先</w:t>
      </w:r>
      <w:proofErr w:type="gramEnd"/>
      <w:r w:rsidRPr="006C4B10">
        <w:rPr>
          <w:rFonts w:ascii="楷体" w:eastAsia="楷体" w:hAnsi="楷体" w:hint="eastAsia"/>
          <w:szCs w:val="32"/>
        </w:rPr>
        <w:t>，邱椿</w:t>
      </w:r>
      <w:r w:rsidR="00BA54A7" w:rsidRPr="006C4B10">
        <w:rPr>
          <w:rFonts w:ascii="楷体" w:eastAsia="楷体" w:hAnsi="楷体" w:hint="eastAsia"/>
          <w:szCs w:val="32"/>
        </w:rPr>
        <w:t>，</w:t>
      </w:r>
      <w:r w:rsidRPr="006C4B10">
        <w:rPr>
          <w:rFonts w:ascii="楷体" w:eastAsia="楷体" w:hAnsi="楷体" w:hint="eastAsia"/>
          <w:szCs w:val="32"/>
        </w:rPr>
        <w:t>译.上海</w:t>
      </w:r>
      <w:r w:rsidR="00BA54A7" w:rsidRPr="006C4B10">
        <w:rPr>
          <w:rFonts w:ascii="楷体" w:eastAsia="楷体" w:hAnsi="楷体" w:hint="eastAsia"/>
          <w:szCs w:val="32"/>
        </w:rPr>
        <w:t>：</w:t>
      </w:r>
      <w:r w:rsidRPr="006C4B10">
        <w:rPr>
          <w:rFonts w:ascii="楷体" w:eastAsia="楷体" w:hAnsi="楷体" w:hint="eastAsia"/>
          <w:szCs w:val="32"/>
        </w:rPr>
        <w:t>上海人民出版社，2005.</w:t>
      </w:r>
    </w:p>
  </w:endnote>
  <w:endnote w:id="16">
    <w:p w14:paraId="77D8350D" w14:textId="28F350E9" w:rsidR="00DC2F70" w:rsidRPr="006C4B10" w:rsidRDefault="00DC2F70" w:rsidP="00F2081E">
      <w:pPr>
        <w:spacing w:before="156" w:after="156"/>
        <w:ind w:firstLine="640"/>
        <w:rPr>
          <w:rFonts w:ascii="楷体" w:eastAsia="楷体" w:hAnsi="楷体"/>
          <w:szCs w:val="32"/>
        </w:rPr>
      </w:pPr>
      <w:r w:rsidRPr="006C4B10">
        <w:rPr>
          <w:rFonts w:ascii="楷体" w:eastAsia="楷体" w:hAnsi="楷体"/>
          <w:szCs w:val="32"/>
        </w:rPr>
        <w:t>[16]</w:t>
      </w:r>
      <w:bookmarkStart w:id="3" w:name="_Hlk140674722"/>
      <w:proofErr w:type="gramStart"/>
      <w:r w:rsidRPr="006C4B10">
        <w:rPr>
          <w:rFonts w:ascii="楷体" w:eastAsia="楷体" w:hAnsi="楷体" w:hint="eastAsia"/>
          <w:szCs w:val="32"/>
        </w:rPr>
        <w:t>沈萍霞</w:t>
      </w:r>
      <w:proofErr w:type="gramEnd"/>
      <w:r w:rsidRPr="006C4B10">
        <w:rPr>
          <w:rFonts w:ascii="楷体" w:eastAsia="楷体" w:hAnsi="楷体" w:hint="eastAsia"/>
          <w:szCs w:val="32"/>
        </w:rPr>
        <w:t>.教师权威的困境与出路探索[D].陕西师范大学，2012.</w:t>
      </w:r>
      <w:bookmarkEnd w:id="3"/>
    </w:p>
  </w:endnote>
  <w:endnote w:id="17">
    <w:p w14:paraId="48E4412A" w14:textId="07B1D881" w:rsidR="00DC2F70" w:rsidRPr="006C4B10" w:rsidRDefault="00DC2F70" w:rsidP="00F2081E">
      <w:pPr>
        <w:spacing w:before="156" w:after="156"/>
        <w:ind w:firstLine="640"/>
        <w:rPr>
          <w:rFonts w:ascii="楷体" w:eastAsia="楷体" w:hAnsi="楷体"/>
          <w:szCs w:val="32"/>
        </w:rPr>
      </w:pPr>
      <w:r w:rsidRPr="006C4B10">
        <w:rPr>
          <w:rFonts w:ascii="楷体" w:eastAsia="楷体" w:hAnsi="楷体"/>
          <w:szCs w:val="32"/>
        </w:rPr>
        <w:t>[17]</w:t>
      </w:r>
      <w:r w:rsidRPr="006C4B10">
        <w:rPr>
          <w:rFonts w:ascii="楷体" w:eastAsia="楷体" w:hAnsi="楷体" w:hint="eastAsia"/>
          <w:szCs w:val="32"/>
        </w:rPr>
        <w:t>科耶夫.权威的概念[M].姜志辉</w:t>
      </w:r>
      <w:r w:rsidR="00BA54A7" w:rsidRPr="006C4B10">
        <w:rPr>
          <w:rFonts w:ascii="楷体" w:eastAsia="楷体" w:hAnsi="楷体" w:hint="eastAsia"/>
          <w:szCs w:val="32"/>
        </w:rPr>
        <w:t>，</w:t>
      </w:r>
      <w:r w:rsidRPr="006C4B10">
        <w:rPr>
          <w:rFonts w:ascii="楷体" w:eastAsia="楷体" w:hAnsi="楷体" w:hint="eastAsia"/>
          <w:szCs w:val="32"/>
        </w:rPr>
        <w:t>译.南京：译林出版社，2011.</w:t>
      </w:r>
    </w:p>
  </w:endnote>
  <w:endnote w:id="18">
    <w:p w14:paraId="162988EC" w14:textId="361E5A3E" w:rsidR="00DC2F70" w:rsidRPr="006C4B10" w:rsidRDefault="00DC2F70" w:rsidP="00F2081E">
      <w:pPr>
        <w:spacing w:before="156" w:after="156"/>
        <w:ind w:firstLine="640"/>
        <w:rPr>
          <w:rFonts w:ascii="楷体" w:eastAsia="楷体" w:hAnsi="楷体"/>
          <w:szCs w:val="32"/>
        </w:rPr>
      </w:pPr>
      <w:r w:rsidRPr="006C4B10">
        <w:rPr>
          <w:rFonts w:ascii="楷体" w:eastAsia="楷体" w:hAnsi="楷体"/>
          <w:szCs w:val="32"/>
        </w:rPr>
        <w:t>[18]</w:t>
      </w:r>
      <w:r w:rsidRPr="006C4B10">
        <w:rPr>
          <w:rFonts w:ascii="楷体" w:eastAsia="楷体" w:hAnsi="楷体" w:hint="eastAsia"/>
          <w:szCs w:val="32"/>
        </w:rPr>
        <w:t>耶夫·西蒙.权威的性质与功能[M].吴岩</w:t>
      </w:r>
      <w:r w:rsidR="00BA54A7" w:rsidRPr="006C4B10">
        <w:rPr>
          <w:rFonts w:ascii="楷体" w:eastAsia="楷体" w:hAnsi="楷体" w:hint="eastAsia"/>
          <w:szCs w:val="32"/>
        </w:rPr>
        <w:t>，</w:t>
      </w:r>
      <w:r w:rsidRPr="006C4B10">
        <w:rPr>
          <w:rFonts w:ascii="楷体" w:eastAsia="楷体" w:hAnsi="楷体" w:hint="eastAsia"/>
          <w:szCs w:val="32"/>
        </w:rPr>
        <w:t>译.北京：商务印书馆，2020.</w:t>
      </w:r>
    </w:p>
  </w:endnote>
  <w:endnote w:id="19">
    <w:p w14:paraId="20637AE5" w14:textId="32D174DA" w:rsidR="00FA0BEC" w:rsidRPr="006C4B10" w:rsidRDefault="00FA0BEC" w:rsidP="00F2081E">
      <w:pPr>
        <w:spacing w:before="156" w:after="156"/>
        <w:ind w:firstLine="640"/>
        <w:rPr>
          <w:rFonts w:ascii="楷体" w:eastAsia="楷体" w:hAnsi="楷体"/>
          <w:szCs w:val="32"/>
        </w:rPr>
      </w:pPr>
      <w:r w:rsidRPr="006C4B10">
        <w:rPr>
          <w:rFonts w:ascii="楷体" w:eastAsia="楷体" w:hAnsi="楷体"/>
          <w:szCs w:val="32"/>
        </w:rPr>
        <w:t>[19]</w:t>
      </w:r>
      <w:r w:rsidRPr="006C4B10">
        <w:rPr>
          <w:rFonts w:ascii="楷体" w:eastAsia="楷体" w:hAnsi="楷体" w:hint="eastAsia"/>
          <w:szCs w:val="32"/>
        </w:rPr>
        <w:t>胡弼成，杨维.法律不可忽视的一面——未成年学生侵犯教师人身权之思考[J].湖南师范大学教育科学学报，2012</w:t>
      </w:r>
      <w:r w:rsidR="00BA54A7" w:rsidRPr="006C4B10">
        <w:rPr>
          <w:rFonts w:ascii="楷体" w:eastAsia="楷体" w:hAnsi="楷体" w:hint="eastAsia"/>
          <w:szCs w:val="32"/>
        </w:rPr>
        <w:t>，（0</w:t>
      </w:r>
      <w:r w:rsidR="00BA54A7" w:rsidRPr="006C4B10">
        <w:rPr>
          <w:rFonts w:ascii="楷体" w:eastAsia="楷体" w:hAnsi="楷体"/>
          <w:szCs w:val="32"/>
        </w:rPr>
        <w:t>4</w:t>
      </w:r>
      <w:r w:rsidR="00BA54A7" w:rsidRPr="006C4B10">
        <w:rPr>
          <w:rFonts w:ascii="楷体" w:eastAsia="楷体" w:hAnsi="楷体" w:hint="eastAsia"/>
          <w:szCs w:val="32"/>
        </w:rPr>
        <w:t>）.</w:t>
      </w:r>
    </w:p>
  </w:endnote>
  <w:endnote w:id="20">
    <w:p w14:paraId="76DD4FAA" w14:textId="4D4D22B0" w:rsidR="00FA0BEC" w:rsidRPr="006C4B10" w:rsidRDefault="00FA0BEC" w:rsidP="00F2081E">
      <w:pPr>
        <w:spacing w:before="156" w:after="156"/>
        <w:ind w:firstLine="640"/>
        <w:rPr>
          <w:rFonts w:ascii="楷体" w:eastAsia="楷体" w:hAnsi="楷体"/>
          <w:szCs w:val="32"/>
        </w:rPr>
      </w:pPr>
      <w:r w:rsidRPr="006C4B10">
        <w:rPr>
          <w:rFonts w:ascii="楷体" w:eastAsia="楷体" w:hAnsi="楷体"/>
          <w:szCs w:val="32"/>
        </w:rPr>
        <w:t>[20]</w:t>
      </w:r>
      <w:r w:rsidRPr="006C4B10">
        <w:rPr>
          <w:rFonts w:ascii="楷体" w:eastAsia="楷体" w:hAnsi="楷体" w:hint="eastAsia"/>
          <w:szCs w:val="32"/>
        </w:rPr>
        <w:t>谭晓玉.教育惩戒权的法理学思考——兼评《青岛市中小学校管理办法》[J].复旦教育论坛，2017</w:t>
      </w:r>
      <w:r w:rsidR="00BA54A7" w:rsidRPr="006C4B10">
        <w:rPr>
          <w:rFonts w:ascii="楷体" w:eastAsia="楷体" w:hAnsi="楷体" w:hint="eastAsia"/>
          <w:szCs w:val="32"/>
        </w:rPr>
        <w:t>，（0</w:t>
      </w:r>
      <w:r w:rsidR="00BA54A7" w:rsidRPr="006C4B10">
        <w:rPr>
          <w:rFonts w:ascii="楷体" w:eastAsia="楷体" w:hAnsi="楷体"/>
          <w:szCs w:val="32"/>
        </w:rPr>
        <w:t>2</w:t>
      </w:r>
      <w:r w:rsidR="00BA54A7" w:rsidRPr="006C4B10">
        <w:rPr>
          <w:rFonts w:ascii="楷体" w:eastAsia="楷体" w:hAnsi="楷体" w:hint="eastAsia"/>
          <w:szCs w:val="32"/>
        </w:rPr>
        <w:t>）.</w:t>
      </w:r>
    </w:p>
  </w:endnote>
  <w:endnote w:id="21">
    <w:p w14:paraId="5D37327A" w14:textId="7DBAB30E" w:rsidR="00FA0BEC" w:rsidRPr="006C4B10" w:rsidRDefault="00FA0BEC" w:rsidP="00F2081E">
      <w:pPr>
        <w:spacing w:before="156" w:after="156"/>
        <w:ind w:firstLine="640"/>
        <w:rPr>
          <w:rFonts w:ascii="楷体" w:eastAsia="楷体" w:hAnsi="楷体"/>
          <w:szCs w:val="32"/>
        </w:rPr>
      </w:pPr>
      <w:r w:rsidRPr="006C4B10">
        <w:rPr>
          <w:rFonts w:ascii="楷体" w:eastAsia="楷体" w:hAnsi="楷体"/>
          <w:szCs w:val="32"/>
        </w:rPr>
        <w:t>[21]</w:t>
      </w:r>
      <w:r w:rsidRPr="006C4B10">
        <w:rPr>
          <w:rFonts w:ascii="楷体" w:eastAsia="楷体" w:hAnsi="楷体" w:hint="eastAsia"/>
          <w:szCs w:val="32"/>
        </w:rPr>
        <w:t>汪远平.试</w:t>
      </w:r>
      <w:proofErr w:type="gramStart"/>
      <w:r w:rsidRPr="006C4B10">
        <w:rPr>
          <w:rFonts w:ascii="楷体" w:eastAsia="楷体" w:hAnsi="楷体" w:hint="eastAsia"/>
          <w:szCs w:val="32"/>
        </w:rPr>
        <w:t>谈教师</w:t>
      </w:r>
      <w:proofErr w:type="gramEnd"/>
      <w:r w:rsidRPr="006C4B10">
        <w:rPr>
          <w:rFonts w:ascii="楷体" w:eastAsia="楷体" w:hAnsi="楷体" w:hint="eastAsia"/>
          <w:szCs w:val="32"/>
        </w:rPr>
        <w:t>的权威[J].人民教育</w:t>
      </w:r>
      <w:r w:rsidR="00BA54A7" w:rsidRPr="006C4B10">
        <w:rPr>
          <w:rFonts w:ascii="楷体" w:eastAsia="楷体" w:hAnsi="楷体" w:hint="eastAsia"/>
          <w:szCs w:val="32"/>
        </w:rPr>
        <w:t>，</w:t>
      </w:r>
      <w:r w:rsidRPr="006C4B10">
        <w:rPr>
          <w:rFonts w:ascii="楷体" w:eastAsia="楷体" w:hAnsi="楷体" w:hint="eastAsia"/>
          <w:szCs w:val="32"/>
        </w:rPr>
        <w:t>1981</w:t>
      </w:r>
      <w:r w:rsidR="00BA54A7" w:rsidRPr="006C4B10">
        <w:rPr>
          <w:rFonts w:ascii="楷体" w:eastAsia="楷体" w:hAnsi="楷体" w:hint="eastAsia"/>
          <w:szCs w:val="32"/>
        </w:rPr>
        <w:t>，（0</w:t>
      </w:r>
      <w:r w:rsidR="00BA54A7" w:rsidRPr="006C4B10">
        <w:rPr>
          <w:rFonts w:ascii="楷体" w:eastAsia="楷体" w:hAnsi="楷体"/>
          <w:szCs w:val="32"/>
        </w:rPr>
        <w:t>9</w:t>
      </w:r>
      <w:r w:rsidR="00BA54A7" w:rsidRPr="006C4B10">
        <w:rPr>
          <w:rFonts w:ascii="楷体" w:eastAsia="楷体" w:hAnsi="楷体" w:hint="eastAsia"/>
          <w:szCs w:val="32"/>
        </w:rPr>
        <w:t>）.</w:t>
      </w:r>
    </w:p>
  </w:endnote>
  <w:endnote w:id="22">
    <w:p w14:paraId="0E9824E7" w14:textId="7E74212F" w:rsidR="00FA0BEC" w:rsidRPr="006C4B10" w:rsidRDefault="00FA0BEC" w:rsidP="00F2081E">
      <w:pPr>
        <w:spacing w:before="156" w:after="156"/>
        <w:ind w:firstLine="640"/>
        <w:rPr>
          <w:rFonts w:ascii="楷体" w:eastAsia="楷体" w:hAnsi="楷体"/>
          <w:szCs w:val="32"/>
        </w:rPr>
      </w:pPr>
      <w:r w:rsidRPr="006C4B10">
        <w:rPr>
          <w:rFonts w:ascii="楷体" w:eastAsia="楷体" w:hAnsi="楷体"/>
          <w:szCs w:val="32"/>
        </w:rPr>
        <w:t>[22]</w:t>
      </w:r>
      <w:r w:rsidR="009A7D89" w:rsidRPr="006C4B10">
        <w:rPr>
          <w:rFonts w:ascii="楷体" w:eastAsia="楷体" w:hAnsi="楷体" w:hint="eastAsia"/>
          <w:szCs w:val="32"/>
        </w:rPr>
        <w:t>吴康宁.教育社会学[M].北京：人民教育出版社，1997.</w:t>
      </w:r>
    </w:p>
  </w:endnote>
  <w:endnote w:id="23">
    <w:p w14:paraId="21714B4A" w14:textId="482A0714" w:rsidR="00FA0BEC" w:rsidRPr="006C4B10" w:rsidRDefault="00FA0BEC" w:rsidP="00F2081E">
      <w:pPr>
        <w:spacing w:before="156" w:after="156"/>
        <w:ind w:firstLine="640"/>
        <w:rPr>
          <w:rFonts w:ascii="楷体" w:eastAsia="楷体" w:hAnsi="楷体"/>
          <w:szCs w:val="32"/>
        </w:rPr>
      </w:pPr>
      <w:r w:rsidRPr="006C4B10">
        <w:rPr>
          <w:rFonts w:ascii="楷体" w:eastAsia="楷体" w:hAnsi="楷体"/>
          <w:szCs w:val="32"/>
        </w:rPr>
        <w:t>[23]</w:t>
      </w:r>
      <w:r w:rsidR="009A7D89" w:rsidRPr="006C4B10">
        <w:rPr>
          <w:rFonts w:ascii="楷体" w:eastAsia="楷体" w:hAnsi="楷体" w:hint="eastAsia"/>
          <w:szCs w:val="32"/>
        </w:rPr>
        <w:t>马晓燕.教师权威问题研究[D].华中师范大学，2003.</w:t>
      </w:r>
    </w:p>
  </w:endnote>
  <w:endnote w:id="24">
    <w:p w14:paraId="2355898D" w14:textId="505F1E8B" w:rsidR="00FA0BEC" w:rsidRPr="006C4B10" w:rsidRDefault="00FA0BEC" w:rsidP="00F2081E">
      <w:pPr>
        <w:spacing w:before="156" w:after="156"/>
        <w:ind w:firstLine="640"/>
        <w:rPr>
          <w:rFonts w:ascii="楷体" w:eastAsia="楷体" w:hAnsi="楷体"/>
          <w:szCs w:val="32"/>
        </w:rPr>
      </w:pPr>
      <w:r w:rsidRPr="006C4B10">
        <w:rPr>
          <w:rFonts w:ascii="楷体" w:eastAsia="楷体" w:hAnsi="楷体"/>
          <w:szCs w:val="32"/>
        </w:rPr>
        <w:t>[24]</w:t>
      </w:r>
      <w:r w:rsidR="009A7D89" w:rsidRPr="006C4B10">
        <w:rPr>
          <w:rFonts w:ascii="楷体" w:eastAsia="楷体" w:hAnsi="楷体" w:hint="eastAsia"/>
          <w:szCs w:val="32"/>
        </w:rPr>
        <w:t>张红</w:t>
      </w:r>
      <w:r w:rsidR="00BA54A7" w:rsidRPr="006C4B10">
        <w:rPr>
          <w:rFonts w:ascii="楷体" w:eastAsia="楷体" w:hAnsi="楷体" w:hint="eastAsia"/>
          <w:szCs w:val="32"/>
        </w:rPr>
        <w:t>，</w:t>
      </w:r>
      <w:r w:rsidR="009A7D89" w:rsidRPr="006C4B10">
        <w:rPr>
          <w:rFonts w:ascii="楷体" w:eastAsia="楷体" w:hAnsi="楷体" w:hint="eastAsia"/>
          <w:szCs w:val="32"/>
        </w:rPr>
        <w:t>姚春梅.现阶段高校教师权威变化研究[J].中国农业大学学报(社会科学版),2004</w:t>
      </w:r>
      <w:r w:rsidR="00BA54A7" w:rsidRPr="006C4B10">
        <w:rPr>
          <w:rFonts w:ascii="楷体" w:eastAsia="楷体" w:hAnsi="楷体" w:hint="eastAsia"/>
          <w:szCs w:val="32"/>
        </w:rPr>
        <w:t>，（0</w:t>
      </w:r>
      <w:r w:rsidR="00BA54A7" w:rsidRPr="006C4B10">
        <w:rPr>
          <w:rFonts w:ascii="楷体" w:eastAsia="楷体" w:hAnsi="楷体"/>
          <w:szCs w:val="32"/>
        </w:rPr>
        <w:t>4</w:t>
      </w:r>
      <w:r w:rsidR="00BA54A7" w:rsidRPr="006C4B10">
        <w:rPr>
          <w:rFonts w:ascii="楷体" w:eastAsia="楷体" w:hAnsi="楷体" w:hint="eastAsia"/>
          <w:szCs w:val="32"/>
        </w:rPr>
        <w:t>）.</w:t>
      </w:r>
    </w:p>
  </w:endnote>
  <w:endnote w:id="25">
    <w:p w14:paraId="5B81F2F4" w14:textId="75AC8462" w:rsidR="00FA0BEC" w:rsidRPr="006C4B10" w:rsidRDefault="00FA0BEC" w:rsidP="00F2081E">
      <w:pPr>
        <w:spacing w:before="156" w:after="156"/>
        <w:ind w:firstLine="640"/>
        <w:rPr>
          <w:rFonts w:ascii="楷体" w:eastAsia="楷体" w:hAnsi="楷体"/>
          <w:szCs w:val="32"/>
        </w:rPr>
      </w:pPr>
      <w:r w:rsidRPr="006C4B10">
        <w:rPr>
          <w:rFonts w:ascii="楷体" w:eastAsia="楷体" w:hAnsi="楷体"/>
          <w:szCs w:val="32"/>
        </w:rPr>
        <w:t>[25]</w:t>
      </w:r>
      <w:r w:rsidR="009A7D89" w:rsidRPr="006C4B10">
        <w:rPr>
          <w:rFonts w:ascii="楷体" w:eastAsia="楷体" w:hAnsi="楷体" w:hint="eastAsia"/>
          <w:szCs w:val="32"/>
        </w:rPr>
        <w:t>杨小玲</w:t>
      </w:r>
      <w:r w:rsidR="00BA54A7" w:rsidRPr="006C4B10">
        <w:rPr>
          <w:rFonts w:ascii="楷体" w:eastAsia="楷体" w:hAnsi="楷体" w:hint="eastAsia"/>
          <w:szCs w:val="32"/>
        </w:rPr>
        <w:t>，</w:t>
      </w:r>
      <w:r w:rsidR="009A7D89" w:rsidRPr="006C4B10">
        <w:rPr>
          <w:rFonts w:ascii="楷体" w:eastAsia="楷体" w:hAnsi="楷体" w:hint="eastAsia"/>
          <w:szCs w:val="32"/>
        </w:rPr>
        <w:t>陈建超.教师权威研究的认识与解读[J].当代教育论坛，2005</w:t>
      </w:r>
      <w:r w:rsidR="00BA54A7" w:rsidRPr="006C4B10">
        <w:rPr>
          <w:rFonts w:ascii="楷体" w:eastAsia="楷体" w:hAnsi="楷体" w:hint="eastAsia"/>
          <w:szCs w:val="32"/>
        </w:rPr>
        <w:t>（0</w:t>
      </w:r>
      <w:r w:rsidR="00BA54A7" w:rsidRPr="006C4B10">
        <w:rPr>
          <w:rFonts w:ascii="楷体" w:eastAsia="楷体" w:hAnsi="楷体"/>
          <w:szCs w:val="32"/>
        </w:rPr>
        <w:t>1</w:t>
      </w:r>
      <w:r w:rsidR="00BA54A7" w:rsidRPr="006C4B10">
        <w:rPr>
          <w:rFonts w:ascii="楷体" w:eastAsia="楷体" w:hAnsi="楷体" w:hint="eastAsia"/>
          <w:szCs w:val="32"/>
        </w:rPr>
        <w:t>）.</w:t>
      </w:r>
    </w:p>
  </w:endnote>
  <w:endnote w:id="26">
    <w:p w14:paraId="7F095EF9" w14:textId="73B40E49" w:rsidR="00FA0BEC" w:rsidRPr="006C4B10" w:rsidRDefault="00FA0BEC" w:rsidP="00F2081E">
      <w:pPr>
        <w:spacing w:before="156" w:after="156"/>
        <w:ind w:firstLine="640"/>
        <w:rPr>
          <w:rFonts w:ascii="楷体" w:eastAsia="楷体" w:hAnsi="楷体"/>
          <w:szCs w:val="32"/>
        </w:rPr>
      </w:pPr>
      <w:r w:rsidRPr="006C4B10">
        <w:rPr>
          <w:rFonts w:ascii="楷体" w:eastAsia="楷体" w:hAnsi="楷体"/>
          <w:szCs w:val="32"/>
        </w:rPr>
        <w:t>[26]</w:t>
      </w:r>
      <w:r w:rsidR="009A7D89" w:rsidRPr="006C4B10">
        <w:rPr>
          <w:rFonts w:ascii="楷体" w:eastAsia="楷体" w:hAnsi="楷体" w:hint="eastAsia"/>
          <w:szCs w:val="32"/>
        </w:rPr>
        <w:t>李春</w:t>
      </w:r>
      <w:r w:rsidR="00BA54A7" w:rsidRPr="006C4B10">
        <w:rPr>
          <w:rFonts w:ascii="楷体" w:eastAsia="楷体" w:hAnsi="楷体" w:hint="eastAsia"/>
          <w:szCs w:val="32"/>
        </w:rPr>
        <w:t>，</w:t>
      </w:r>
      <w:r w:rsidR="009A7D89" w:rsidRPr="006C4B10">
        <w:rPr>
          <w:rFonts w:ascii="楷体" w:eastAsia="楷体" w:hAnsi="楷体" w:hint="eastAsia"/>
          <w:szCs w:val="32"/>
        </w:rPr>
        <w:t>金毅.“网络时代”高校教师权威的解构与重构[J].当代教育科学，2012</w:t>
      </w:r>
      <w:r w:rsidR="00BA54A7" w:rsidRPr="006C4B10">
        <w:rPr>
          <w:rFonts w:ascii="楷体" w:eastAsia="楷体" w:hAnsi="楷体" w:hint="eastAsia"/>
          <w:szCs w:val="32"/>
        </w:rPr>
        <w:t>，（0</w:t>
      </w:r>
      <w:r w:rsidR="00BA54A7" w:rsidRPr="006C4B10">
        <w:rPr>
          <w:rFonts w:ascii="楷体" w:eastAsia="楷体" w:hAnsi="楷体"/>
          <w:szCs w:val="32"/>
        </w:rPr>
        <w:t>3</w:t>
      </w:r>
      <w:r w:rsidR="00BA54A7" w:rsidRPr="006C4B10">
        <w:rPr>
          <w:rFonts w:ascii="楷体" w:eastAsia="楷体" w:hAnsi="楷体" w:hint="eastAsia"/>
          <w:szCs w:val="32"/>
        </w:rPr>
        <w:t>）.</w:t>
      </w:r>
    </w:p>
  </w:endnote>
  <w:endnote w:id="27">
    <w:p w14:paraId="49ACC728" w14:textId="04996ABE" w:rsidR="00FA0BEC" w:rsidRPr="006C4B10" w:rsidRDefault="00FA0BEC" w:rsidP="00F2081E">
      <w:pPr>
        <w:spacing w:before="156" w:after="156"/>
        <w:ind w:firstLine="640"/>
        <w:rPr>
          <w:rFonts w:ascii="楷体" w:eastAsia="楷体" w:hAnsi="楷体"/>
          <w:szCs w:val="32"/>
        </w:rPr>
      </w:pPr>
      <w:r w:rsidRPr="006C4B10">
        <w:rPr>
          <w:rFonts w:ascii="楷体" w:eastAsia="楷体" w:hAnsi="楷体"/>
          <w:szCs w:val="32"/>
        </w:rPr>
        <w:t>[27]</w:t>
      </w:r>
      <w:proofErr w:type="gramStart"/>
      <w:r w:rsidR="009A7D89" w:rsidRPr="006C4B10">
        <w:rPr>
          <w:rFonts w:ascii="楷体" w:eastAsia="楷体" w:hAnsi="楷体" w:hint="eastAsia"/>
          <w:szCs w:val="32"/>
        </w:rPr>
        <w:t>沈萍霞</w:t>
      </w:r>
      <w:proofErr w:type="gramEnd"/>
      <w:r w:rsidR="009A7D89" w:rsidRPr="006C4B10">
        <w:rPr>
          <w:rFonts w:ascii="楷体" w:eastAsia="楷体" w:hAnsi="楷体" w:hint="eastAsia"/>
          <w:szCs w:val="32"/>
        </w:rPr>
        <w:t>.教师权威的困境与出路探索[D].陕西师范大学，2012.</w:t>
      </w:r>
    </w:p>
  </w:endnote>
  <w:endnote w:id="28">
    <w:p w14:paraId="2AFEEF5C" w14:textId="60DB6DAE" w:rsidR="00FA0BEC" w:rsidRPr="006C4B10" w:rsidRDefault="00FA0BEC" w:rsidP="00F2081E">
      <w:pPr>
        <w:spacing w:before="156" w:after="156"/>
        <w:ind w:firstLine="640"/>
        <w:rPr>
          <w:rFonts w:ascii="楷体" w:eastAsia="楷体" w:hAnsi="楷体"/>
          <w:szCs w:val="32"/>
        </w:rPr>
      </w:pPr>
      <w:r w:rsidRPr="006C4B10">
        <w:rPr>
          <w:rFonts w:ascii="楷体" w:eastAsia="楷体" w:hAnsi="楷体"/>
          <w:szCs w:val="32"/>
        </w:rPr>
        <w:t>[28]</w:t>
      </w:r>
      <w:r w:rsidR="009A7D89" w:rsidRPr="006C4B10">
        <w:rPr>
          <w:rFonts w:ascii="楷体" w:eastAsia="楷体" w:hAnsi="楷体" w:hint="eastAsia"/>
          <w:szCs w:val="32"/>
        </w:rPr>
        <w:t>邹小婷.教师权威：对正被放逐的一种教育理性慎思[J].湖北社会科学，2015</w:t>
      </w:r>
      <w:r w:rsidR="00BA54A7" w:rsidRPr="006C4B10">
        <w:rPr>
          <w:rFonts w:ascii="楷体" w:eastAsia="楷体" w:hAnsi="楷体" w:hint="eastAsia"/>
          <w:szCs w:val="32"/>
        </w:rPr>
        <w:t>，</w:t>
      </w:r>
      <w:r w:rsidR="009A7D89" w:rsidRPr="006C4B10">
        <w:rPr>
          <w:rFonts w:ascii="楷体" w:eastAsia="楷体" w:hAnsi="楷体" w:hint="eastAsia"/>
          <w:szCs w:val="32"/>
        </w:rPr>
        <w:t>(01)</w:t>
      </w:r>
      <w:r w:rsidR="00BA54A7" w:rsidRPr="006C4B10">
        <w:rPr>
          <w:rFonts w:ascii="楷体" w:eastAsia="楷体" w:hAnsi="楷体" w:hint="eastAsia"/>
          <w:szCs w:val="32"/>
        </w:rPr>
        <w:t>.</w:t>
      </w:r>
    </w:p>
  </w:endnote>
  <w:endnote w:id="29">
    <w:p w14:paraId="1D83AB8D" w14:textId="7564BE58" w:rsidR="00FA0BEC" w:rsidRPr="006C4B10" w:rsidRDefault="00FA0BEC" w:rsidP="00F2081E">
      <w:pPr>
        <w:spacing w:before="156" w:after="156"/>
        <w:ind w:firstLine="640"/>
        <w:rPr>
          <w:rFonts w:ascii="楷体" w:eastAsia="楷体" w:hAnsi="楷体"/>
          <w:szCs w:val="32"/>
        </w:rPr>
      </w:pPr>
      <w:r w:rsidRPr="006C4B10">
        <w:rPr>
          <w:rFonts w:ascii="楷体" w:eastAsia="楷体" w:hAnsi="楷体"/>
          <w:szCs w:val="32"/>
        </w:rPr>
        <w:t>[29]</w:t>
      </w:r>
      <w:r w:rsidR="009A7D89" w:rsidRPr="006C4B10">
        <w:rPr>
          <w:rFonts w:ascii="楷体" w:eastAsia="楷体" w:hAnsi="楷体" w:hint="eastAsia"/>
          <w:szCs w:val="32"/>
        </w:rPr>
        <w:t>李娜,周浩波.学生视域</w:t>
      </w:r>
      <w:proofErr w:type="gramStart"/>
      <w:r w:rsidR="009A7D89" w:rsidRPr="006C4B10">
        <w:rPr>
          <w:rFonts w:ascii="楷体" w:eastAsia="楷体" w:hAnsi="楷体" w:hint="eastAsia"/>
          <w:szCs w:val="32"/>
        </w:rPr>
        <w:t>下大学</w:t>
      </w:r>
      <w:proofErr w:type="gramEnd"/>
      <w:r w:rsidR="009A7D89" w:rsidRPr="006C4B10">
        <w:rPr>
          <w:rFonts w:ascii="楷体" w:eastAsia="楷体" w:hAnsi="楷体" w:hint="eastAsia"/>
          <w:szCs w:val="32"/>
        </w:rPr>
        <w:t>教师权威影响因素研究[J].教育科学，2019</w:t>
      </w:r>
      <w:r w:rsidR="00BA54A7" w:rsidRPr="006C4B10">
        <w:rPr>
          <w:rFonts w:ascii="楷体" w:eastAsia="楷体" w:hAnsi="楷体" w:hint="eastAsia"/>
          <w:szCs w:val="32"/>
        </w:rPr>
        <w:t>，</w:t>
      </w:r>
      <w:r w:rsidR="009A7D89" w:rsidRPr="006C4B10">
        <w:rPr>
          <w:rFonts w:ascii="楷体" w:eastAsia="楷体" w:hAnsi="楷体" w:hint="eastAsia"/>
          <w:szCs w:val="32"/>
        </w:rPr>
        <w:t>(01)</w:t>
      </w:r>
      <w:r w:rsidR="00BA54A7" w:rsidRPr="006C4B10">
        <w:rPr>
          <w:rFonts w:ascii="楷体" w:eastAsia="楷体" w:hAnsi="楷体" w:hint="eastAsia"/>
          <w:szCs w:val="32"/>
        </w:rPr>
        <w:t>.</w:t>
      </w:r>
    </w:p>
  </w:endnote>
  <w:endnote w:id="30">
    <w:p w14:paraId="481C4901" w14:textId="10EF5502" w:rsidR="00FA0BEC" w:rsidRPr="006C4B10" w:rsidRDefault="00FA0BEC" w:rsidP="00F2081E">
      <w:pPr>
        <w:spacing w:before="156" w:after="156"/>
        <w:ind w:firstLine="640"/>
        <w:rPr>
          <w:rFonts w:ascii="楷体" w:eastAsia="楷体" w:hAnsi="楷体"/>
          <w:szCs w:val="32"/>
        </w:rPr>
      </w:pPr>
      <w:r w:rsidRPr="006C4B10">
        <w:rPr>
          <w:rFonts w:ascii="楷体" w:eastAsia="楷体" w:hAnsi="楷体"/>
          <w:szCs w:val="32"/>
        </w:rPr>
        <w:t>[30]</w:t>
      </w:r>
      <w:r w:rsidR="009A7D89" w:rsidRPr="006C4B10">
        <w:rPr>
          <w:rFonts w:ascii="楷体" w:eastAsia="楷体" w:hAnsi="楷体" w:hint="eastAsia"/>
          <w:szCs w:val="32"/>
        </w:rPr>
        <w:t>白鑫刚.教师权威的伦理审视与重建[J].东北师大学报(哲学社会科学版)，2020</w:t>
      </w:r>
      <w:r w:rsidR="00BA54A7" w:rsidRPr="006C4B10">
        <w:rPr>
          <w:rFonts w:ascii="楷体" w:eastAsia="楷体" w:hAnsi="楷体" w:hint="eastAsia"/>
          <w:szCs w:val="32"/>
        </w:rPr>
        <w:t>，</w:t>
      </w:r>
      <w:r w:rsidR="009A7D89" w:rsidRPr="006C4B10">
        <w:rPr>
          <w:rFonts w:ascii="楷体" w:eastAsia="楷体" w:hAnsi="楷体" w:hint="eastAsia"/>
          <w:szCs w:val="32"/>
        </w:rPr>
        <w:t>(04)</w:t>
      </w:r>
      <w:r w:rsidR="00BA54A7" w:rsidRPr="006C4B10">
        <w:rPr>
          <w:rFonts w:ascii="楷体" w:eastAsia="楷体" w:hAnsi="楷体"/>
          <w:szCs w:val="32"/>
        </w:rPr>
        <w:t>.</w:t>
      </w:r>
    </w:p>
  </w:endnote>
  <w:endnote w:id="31">
    <w:p w14:paraId="09275E1C" w14:textId="1554C2C7" w:rsidR="00FA0BEC" w:rsidRPr="006C4B10" w:rsidRDefault="00FA0BEC" w:rsidP="00F2081E">
      <w:pPr>
        <w:spacing w:before="156" w:after="156"/>
        <w:ind w:firstLine="640"/>
        <w:rPr>
          <w:rFonts w:ascii="楷体" w:eastAsia="楷体" w:hAnsi="楷体"/>
          <w:szCs w:val="32"/>
        </w:rPr>
      </w:pPr>
      <w:r w:rsidRPr="006C4B10">
        <w:rPr>
          <w:rFonts w:ascii="楷体" w:eastAsia="楷体" w:hAnsi="楷体"/>
          <w:szCs w:val="32"/>
        </w:rPr>
        <w:t>[31]</w:t>
      </w:r>
      <w:r w:rsidR="009A7D89" w:rsidRPr="006C4B10">
        <w:rPr>
          <w:rFonts w:ascii="楷体" w:eastAsia="楷体" w:hAnsi="楷体" w:hint="eastAsia"/>
          <w:szCs w:val="32"/>
        </w:rPr>
        <w:t>赵雅卓</w:t>
      </w:r>
      <w:r w:rsidR="00BA54A7" w:rsidRPr="006C4B10">
        <w:rPr>
          <w:rFonts w:ascii="楷体" w:eastAsia="楷体" w:hAnsi="楷体" w:hint="eastAsia"/>
          <w:szCs w:val="32"/>
        </w:rPr>
        <w:t>，</w:t>
      </w:r>
      <w:r w:rsidR="009A7D89" w:rsidRPr="006C4B10">
        <w:rPr>
          <w:rFonts w:ascii="楷体" w:eastAsia="楷体" w:hAnsi="楷体" w:hint="eastAsia"/>
          <w:szCs w:val="32"/>
        </w:rPr>
        <w:t>王彦.消费社会教师权威的旁落及重构[J].当代教育与文化，2020</w:t>
      </w:r>
      <w:r w:rsidR="00D02DB9" w:rsidRPr="006C4B10">
        <w:rPr>
          <w:rFonts w:ascii="楷体" w:eastAsia="楷体" w:hAnsi="楷体" w:hint="eastAsia"/>
          <w:szCs w:val="32"/>
        </w:rPr>
        <w:t>，（0</w:t>
      </w:r>
      <w:r w:rsidR="00D02DB9" w:rsidRPr="006C4B10">
        <w:rPr>
          <w:rFonts w:ascii="楷体" w:eastAsia="楷体" w:hAnsi="楷体"/>
          <w:szCs w:val="32"/>
        </w:rPr>
        <w:t>1</w:t>
      </w:r>
      <w:r w:rsidR="00D02DB9" w:rsidRPr="006C4B10">
        <w:rPr>
          <w:rFonts w:ascii="楷体" w:eastAsia="楷体" w:hAnsi="楷体" w:hint="eastAsia"/>
          <w:szCs w:val="32"/>
        </w:rPr>
        <w:t>）.</w:t>
      </w:r>
    </w:p>
  </w:endnote>
  <w:endnote w:id="32">
    <w:p w14:paraId="4A7CC3EC" w14:textId="4688E250" w:rsidR="00FA0BEC" w:rsidRPr="006C4B10" w:rsidRDefault="00FA0BEC" w:rsidP="00F2081E">
      <w:pPr>
        <w:spacing w:before="156" w:after="156"/>
        <w:ind w:firstLine="640"/>
        <w:rPr>
          <w:rFonts w:ascii="楷体" w:eastAsia="楷体" w:hAnsi="楷体"/>
          <w:szCs w:val="32"/>
        </w:rPr>
      </w:pPr>
      <w:r w:rsidRPr="006C4B10">
        <w:rPr>
          <w:rFonts w:ascii="楷体" w:eastAsia="楷体" w:hAnsi="楷体"/>
          <w:szCs w:val="32"/>
        </w:rPr>
        <w:t>[32]</w:t>
      </w:r>
      <w:r w:rsidR="009A7D89" w:rsidRPr="006C4B10">
        <w:rPr>
          <w:rFonts w:ascii="楷体" w:eastAsia="楷体" w:hAnsi="楷体" w:hint="eastAsia"/>
          <w:szCs w:val="32"/>
        </w:rPr>
        <w:t>李帅，黄颖.教师权威的式微与重塑:从教师惩戒权入法谈起[J].教师教育研究</w:t>
      </w:r>
      <w:r w:rsidR="00D02DB9" w:rsidRPr="006C4B10">
        <w:rPr>
          <w:rFonts w:ascii="楷体" w:eastAsia="楷体" w:hAnsi="楷体" w:hint="eastAsia"/>
          <w:szCs w:val="32"/>
        </w:rPr>
        <w:t>，</w:t>
      </w:r>
      <w:r w:rsidR="009A7D89" w:rsidRPr="006C4B10">
        <w:rPr>
          <w:rFonts w:ascii="楷体" w:eastAsia="楷体" w:hAnsi="楷体" w:hint="eastAsia"/>
          <w:szCs w:val="32"/>
        </w:rPr>
        <w:t>2020</w:t>
      </w:r>
      <w:r w:rsidR="00D02DB9" w:rsidRPr="006C4B10">
        <w:rPr>
          <w:rFonts w:ascii="楷体" w:eastAsia="楷体" w:hAnsi="楷体" w:hint="eastAsia"/>
          <w:szCs w:val="32"/>
        </w:rPr>
        <w:t>，（0</w:t>
      </w:r>
      <w:r w:rsidR="00D02DB9" w:rsidRPr="006C4B10">
        <w:rPr>
          <w:rFonts w:ascii="楷体" w:eastAsia="楷体" w:hAnsi="楷体"/>
          <w:szCs w:val="32"/>
        </w:rPr>
        <w:t>1</w:t>
      </w:r>
      <w:r w:rsidR="00D02DB9" w:rsidRPr="006C4B10">
        <w:rPr>
          <w:rFonts w:ascii="楷体" w:eastAsia="楷体" w:hAnsi="楷体" w:hint="eastAsia"/>
          <w:szCs w:val="32"/>
        </w:rPr>
        <w:t>）.</w:t>
      </w:r>
    </w:p>
  </w:endnote>
  <w:endnote w:id="33">
    <w:p w14:paraId="78C3830F" w14:textId="4C3BE881" w:rsidR="00FA0BEC" w:rsidRPr="006C4B10" w:rsidRDefault="00FA0BEC" w:rsidP="00F2081E">
      <w:pPr>
        <w:spacing w:before="156" w:after="156"/>
        <w:ind w:firstLine="640"/>
        <w:rPr>
          <w:rFonts w:ascii="楷体" w:eastAsia="楷体" w:hAnsi="楷体"/>
          <w:szCs w:val="32"/>
        </w:rPr>
      </w:pPr>
      <w:r w:rsidRPr="006C4B10">
        <w:rPr>
          <w:rFonts w:ascii="楷体" w:eastAsia="楷体" w:hAnsi="楷体"/>
          <w:szCs w:val="32"/>
        </w:rPr>
        <w:t>[33]</w:t>
      </w:r>
      <w:r w:rsidR="009A7D89" w:rsidRPr="006C4B10">
        <w:rPr>
          <w:rFonts w:ascii="楷体" w:eastAsia="楷体" w:hAnsi="楷体" w:hint="eastAsia"/>
          <w:szCs w:val="32"/>
        </w:rPr>
        <w:t>戴妍</w:t>
      </w:r>
      <w:r w:rsidR="00D02DB9" w:rsidRPr="006C4B10">
        <w:rPr>
          <w:rFonts w:ascii="楷体" w:eastAsia="楷体" w:hAnsi="楷体" w:hint="eastAsia"/>
          <w:szCs w:val="32"/>
        </w:rPr>
        <w:t>，</w:t>
      </w:r>
      <w:r w:rsidR="009A7D89" w:rsidRPr="006C4B10">
        <w:rPr>
          <w:rFonts w:ascii="楷体" w:eastAsia="楷体" w:hAnsi="楷体" w:hint="eastAsia"/>
          <w:szCs w:val="32"/>
        </w:rPr>
        <w:t>陈佳薇.我国教师权威的历史演进与现实审视[J].教师教育研究，2021</w:t>
      </w:r>
      <w:r w:rsidR="00D02DB9" w:rsidRPr="006C4B10">
        <w:rPr>
          <w:rFonts w:ascii="楷体" w:eastAsia="楷体" w:hAnsi="楷体" w:hint="eastAsia"/>
          <w:szCs w:val="32"/>
        </w:rPr>
        <w:t>，（0</w:t>
      </w:r>
      <w:r w:rsidR="00D02DB9" w:rsidRPr="006C4B10">
        <w:rPr>
          <w:rFonts w:ascii="楷体" w:eastAsia="楷体" w:hAnsi="楷体"/>
          <w:szCs w:val="32"/>
        </w:rPr>
        <w:t>3</w:t>
      </w:r>
      <w:r w:rsidR="00D02DB9" w:rsidRPr="006C4B10">
        <w:rPr>
          <w:rFonts w:ascii="楷体" w:eastAsia="楷体" w:hAnsi="楷体" w:hint="eastAsia"/>
          <w:szCs w:val="32"/>
        </w:rPr>
        <w:t>）.</w:t>
      </w:r>
    </w:p>
  </w:endnote>
  <w:endnote w:id="34">
    <w:p w14:paraId="12C97A12" w14:textId="0CA09E51" w:rsidR="00FA0BEC" w:rsidRPr="006C4B10" w:rsidRDefault="00FA0BEC" w:rsidP="00F2081E">
      <w:pPr>
        <w:spacing w:before="156" w:after="156"/>
        <w:ind w:firstLine="640"/>
        <w:rPr>
          <w:rFonts w:ascii="楷体" w:eastAsia="楷体" w:hAnsi="楷体"/>
          <w:szCs w:val="32"/>
        </w:rPr>
      </w:pPr>
      <w:r w:rsidRPr="006C4B10">
        <w:rPr>
          <w:rFonts w:ascii="楷体" w:eastAsia="楷体" w:hAnsi="楷体"/>
          <w:szCs w:val="32"/>
        </w:rPr>
        <w:t>[34]</w:t>
      </w:r>
      <w:r w:rsidR="009A7D89" w:rsidRPr="006C4B10">
        <w:rPr>
          <w:rFonts w:ascii="楷体" w:eastAsia="楷体" w:hAnsi="楷体" w:hint="eastAsia"/>
          <w:szCs w:val="32"/>
        </w:rPr>
        <w:t>Nuo Cheng</w:t>
      </w:r>
      <w:r w:rsidR="009A7D89" w:rsidRPr="006C4B10">
        <w:rPr>
          <w:rFonts w:ascii="楷体" w:eastAsia="楷体" w:hAnsi="楷体" w:hint="eastAsia"/>
          <w:szCs w:val="32"/>
        </w:rPr>
        <w:t>，Yiting Liang，Jiahua Tan. High School Students' Obedience to Teachers' Authority—A Cross-cultural Study between China and America[J]. International Journal of New Developments in Engineering and Society，2021</w:t>
      </w:r>
      <w:r w:rsidR="00D02DB9" w:rsidRPr="006C4B10">
        <w:rPr>
          <w:rFonts w:ascii="楷体" w:eastAsia="楷体" w:hAnsi="楷体" w:hint="eastAsia"/>
          <w:szCs w:val="32"/>
        </w:rPr>
        <w:t>，（0</w:t>
      </w:r>
      <w:r w:rsidR="00D02DB9" w:rsidRPr="006C4B10">
        <w:rPr>
          <w:rFonts w:ascii="楷体" w:eastAsia="楷体" w:hAnsi="楷体"/>
          <w:szCs w:val="32"/>
        </w:rPr>
        <w:t>5</w:t>
      </w:r>
      <w:r w:rsidR="00D02DB9" w:rsidRPr="006C4B10">
        <w:rPr>
          <w:rFonts w:ascii="楷体" w:eastAsia="楷体" w:hAnsi="楷体" w:hint="eastAsia"/>
          <w:szCs w:val="32"/>
        </w:rPr>
        <w:t>）.</w:t>
      </w:r>
    </w:p>
  </w:endnote>
  <w:endnote w:id="35">
    <w:p w14:paraId="22ACEF11" w14:textId="0705FA87" w:rsidR="00FA0BEC" w:rsidRPr="006C4B10" w:rsidRDefault="00FA0BEC" w:rsidP="00F2081E">
      <w:pPr>
        <w:spacing w:before="156" w:after="156"/>
        <w:ind w:firstLine="640"/>
        <w:rPr>
          <w:rFonts w:ascii="楷体" w:eastAsia="楷体" w:hAnsi="楷体"/>
          <w:szCs w:val="32"/>
        </w:rPr>
      </w:pPr>
      <w:r w:rsidRPr="006C4B10">
        <w:rPr>
          <w:rFonts w:ascii="楷体" w:eastAsia="楷体" w:hAnsi="楷体"/>
          <w:szCs w:val="32"/>
        </w:rPr>
        <w:t>[35]</w:t>
      </w:r>
      <w:r w:rsidRPr="006C4B10">
        <w:rPr>
          <w:rFonts w:ascii="楷体" w:eastAsia="楷体" w:hAnsi="楷体" w:hint="eastAsia"/>
          <w:szCs w:val="32"/>
        </w:rPr>
        <w:t xml:space="preserve">Raharjo </w:t>
      </w:r>
      <w:proofErr w:type="spellStart"/>
      <w:r w:rsidRPr="006C4B10">
        <w:rPr>
          <w:rFonts w:ascii="楷体" w:eastAsia="楷体" w:hAnsi="楷体" w:hint="eastAsia"/>
          <w:szCs w:val="32"/>
        </w:rPr>
        <w:t>Raharjo</w:t>
      </w:r>
      <w:proofErr w:type="spellEnd"/>
      <w:r w:rsidRPr="006C4B10">
        <w:rPr>
          <w:rFonts w:ascii="楷体" w:eastAsia="楷体" w:hAnsi="楷体" w:hint="eastAsia"/>
          <w:szCs w:val="32"/>
        </w:rPr>
        <w:t xml:space="preserve">，Abdullah </w:t>
      </w:r>
      <w:proofErr w:type="spellStart"/>
      <w:r w:rsidRPr="006C4B10">
        <w:rPr>
          <w:rFonts w:ascii="楷体" w:eastAsia="楷体" w:hAnsi="楷体" w:hint="eastAsia"/>
          <w:szCs w:val="32"/>
        </w:rPr>
        <w:t>Irwan</w:t>
      </w:r>
      <w:proofErr w:type="spellEnd"/>
      <w:r w:rsidRPr="006C4B10">
        <w:rPr>
          <w:rFonts w:ascii="楷体" w:eastAsia="楷体" w:hAnsi="楷体" w:hint="eastAsia"/>
          <w:szCs w:val="32"/>
        </w:rPr>
        <w:t>，</w:t>
      </w:r>
      <w:proofErr w:type="spellStart"/>
      <w:r w:rsidRPr="006C4B10">
        <w:rPr>
          <w:rFonts w:ascii="楷体" w:eastAsia="楷体" w:hAnsi="楷体" w:hint="eastAsia"/>
          <w:szCs w:val="32"/>
        </w:rPr>
        <w:t>Indiyanto</w:t>
      </w:r>
      <w:proofErr w:type="spellEnd"/>
      <w:r w:rsidRPr="006C4B10">
        <w:rPr>
          <w:rFonts w:ascii="楷体" w:eastAsia="楷体" w:hAnsi="楷体" w:hint="eastAsia"/>
          <w:szCs w:val="32"/>
        </w:rPr>
        <w:t xml:space="preserve"> Agus，Mariam Siti，Raharjo Firdaus </w:t>
      </w:r>
      <w:proofErr w:type="spellStart"/>
      <w:r w:rsidRPr="006C4B10">
        <w:rPr>
          <w:rFonts w:ascii="楷体" w:eastAsia="楷体" w:hAnsi="楷体" w:hint="eastAsia"/>
          <w:szCs w:val="32"/>
        </w:rPr>
        <w:t>Himawan</w:t>
      </w:r>
      <w:proofErr w:type="spellEnd"/>
      <w:r w:rsidRPr="006C4B10">
        <w:rPr>
          <w:rFonts w:ascii="楷体" w:eastAsia="楷体" w:hAnsi="楷体" w:hint="eastAsia"/>
          <w:szCs w:val="32"/>
        </w:rPr>
        <w:t>. Impact of Online Learning on Teachers Authority During the COVID-19 Pandemic in Indonesia[J]. International Journal of Educational Reform，2023</w:t>
      </w:r>
      <w:r w:rsidR="00D02DB9" w:rsidRPr="006C4B10">
        <w:rPr>
          <w:rFonts w:ascii="楷体" w:eastAsia="楷体" w:hAnsi="楷体" w:hint="eastAsia"/>
          <w:szCs w:val="32"/>
        </w:rPr>
        <w:t>，（0</w:t>
      </w:r>
      <w:r w:rsidR="00D02DB9" w:rsidRPr="006C4B10">
        <w:rPr>
          <w:rFonts w:ascii="楷体" w:eastAsia="楷体" w:hAnsi="楷体"/>
          <w:szCs w:val="32"/>
        </w:rPr>
        <w:t>2</w:t>
      </w:r>
      <w:r w:rsidR="00D02DB9" w:rsidRPr="006C4B10">
        <w:rPr>
          <w:rFonts w:ascii="楷体" w:eastAsia="楷体" w:hAnsi="楷体" w:hint="eastAsia"/>
          <w:szCs w:val="32"/>
        </w:rPr>
        <w:t>）.</w:t>
      </w:r>
    </w:p>
  </w:endnote>
  <w:endnote w:id="36">
    <w:p w14:paraId="4CE6B785" w14:textId="76F87364" w:rsidR="00FA0BEC" w:rsidRPr="006C4B10" w:rsidRDefault="00FA0BEC" w:rsidP="00F2081E">
      <w:pPr>
        <w:spacing w:before="156" w:after="156"/>
        <w:ind w:firstLine="640"/>
        <w:rPr>
          <w:rFonts w:ascii="楷体" w:eastAsia="楷体" w:hAnsi="楷体"/>
          <w:szCs w:val="32"/>
        </w:rPr>
      </w:pPr>
      <w:r w:rsidRPr="006C4B10">
        <w:rPr>
          <w:rFonts w:ascii="楷体" w:eastAsia="楷体" w:hAnsi="楷体"/>
          <w:szCs w:val="32"/>
        </w:rPr>
        <w:t>[36]</w:t>
      </w:r>
      <w:proofErr w:type="gramStart"/>
      <w:r w:rsidR="009A7D89" w:rsidRPr="006C4B10">
        <w:rPr>
          <w:rFonts w:ascii="楷体" w:eastAsia="楷体" w:hAnsi="楷体" w:hint="eastAsia"/>
          <w:szCs w:val="32"/>
        </w:rPr>
        <w:t>何基生</w:t>
      </w:r>
      <w:proofErr w:type="gramEnd"/>
      <w:r w:rsidR="006B4197" w:rsidRPr="006C4B10">
        <w:rPr>
          <w:rFonts w:ascii="楷体" w:eastAsia="楷体" w:hAnsi="楷体"/>
          <w:szCs w:val="32"/>
        </w:rPr>
        <w:t>.</w:t>
      </w:r>
      <w:r w:rsidR="009A7D89" w:rsidRPr="006C4B10">
        <w:rPr>
          <w:rFonts w:ascii="楷体" w:eastAsia="楷体" w:hAnsi="楷体"/>
          <w:szCs w:val="32"/>
        </w:rPr>
        <w:t>试论学生的自主学习意识及其培养[J].当代教育论坛(宏观教育研究),2007</w:t>
      </w:r>
      <w:r w:rsidR="00D02DB9" w:rsidRPr="006C4B10">
        <w:rPr>
          <w:rFonts w:ascii="楷体" w:eastAsia="楷体" w:hAnsi="楷体" w:hint="eastAsia"/>
          <w:szCs w:val="32"/>
        </w:rPr>
        <w:t>，</w:t>
      </w:r>
      <w:r w:rsidR="009A7D89" w:rsidRPr="006C4B10">
        <w:rPr>
          <w:rFonts w:ascii="楷体" w:eastAsia="楷体" w:hAnsi="楷体"/>
          <w:szCs w:val="32"/>
        </w:rPr>
        <w:t>(12)</w:t>
      </w:r>
      <w:r w:rsidR="00D02DB9" w:rsidRPr="006C4B10">
        <w:rPr>
          <w:rFonts w:ascii="楷体" w:eastAsia="楷体" w:hAnsi="楷体"/>
          <w:szCs w:val="32"/>
        </w:rPr>
        <w:t>.</w:t>
      </w:r>
    </w:p>
  </w:endnote>
  <w:endnote w:id="37">
    <w:p w14:paraId="593C9484" w14:textId="468B0EC7" w:rsidR="009A7D89" w:rsidRPr="006C4B10" w:rsidRDefault="009A7D89" w:rsidP="00F2081E">
      <w:pPr>
        <w:spacing w:before="156" w:after="156"/>
        <w:ind w:firstLine="640"/>
        <w:rPr>
          <w:rFonts w:ascii="楷体" w:eastAsia="楷体" w:hAnsi="楷体"/>
          <w:szCs w:val="32"/>
        </w:rPr>
      </w:pPr>
      <w:r w:rsidRPr="006C4B10">
        <w:rPr>
          <w:rFonts w:ascii="楷体" w:eastAsia="楷体" w:hAnsi="楷体"/>
          <w:szCs w:val="32"/>
        </w:rPr>
        <w:t>[37]</w:t>
      </w:r>
      <w:proofErr w:type="gramStart"/>
      <w:r w:rsidRPr="006C4B10">
        <w:rPr>
          <w:rFonts w:ascii="楷体" w:eastAsia="楷体" w:hAnsi="楷体"/>
          <w:szCs w:val="32"/>
        </w:rPr>
        <w:t>陈瑞洁</w:t>
      </w:r>
      <w:proofErr w:type="gramEnd"/>
      <w:r w:rsidRPr="006C4B10">
        <w:rPr>
          <w:rFonts w:ascii="楷体" w:eastAsia="楷体" w:hAnsi="楷体"/>
          <w:szCs w:val="32"/>
        </w:rPr>
        <w:t>.核心素养背景下的教师素养研究初探[J].教育实践与研究(C),2019</w:t>
      </w:r>
      <w:r w:rsidR="00D02DB9" w:rsidRPr="006C4B10">
        <w:rPr>
          <w:rFonts w:ascii="楷体" w:eastAsia="楷体" w:hAnsi="楷体" w:hint="eastAsia"/>
          <w:szCs w:val="32"/>
        </w:rPr>
        <w:t>，</w:t>
      </w:r>
      <w:r w:rsidRPr="006C4B10">
        <w:rPr>
          <w:rFonts w:ascii="楷体" w:eastAsia="楷体" w:hAnsi="楷体"/>
          <w:szCs w:val="32"/>
        </w:rPr>
        <w:t>(Z1)</w:t>
      </w:r>
      <w:r w:rsidR="00D02DB9" w:rsidRPr="006C4B10">
        <w:rPr>
          <w:rFonts w:ascii="楷体" w:eastAsia="楷体" w:hAnsi="楷体"/>
          <w:szCs w:val="32"/>
        </w:rPr>
        <w:t>.</w:t>
      </w:r>
    </w:p>
  </w:endnote>
  <w:endnote w:id="38">
    <w:p w14:paraId="1DE7C651" w14:textId="71D1DC33" w:rsidR="009A7D89" w:rsidRPr="006C4B10" w:rsidRDefault="009A7D89" w:rsidP="00F2081E">
      <w:pPr>
        <w:spacing w:before="156" w:after="156"/>
        <w:ind w:firstLine="640"/>
        <w:rPr>
          <w:rFonts w:ascii="楷体" w:eastAsia="楷体" w:hAnsi="楷体"/>
          <w:szCs w:val="32"/>
        </w:rPr>
      </w:pPr>
      <w:r w:rsidRPr="006C4B10">
        <w:rPr>
          <w:rFonts w:ascii="楷体" w:eastAsia="楷体" w:hAnsi="楷体"/>
          <w:szCs w:val="32"/>
        </w:rPr>
        <w:t>[38]</w:t>
      </w:r>
      <w:proofErr w:type="gramStart"/>
      <w:r w:rsidRPr="006C4B10">
        <w:rPr>
          <w:rFonts w:ascii="楷体" w:eastAsia="楷体" w:hAnsi="楷体"/>
          <w:szCs w:val="32"/>
        </w:rPr>
        <w:t>许静</w:t>
      </w:r>
      <w:proofErr w:type="gramEnd"/>
      <w:r w:rsidRPr="006C4B10">
        <w:rPr>
          <w:rFonts w:ascii="楷体" w:eastAsia="楷体" w:hAnsi="楷体"/>
          <w:szCs w:val="32"/>
        </w:rPr>
        <w:t>.陶行知学习观研究[D].山东师范大学</w:t>
      </w:r>
      <w:r w:rsidR="00D02DB9" w:rsidRPr="006C4B10">
        <w:rPr>
          <w:rFonts w:ascii="楷体" w:eastAsia="楷体" w:hAnsi="楷体" w:hint="eastAsia"/>
          <w:szCs w:val="32"/>
        </w:rPr>
        <w:t>，</w:t>
      </w:r>
      <w:r w:rsidRPr="006C4B10">
        <w:rPr>
          <w:rFonts w:ascii="楷体" w:eastAsia="楷体" w:hAnsi="楷体"/>
          <w:szCs w:val="32"/>
        </w:rPr>
        <w:t>2014</w:t>
      </w:r>
      <w:r w:rsidR="00D02DB9" w:rsidRPr="006C4B10">
        <w:rPr>
          <w:rFonts w:ascii="楷体" w:eastAsia="楷体" w:hAnsi="楷体"/>
          <w:szCs w:val="32"/>
        </w:rPr>
        <w:t>.</w:t>
      </w:r>
    </w:p>
  </w:endnote>
  <w:endnote w:id="39">
    <w:p w14:paraId="3D9C6181" w14:textId="1B551795" w:rsidR="009A7D89" w:rsidRPr="006C4B10" w:rsidRDefault="009A7D89" w:rsidP="00F2081E">
      <w:pPr>
        <w:spacing w:before="156" w:after="156"/>
        <w:ind w:firstLine="640"/>
        <w:rPr>
          <w:rFonts w:ascii="楷体" w:eastAsia="楷体" w:hAnsi="楷体"/>
          <w:szCs w:val="32"/>
        </w:rPr>
      </w:pPr>
      <w:r w:rsidRPr="006C4B10">
        <w:rPr>
          <w:rFonts w:ascii="楷体" w:eastAsia="楷体" w:hAnsi="楷体"/>
          <w:szCs w:val="32"/>
        </w:rPr>
        <w:t>[39]</w:t>
      </w:r>
      <w:r w:rsidRPr="006C4B10">
        <w:rPr>
          <w:rFonts w:ascii="楷体" w:eastAsia="楷体" w:hAnsi="楷体"/>
          <w:szCs w:val="32"/>
        </w:rPr>
        <w:t>郑锦松.教师权威研究[D].华中师范大学</w:t>
      </w:r>
      <w:r w:rsidR="00D02DB9" w:rsidRPr="006C4B10">
        <w:rPr>
          <w:rFonts w:ascii="楷体" w:eastAsia="楷体" w:hAnsi="楷体" w:hint="eastAsia"/>
          <w:szCs w:val="32"/>
        </w:rPr>
        <w:t>，</w:t>
      </w:r>
      <w:r w:rsidRPr="006C4B10">
        <w:rPr>
          <w:rFonts w:ascii="楷体" w:eastAsia="楷体" w:hAnsi="楷体"/>
          <w:szCs w:val="32"/>
        </w:rPr>
        <w:t>2008.</w:t>
      </w:r>
    </w:p>
  </w:endnote>
  <w:endnote w:id="40">
    <w:p w14:paraId="0998D8BD" w14:textId="47BF9058" w:rsidR="003A456A" w:rsidRPr="003A456A" w:rsidRDefault="009A7D89" w:rsidP="003A456A">
      <w:pPr>
        <w:pStyle w:val="a9"/>
        <w:spacing w:beforeLines="0" w:before="0" w:afterLines="0" w:after="0"/>
        <w:ind w:firstLine="640"/>
        <w:rPr>
          <w:rFonts w:ascii="楷体" w:eastAsia="楷体" w:hAnsi="楷体" w:hint="eastAsia"/>
          <w:szCs w:val="32"/>
        </w:rPr>
      </w:pPr>
      <w:r w:rsidRPr="006C4B10">
        <w:rPr>
          <w:rFonts w:ascii="楷体" w:eastAsia="楷体" w:hAnsi="楷体"/>
          <w:szCs w:val="32"/>
        </w:rPr>
        <w:t>[40]</w:t>
      </w:r>
      <w:r w:rsidR="00F2081E">
        <w:rPr>
          <w:rFonts w:ascii="楷体" w:eastAsia="楷体" w:hAnsi="楷体" w:hint="eastAsia"/>
          <w:szCs w:val="32"/>
        </w:rPr>
        <w:t>马</w:t>
      </w:r>
      <w:r w:rsidRPr="006C4B10">
        <w:rPr>
          <w:rFonts w:ascii="楷体" w:eastAsia="楷体" w:hAnsi="楷体" w:hint="eastAsia"/>
          <w:szCs w:val="32"/>
        </w:rPr>
        <w:t>克思恩格斯选集（第1卷）[M].北京：人民出版社</w:t>
      </w:r>
      <w:r w:rsidR="00D02DB9" w:rsidRPr="006C4B10">
        <w:rPr>
          <w:rFonts w:ascii="楷体" w:eastAsia="楷体" w:hAnsi="楷体" w:hint="eastAsia"/>
          <w:szCs w:val="32"/>
        </w:rPr>
        <w:t>，</w:t>
      </w:r>
      <w:r w:rsidRPr="006C4B10">
        <w:rPr>
          <w:rFonts w:ascii="楷体" w:eastAsia="楷体" w:hAnsi="楷体" w:hint="eastAsia"/>
          <w:szCs w:val="32"/>
        </w:rPr>
        <w:t>1995</w:t>
      </w:r>
      <w:r w:rsidR="00D02DB9" w:rsidRPr="006C4B10">
        <w:rPr>
          <w:rFonts w:ascii="楷体" w:eastAsia="楷体" w:hAnsi="楷体"/>
          <w:szCs w:val="32"/>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56F95" w14:textId="77777777" w:rsidR="00A3156D" w:rsidRDefault="00A3156D">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97EDF" w14:textId="77777777" w:rsidR="00A3156D" w:rsidRDefault="00A3156D">
    <w:pPr>
      <w:pStyle w:val="a5"/>
      <w:spacing w:before="120" w:after="120"/>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134D8" w14:textId="77777777" w:rsidR="00A3156D" w:rsidRDefault="00A3156D">
    <w:pPr>
      <w:pStyle w:val="a5"/>
      <w:spacing w:before="120" w:after="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62FF6" w14:textId="77777777" w:rsidR="00BD2C38" w:rsidRDefault="00BD2C38" w:rsidP="00A41CA6">
      <w:pPr>
        <w:spacing w:before="120" w:after="120"/>
        <w:ind w:firstLine="640"/>
      </w:pPr>
      <w:r>
        <w:separator/>
      </w:r>
    </w:p>
  </w:footnote>
  <w:footnote w:type="continuationSeparator" w:id="0">
    <w:p w14:paraId="155A2F29" w14:textId="77777777" w:rsidR="00BD2C38" w:rsidRDefault="00BD2C38" w:rsidP="00A41CA6">
      <w:pPr>
        <w:spacing w:before="120" w:after="120"/>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6584A" w14:textId="77777777" w:rsidR="00A3156D" w:rsidRDefault="00A3156D">
    <w:pPr>
      <w:pStyle w:val="a3"/>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D670E" w14:textId="77777777" w:rsidR="00A3156D" w:rsidRDefault="00A3156D">
    <w:pPr>
      <w:pStyle w:val="a3"/>
      <w:spacing w:before="120" w:after="120"/>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FFB95" w14:textId="77777777" w:rsidR="00A3156D" w:rsidRDefault="00A3156D">
    <w:pPr>
      <w:pStyle w:val="a3"/>
      <w:spacing w:before="120" w:after="12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4EBA"/>
    <w:multiLevelType w:val="hybridMultilevel"/>
    <w:tmpl w:val="0E7AD73E"/>
    <w:lvl w:ilvl="0" w:tplc="5510B28A">
      <w:start w:val="1"/>
      <w:numFmt w:val="japaneseCounting"/>
      <w:lvlText w:val="（%1）"/>
      <w:lvlJc w:val="left"/>
      <w:pPr>
        <w:ind w:left="1429" w:hanging="720"/>
      </w:pPr>
      <w:rPr>
        <w:rFonts w:hint="default"/>
      </w:rPr>
    </w:lvl>
    <w:lvl w:ilvl="1" w:tplc="04090019" w:tentative="1">
      <w:start w:val="1"/>
      <w:numFmt w:val="lowerLetter"/>
      <w:lvlText w:val="%2)"/>
      <w:lvlJc w:val="left"/>
      <w:pPr>
        <w:ind w:left="1589" w:hanging="440"/>
      </w:pPr>
    </w:lvl>
    <w:lvl w:ilvl="2" w:tplc="0409001B" w:tentative="1">
      <w:start w:val="1"/>
      <w:numFmt w:val="lowerRoman"/>
      <w:lvlText w:val="%3."/>
      <w:lvlJc w:val="right"/>
      <w:pPr>
        <w:ind w:left="2029" w:hanging="440"/>
      </w:pPr>
    </w:lvl>
    <w:lvl w:ilvl="3" w:tplc="0409000F" w:tentative="1">
      <w:start w:val="1"/>
      <w:numFmt w:val="decimal"/>
      <w:lvlText w:val="%4."/>
      <w:lvlJc w:val="left"/>
      <w:pPr>
        <w:ind w:left="2469" w:hanging="440"/>
      </w:pPr>
    </w:lvl>
    <w:lvl w:ilvl="4" w:tplc="04090019" w:tentative="1">
      <w:start w:val="1"/>
      <w:numFmt w:val="lowerLetter"/>
      <w:lvlText w:val="%5)"/>
      <w:lvlJc w:val="left"/>
      <w:pPr>
        <w:ind w:left="2909" w:hanging="440"/>
      </w:pPr>
    </w:lvl>
    <w:lvl w:ilvl="5" w:tplc="0409001B" w:tentative="1">
      <w:start w:val="1"/>
      <w:numFmt w:val="lowerRoman"/>
      <w:lvlText w:val="%6."/>
      <w:lvlJc w:val="right"/>
      <w:pPr>
        <w:ind w:left="3349" w:hanging="440"/>
      </w:pPr>
    </w:lvl>
    <w:lvl w:ilvl="6" w:tplc="0409000F" w:tentative="1">
      <w:start w:val="1"/>
      <w:numFmt w:val="decimal"/>
      <w:lvlText w:val="%7."/>
      <w:lvlJc w:val="left"/>
      <w:pPr>
        <w:ind w:left="3789" w:hanging="440"/>
      </w:pPr>
    </w:lvl>
    <w:lvl w:ilvl="7" w:tplc="04090019" w:tentative="1">
      <w:start w:val="1"/>
      <w:numFmt w:val="lowerLetter"/>
      <w:lvlText w:val="%8)"/>
      <w:lvlJc w:val="left"/>
      <w:pPr>
        <w:ind w:left="4229" w:hanging="440"/>
      </w:pPr>
    </w:lvl>
    <w:lvl w:ilvl="8" w:tplc="0409001B" w:tentative="1">
      <w:start w:val="1"/>
      <w:numFmt w:val="lowerRoman"/>
      <w:lvlText w:val="%9."/>
      <w:lvlJc w:val="right"/>
      <w:pPr>
        <w:ind w:left="4669" w:hanging="440"/>
      </w:pPr>
    </w:lvl>
  </w:abstractNum>
  <w:abstractNum w:abstractNumId="1" w15:restartNumberingAfterBreak="0">
    <w:nsid w:val="11C313F5"/>
    <w:multiLevelType w:val="hybridMultilevel"/>
    <w:tmpl w:val="C2FA66F4"/>
    <w:lvl w:ilvl="0" w:tplc="2B6897E6">
      <w:start w:val="1"/>
      <w:numFmt w:val="japaneseCounting"/>
      <w:lvlText w:val="%1、"/>
      <w:lvlJc w:val="left"/>
      <w:pPr>
        <w:ind w:left="435" w:hanging="435"/>
      </w:pPr>
      <w:rPr>
        <w:rFonts w:hint="default"/>
      </w:rPr>
    </w:lvl>
    <w:lvl w:ilvl="1" w:tplc="AC2C9810">
      <w:start w:val="3"/>
      <w:numFmt w:val="japaneseCounting"/>
      <w:lvlText w:val="%2、"/>
      <w:lvlJc w:val="left"/>
      <w:pPr>
        <w:ind w:left="875" w:hanging="435"/>
      </w:pPr>
      <w:rPr>
        <w:rFonts w:hint="default"/>
      </w:rPr>
    </w:lvl>
    <w:lvl w:ilvl="2" w:tplc="3D64950C">
      <w:start w:val="1"/>
      <w:numFmt w:val="decimal"/>
      <w:lvlText w:val="%3."/>
      <w:lvlJc w:val="left"/>
      <w:pPr>
        <w:ind w:left="1240" w:hanging="360"/>
      </w:pPr>
      <w:rPr>
        <w:rFonts w:hint="default"/>
      </w:r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14217365"/>
    <w:multiLevelType w:val="hybridMultilevel"/>
    <w:tmpl w:val="6616EF16"/>
    <w:lvl w:ilvl="0" w:tplc="A056AFB8">
      <w:start w:val="1"/>
      <w:numFmt w:val="japaneseCounting"/>
      <w:lvlText w:val="（%1）"/>
      <w:lvlJc w:val="left"/>
      <w:pPr>
        <w:ind w:left="1155" w:hanging="720"/>
      </w:pPr>
      <w:rPr>
        <w:rFonts w:hint="default"/>
        <w:lang w:val="en-US"/>
      </w:rPr>
    </w:lvl>
    <w:lvl w:ilvl="1" w:tplc="04090019" w:tentative="1">
      <w:start w:val="1"/>
      <w:numFmt w:val="lowerLetter"/>
      <w:lvlText w:val="%2)"/>
      <w:lvlJc w:val="left"/>
      <w:pPr>
        <w:ind w:left="1315" w:hanging="440"/>
      </w:pPr>
    </w:lvl>
    <w:lvl w:ilvl="2" w:tplc="0409001B" w:tentative="1">
      <w:start w:val="1"/>
      <w:numFmt w:val="lowerRoman"/>
      <w:lvlText w:val="%3."/>
      <w:lvlJc w:val="right"/>
      <w:pPr>
        <w:ind w:left="1755" w:hanging="440"/>
      </w:pPr>
    </w:lvl>
    <w:lvl w:ilvl="3" w:tplc="0409000F" w:tentative="1">
      <w:start w:val="1"/>
      <w:numFmt w:val="decimal"/>
      <w:lvlText w:val="%4."/>
      <w:lvlJc w:val="left"/>
      <w:pPr>
        <w:ind w:left="2195" w:hanging="440"/>
      </w:pPr>
    </w:lvl>
    <w:lvl w:ilvl="4" w:tplc="04090019" w:tentative="1">
      <w:start w:val="1"/>
      <w:numFmt w:val="lowerLetter"/>
      <w:lvlText w:val="%5)"/>
      <w:lvlJc w:val="left"/>
      <w:pPr>
        <w:ind w:left="2635" w:hanging="440"/>
      </w:pPr>
    </w:lvl>
    <w:lvl w:ilvl="5" w:tplc="0409001B" w:tentative="1">
      <w:start w:val="1"/>
      <w:numFmt w:val="lowerRoman"/>
      <w:lvlText w:val="%6."/>
      <w:lvlJc w:val="right"/>
      <w:pPr>
        <w:ind w:left="3075" w:hanging="440"/>
      </w:pPr>
    </w:lvl>
    <w:lvl w:ilvl="6" w:tplc="0409000F" w:tentative="1">
      <w:start w:val="1"/>
      <w:numFmt w:val="decimal"/>
      <w:lvlText w:val="%7."/>
      <w:lvlJc w:val="left"/>
      <w:pPr>
        <w:ind w:left="3515" w:hanging="440"/>
      </w:pPr>
    </w:lvl>
    <w:lvl w:ilvl="7" w:tplc="04090019" w:tentative="1">
      <w:start w:val="1"/>
      <w:numFmt w:val="lowerLetter"/>
      <w:lvlText w:val="%8)"/>
      <w:lvlJc w:val="left"/>
      <w:pPr>
        <w:ind w:left="3955" w:hanging="440"/>
      </w:pPr>
    </w:lvl>
    <w:lvl w:ilvl="8" w:tplc="0409001B" w:tentative="1">
      <w:start w:val="1"/>
      <w:numFmt w:val="lowerRoman"/>
      <w:lvlText w:val="%9."/>
      <w:lvlJc w:val="right"/>
      <w:pPr>
        <w:ind w:left="4395" w:hanging="440"/>
      </w:pPr>
    </w:lvl>
  </w:abstractNum>
  <w:abstractNum w:abstractNumId="3" w15:restartNumberingAfterBreak="0">
    <w:nsid w:val="6A811C7A"/>
    <w:multiLevelType w:val="hybridMultilevel"/>
    <w:tmpl w:val="2BB632FC"/>
    <w:lvl w:ilvl="0" w:tplc="68BA035C">
      <w:start w:val="1"/>
      <w:numFmt w:val="decimal"/>
      <w:lvlText w:val="%1."/>
      <w:lvlJc w:val="left"/>
      <w:pPr>
        <w:ind w:left="1600" w:hanging="360"/>
      </w:pPr>
      <w:rPr>
        <w:rFonts w:hint="default"/>
      </w:rPr>
    </w:lvl>
    <w:lvl w:ilvl="1" w:tplc="04090019" w:tentative="1">
      <w:start w:val="1"/>
      <w:numFmt w:val="lowerLetter"/>
      <w:lvlText w:val="%2)"/>
      <w:lvlJc w:val="left"/>
      <w:pPr>
        <w:ind w:left="2120" w:hanging="440"/>
      </w:pPr>
    </w:lvl>
    <w:lvl w:ilvl="2" w:tplc="0409001B" w:tentative="1">
      <w:start w:val="1"/>
      <w:numFmt w:val="lowerRoman"/>
      <w:lvlText w:val="%3."/>
      <w:lvlJc w:val="right"/>
      <w:pPr>
        <w:ind w:left="2560" w:hanging="440"/>
      </w:pPr>
    </w:lvl>
    <w:lvl w:ilvl="3" w:tplc="0409000F" w:tentative="1">
      <w:start w:val="1"/>
      <w:numFmt w:val="decimal"/>
      <w:lvlText w:val="%4."/>
      <w:lvlJc w:val="left"/>
      <w:pPr>
        <w:ind w:left="3000" w:hanging="440"/>
      </w:pPr>
    </w:lvl>
    <w:lvl w:ilvl="4" w:tplc="04090019" w:tentative="1">
      <w:start w:val="1"/>
      <w:numFmt w:val="lowerLetter"/>
      <w:lvlText w:val="%5)"/>
      <w:lvlJc w:val="left"/>
      <w:pPr>
        <w:ind w:left="3440" w:hanging="440"/>
      </w:pPr>
    </w:lvl>
    <w:lvl w:ilvl="5" w:tplc="0409001B" w:tentative="1">
      <w:start w:val="1"/>
      <w:numFmt w:val="lowerRoman"/>
      <w:lvlText w:val="%6."/>
      <w:lvlJc w:val="right"/>
      <w:pPr>
        <w:ind w:left="3880" w:hanging="440"/>
      </w:pPr>
    </w:lvl>
    <w:lvl w:ilvl="6" w:tplc="0409000F" w:tentative="1">
      <w:start w:val="1"/>
      <w:numFmt w:val="decimal"/>
      <w:lvlText w:val="%7."/>
      <w:lvlJc w:val="left"/>
      <w:pPr>
        <w:ind w:left="4320" w:hanging="440"/>
      </w:pPr>
    </w:lvl>
    <w:lvl w:ilvl="7" w:tplc="04090019" w:tentative="1">
      <w:start w:val="1"/>
      <w:numFmt w:val="lowerLetter"/>
      <w:lvlText w:val="%8)"/>
      <w:lvlJc w:val="left"/>
      <w:pPr>
        <w:ind w:left="4760" w:hanging="440"/>
      </w:pPr>
    </w:lvl>
    <w:lvl w:ilvl="8" w:tplc="0409001B" w:tentative="1">
      <w:start w:val="1"/>
      <w:numFmt w:val="lowerRoman"/>
      <w:lvlText w:val="%9."/>
      <w:lvlJc w:val="right"/>
      <w:pPr>
        <w:ind w:left="5200" w:hanging="440"/>
      </w:pPr>
    </w:lvl>
  </w:abstractNum>
  <w:abstractNum w:abstractNumId="4" w15:restartNumberingAfterBreak="0">
    <w:nsid w:val="6E533235"/>
    <w:multiLevelType w:val="hybridMultilevel"/>
    <w:tmpl w:val="944C9954"/>
    <w:lvl w:ilvl="0" w:tplc="42B0A578">
      <w:start w:val="1"/>
      <w:numFmt w:val="japaneseCounting"/>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16cid:durableId="1176993667">
    <w:abstractNumId w:val="1"/>
  </w:num>
  <w:num w:numId="2" w16cid:durableId="1596785559">
    <w:abstractNumId w:val="2"/>
  </w:num>
  <w:num w:numId="3" w16cid:durableId="1417283688">
    <w:abstractNumId w:val="0"/>
  </w:num>
  <w:num w:numId="4" w16cid:durableId="1110395426">
    <w:abstractNumId w:val="3"/>
  </w:num>
  <w:num w:numId="5" w16cid:durableId="257160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354"/>
    <w:rsid w:val="00015F15"/>
    <w:rsid w:val="00052442"/>
    <w:rsid w:val="00067233"/>
    <w:rsid w:val="00071896"/>
    <w:rsid w:val="00082321"/>
    <w:rsid w:val="000949AA"/>
    <w:rsid w:val="000A45C2"/>
    <w:rsid w:val="000C4EEC"/>
    <w:rsid w:val="000F782A"/>
    <w:rsid w:val="001026A1"/>
    <w:rsid w:val="00104C2B"/>
    <w:rsid w:val="0012234C"/>
    <w:rsid w:val="001237A1"/>
    <w:rsid w:val="00142075"/>
    <w:rsid w:val="0014538F"/>
    <w:rsid w:val="00154395"/>
    <w:rsid w:val="001A74CC"/>
    <w:rsid w:val="001B1359"/>
    <w:rsid w:val="001B1BBF"/>
    <w:rsid w:val="001B4D63"/>
    <w:rsid w:val="001C6437"/>
    <w:rsid w:val="001F0D4F"/>
    <w:rsid w:val="00230EA0"/>
    <w:rsid w:val="00264048"/>
    <w:rsid w:val="00282728"/>
    <w:rsid w:val="00290D1F"/>
    <w:rsid w:val="002A4194"/>
    <w:rsid w:val="002D096C"/>
    <w:rsid w:val="002F13E8"/>
    <w:rsid w:val="00354F66"/>
    <w:rsid w:val="0037077C"/>
    <w:rsid w:val="0038349E"/>
    <w:rsid w:val="003A436C"/>
    <w:rsid w:val="003A456A"/>
    <w:rsid w:val="003B7F11"/>
    <w:rsid w:val="004122D7"/>
    <w:rsid w:val="004436D4"/>
    <w:rsid w:val="00446F6E"/>
    <w:rsid w:val="00461206"/>
    <w:rsid w:val="00464D54"/>
    <w:rsid w:val="004742A0"/>
    <w:rsid w:val="00491C6B"/>
    <w:rsid w:val="004B699B"/>
    <w:rsid w:val="004C2D77"/>
    <w:rsid w:val="004C76AB"/>
    <w:rsid w:val="004F23E4"/>
    <w:rsid w:val="00514B2D"/>
    <w:rsid w:val="00531924"/>
    <w:rsid w:val="00552E90"/>
    <w:rsid w:val="00565CDD"/>
    <w:rsid w:val="005859F9"/>
    <w:rsid w:val="005F27FA"/>
    <w:rsid w:val="00600842"/>
    <w:rsid w:val="00634744"/>
    <w:rsid w:val="00644EF3"/>
    <w:rsid w:val="00646DC1"/>
    <w:rsid w:val="00656F3B"/>
    <w:rsid w:val="00671A68"/>
    <w:rsid w:val="006B4197"/>
    <w:rsid w:val="006C0675"/>
    <w:rsid w:val="006C4B10"/>
    <w:rsid w:val="006D5942"/>
    <w:rsid w:val="006D63EC"/>
    <w:rsid w:val="00706AE6"/>
    <w:rsid w:val="007345EF"/>
    <w:rsid w:val="00752752"/>
    <w:rsid w:val="00754DD3"/>
    <w:rsid w:val="007A0B9C"/>
    <w:rsid w:val="007A264F"/>
    <w:rsid w:val="007C5D11"/>
    <w:rsid w:val="007E4CE0"/>
    <w:rsid w:val="007E5354"/>
    <w:rsid w:val="00801DE3"/>
    <w:rsid w:val="00802ACC"/>
    <w:rsid w:val="00825ECD"/>
    <w:rsid w:val="0083506F"/>
    <w:rsid w:val="0086200B"/>
    <w:rsid w:val="00862A63"/>
    <w:rsid w:val="0087327E"/>
    <w:rsid w:val="0087449C"/>
    <w:rsid w:val="00884CD1"/>
    <w:rsid w:val="008A12E9"/>
    <w:rsid w:val="008B365F"/>
    <w:rsid w:val="008E1741"/>
    <w:rsid w:val="00920EF8"/>
    <w:rsid w:val="009211F2"/>
    <w:rsid w:val="009231B2"/>
    <w:rsid w:val="00924130"/>
    <w:rsid w:val="00924CF8"/>
    <w:rsid w:val="00952205"/>
    <w:rsid w:val="009926C3"/>
    <w:rsid w:val="009A7D89"/>
    <w:rsid w:val="009B183B"/>
    <w:rsid w:val="009B738B"/>
    <w:rsid w:val="009E0D90"/>
    <w:rsid w:val="009F4340"/>
    <w:rsid w:val="009F6BAF"/>
    <w:rsid w:val="00A15E69"/>
    <w:rsid w:val="00A173D1"/>
    <w:rsid w:val="00A304F1"/>
    <w:rsid w:val="00A3156D"/>
    <w:rsid w:val="00A41CA6"/>
    <w:rsid w:val="00A577EA"/>
    <w:rsid w:val="00AC4590"/>
    <w:rsid w:val="00AC5E90"/>
    <w:rsid w:val="00AC61D7"/>
    <w:rsid w:val="00B047FF"/>
    <w:rsid w:val="00B45F98"/>
    <w:rsid w:val="00B532FD"/>
    <w:rsid w:val="00B768DB"/>
    <w:rsid w:val="00B86723"/>
    <w:rsid w:val="00B94522"/>
    <w:rsid w:val="00BA54A7"/>
    <w:rsid w:val="00BD2C38"/>
    <w:rsid w:val="00C004D5"/>
    <w:rsid w:val="00C0635C"/>
    <w:rsid w:val="00C147DF"/>
    <w:rsid w:val="00C4165E"/>
    <w:rsid w:val="00C47F03"/>
    <w:rsid w:val="00C70B32"/>
    <w:rsid w:val="00C76ED4"/>
    <w:rsid w:val="00C8113A"/>
    <w:rsid w:val="00CB6DE7"/>
    <w:rsid w:val="00CD1333"/>
    <w:rsid w:val="00CD204F"/>
    <w:rsid w:val="00CF0B3B"/>
    <w:rsid w:val="00CF567B"/>
    <w:rsid w:val="00D02DB9"/>
    <w:rsid w:val="00D07F3C"/>
    <w:rsid w:val="00D222F7"/>
    <w:rsid w:val="00D44E52"/>
    <w:rsid w:val="00D63CE4"/>
    <w:rsid w:val="00D72B57"/>
    <w:rsid w:val="00DB6CDB"/>
    <w:rsid w:val="00DC2F70"/>
    <w:rsid w:val="00E161D6"/>
    <w:rsid w:val="00E43D08"/>
    <w:rsid w:val="00E562A2"/>
    <w:rsid w:val="00E600FD"/>
    <w:rsid w:val="00E736B8"/>
    <w:rsid w:val="00E9046C"/>
    <w:rsid w:val="00EB36A7"/>
    <w:rsid w:val="00EC5FAE"/>
    <w:rsid w:val="00ED69F9"/>
    <w:rsid w:val="00EF112B"/>
    <w:rsid w:val="00EF3846"/>
    <w:rsid w:val="00F2081E"/>
    <w:rsid w:val="00F32575"/>
    <w:rsid w:val="00F73B8B"/>
    <w:rsid w:val="00F73C50"/>
    <w:rsid w:val="00F770F3"/>
    <w:rsid w:val="00FA0BEC"/>
    <w:rsid w:val="00FC4033"/>
    <w:rsid w:val="00FF6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48514"/>
  <w15:chartTrackingRefBased/>
  <w15:docId w15:val="{0BC289AA-0E2D-41AC-8FA0-9B6809A5B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081E"/>
    <w:pPr>
      <w:widowControl w:val="0"/>
      <w:spacing w:beforeLines="50" w:before="50" w:afterLines="50" w:after="50" w:line="360" w:lineRule="auto"/>
      <w:ind w:firstLineChars="200" w:firstLine="200"/>
      <w:jc w:val="both"/>
    </w:pPr>
    <w:rPr>
      <w:rFonts w:eastAsia="宋体"/>
      <w:sz w:val="32"/>
    </w:rPr>
  </w:style>
  <w:style w:type="paragraph" w:styleId="1">
    <w:name w:val="heading 1"/>
    <w:basedOn w:val="a"/>
    <w:next w:val="a"/>
    <w:link w:val="10"/>
    <w:uiPriority w:val="9"/>
    <w:qFormat/>
    <w:rsid w:val="00CB6DE7"/>
    <w:pPr>
      <w:keepNext/>
      <w:keepLines/>
      <w:outlineLvl w:val="0"/>
    </w:pPr>
    <w:rPr>
      <w:rFonts w:eastAsia="黑体"/>
      <w:b/>
      <w:bCs/>
      <w:kern w:val="44"/>
      <w:szCs w:val="44"/>
    </w:rPr>
  </w:style>
  <w:style w:type="paragraph" w:styleId="2">
    <w:name w:val="heading 2"/>
    <w:basedOn w:val="a"/>
    <w:next w:val="a"/>
    <w:link w:val="20"/>
    <w:uiPriority w:val="9"/>
    <w:unhideWhenUsed/>
    <w:qFormat/>
    <w:rsid w:val="00F2081E"/>
    <w:pPr>
      <w:keepNext/>
      <w:keepLines/>
      <w:outlineLvl w:val="1"/>
    </w:pPr>
    <w:rPr>
      <w:rFonts w:asciiTheme="majorHAnsi" w:hAnsiTheme="majorHAnsi" w:cstheme="majorBidi"/>
      <w:b/>
      <w:bCs/>
      <w:szCs w:val="32"/>
    </w:rPr>
  </w:style>
  <w:style w:type="paragraph" w:styleId="3">
    <w:name w:val="heading 3"/>
    <w:basedOn w:val="a"/>
    <w:next w:val="a"/>
    <w:link w:val="30"/>
    <w:uiPriority w:val="9"/>
    <w:unhideWhenUsed/>
    <w:qFormat/>
    <w:rsid w:val="00CB6DE7"/>
    <w:pPr>
      <w:keepNext/>
      <w:keepLines/>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1CA6"/>
    <w:pPr>
      <w:tabs>
        <w:tab w:val="center" w:pos="4153"/>
        <w:tab w:val="right" w:pos="8306"/>
      </w:tabs>
      <w:snapToGrid w:val="0"/>
      <w:jc w:val="center"/>
    </w:pPr>
    <w:rPr>
      <w:sz w:val="18"/>
      <w:szCs w:val="18"/>
    </w:rPr>
  </w:style>
  <w:style w:type="character" w:customStyle="1" w:styleId="a4">
    <w:name w:val="页眉 字符"/>
    <w:basedOn w:val="a0"/>
    <w:link w:val="a3"/>
    <w:uiPriority w:val="99"/>
    <w:rsid w:val="00A41CA6"/>
    <w:rPr>
      <w:sz w:val="18"/>
      <w:szCs w:val="18"/>
    </w:rPr>
  </w:style>
  <w:style w:type="paragraph" w:styleId="a5">
    <w:name w:val="footer"/>
    <w:basedOn w:val="a"/>
    <w:link w:val="a6"/>
    <w:uiPriority w:val="99"/>
    <w:unhideWhenUsed/>
    <w:rsid w:val="00A41CA6"/>
    <w:pPr>
      <w:tabs>
        <w:tab w:val="center" w:pos="4153"/>
        <w:tab w:val="right" w:pos="8306"/>
      </w:tabs>
      <w:snapToGrid w:val="0"/>
      <w:jc w:val="left"/>
    </w:pPr>
    <w:rPr>
      <w:sz w:val="18"/>
      <w:szCs w:val="18"/>
    </w:rPr>
  </w:style>
  <w:style w:type="character" w:customStyle="1" w:styleId="a6">
    <w:name w:val="页脚 字符"/>
    <w:basedOn w:val="a0"/>
    <w:link w:val="a5"/>
    <w:uiPriority w:val="99"/>
    <w:rsid w:val="00A41CA6"/>
    <w:rPr>
      <w:sz w:val="18"/>
      <w:szCs w:val="18"/>
    </w:rPr>
  </w:style>
  <w:style w:type="paragraph" w:styleId="a7">
    <w:name w:val="List Paragraph"/>
    <w:basedOn w:val="a"/>
    <w:uiPriority w:val="34"/>
    <w:qFormat/>
    <w:rsid w:val="00A41CA6"/>
    <w:pPr>
      <w:ind w:firstLine="420"/>
    </w:pPr>
    <w:rPr>
      <w:rFonts w:ascii="等线" w:eastAsia="等线" w:hAnsi="等线" w:cs="Times New Roman"/>
    </w:rPr>
  </w:style>
  <w:style w:type="paragraph" w:styleId="a8">
    <w:name w:val="No Spacing"/>
    <w:uiPriority w:val="1"/>
    <w:qFormat/>
    <w:rsid w:val="00A41CA6"/>
    <w:pPr>
      <w:widowControl w:val="0"/>
      <w:jc w:val="both"/>
    </w:pPr>
    <w:rPr>
      <w:rFonts w:ascii="等线" w:eastAsia="等线" w:hAnsi="等线" w:cs="Times New Roman"/>
    </w:rPr>
  </w:style>
  <w:style w:type="character" w:customStyle="1" w:styleId="10">
    <w:name w:val="标题 1 字符"/>
    <w:basedOn w:val="a0"/>
    <w:link w:val="1"/>
    <w:uiPriority w:val="9"/>
    <w:rsid w:val="00CB6DE7"/>
    <w:rPr>
      <w:rFonts w:eastAsia="黑体"/>
      <w:b/>
      <w:bCs/>
      <w:kern w:val="44"/>
      <w:sz w:val="24"/>
      <w:szCs w:val="44"/>
    </w:rPr>
  </w:style>
  <w:style w:type="character" w:customStyle="1" w:styleId="20">
    <w:name w:val="标题 2 字符"/>
    <w:basedOn w:val="a0"/>
    <w:link w:val="2"/>
    <w:uiPriority w:val="9"/>
    <w:rsid w:val="00F2081E"/>
    <w:rPr>
      <w:rFonts w:asciiTheme="majorHAnsi" w:eastAsia="宋体" w:hAnsiTheme="majorHAnsi" w:cstheme="majorBidi"/>
      <w:b/>
      <w:bCs/>
      <w:sz w:val="32"/>
      <w:szCs w:val="32"/>
    </w:rPr>
  </w:style>
  <w:style w:type="character" w:customStyle="1" w:styleId="30">
    <w:name w:val="标题 3 字符"/>
    <w:basedOn w:val="a0"/>
    <w:link w:val="3"/>
    <w:uiPriority w:val="9"/>
    <w:rsid w:val="00CB6DE7"/>
    <w:rPr>
      <w:rFonts w:eastAsia="宋体"/>
      <w:b/>
      <w:bCs/>
      <w:sz w:val="24"/>
      <w:szCs w:val="32"/>
    </w:rPr>
  </w:style>
  <w:style w:type="paragraph" w:styleId="a9">
    <w:name w:val="endnote text"/>
    <w:basedOn w:val="a"/>
    <w:link w:val="aa"/>
    <w:unhideWhenUsed/>
    <w:rsid w:val="00082321"/>
    <w:pPr>
      <w:snapToGrid w:val="0"/>
      <w:jc w:val="left"/>
    </w:pPr>
  </w:style>
  <w:style w:type="character" w:customStyle="1" w:styleId="aa">
    <w:name w:val="尾注文本 字符"/>
    <w:basedOn w:val="a0"/>
    <w:link w:val="a9"/>
    <w:uiPriority w:val="99"/>
    <w:semiHidden/>
    <w:rsid w:val="00082321"/>
    <w:rPr>
      <w:rFonts w:eastAsia="宋体"/>
      <w:sz w:val="24"/>
    </w:rPr>
  </w:style>
  <w:style w:type="character" w:styleId="ab">
    <w:name w:val="endnote reference"/>
    <w:basedOn w:val="a0"/>
    <w:uiPriority w:val="99"/>
    <w:unhideWhenUsed/>
    <w:rsid w:val="00082321"/>
    <w:rPr>
      <w:vertAlign w:val="superscript"/>
    </w:rPr>
  </w:style>
  <w:style w:type="paragraph" w:styleId="ac">
    <w:name w:val="footnote text"/>
    <w:basedOn w:val="a"/>
    <w:link w:val="ad"/>
    <w:uiPriority w:val="99"/>
    <w:semiHidden/>
    <w:unhideWhenUsed/>
    <w:rsid w:val="00082321"/>
    <w:pPr>
      <w:snapToGrid w:val="0"/>
      <w:jc w:val="left"/>
    </w:pPr>
    <w:rPr>
      <w:sz w:val="18"/>
      <w:szCs w:val="18"/>
    </w:rPr>
  </w:style>
  <w:style w:type="character" w:customStyle="1" w:styleId="ad">
    <w:name w:val="脚注文本 字符"/>
    <w:basedOn w:val="a0"/>
    <w:link w:val="ac"/>
    <w:uiPriority w:val="99"/>
    <w:semiHidden/>
    <w:rsid w:val="00082321"/>
    <w:rPr>
      <w:rFonts w:eastAsia="宋体"/>
      <w:sz w:val="18"/>
      <w:szCs w:val="18"/>
    </w:rPr>
  </w:style>
  <w:style w:type="character" w:styleId="ae">
    <w:name w:val="footnote reference"/>
    <w:basedOn w:val="a0"/>
    <w:uiPriority w:val="99"/>
    <w:semiHidden/>
    <w:unhideWhenUsed/>
    <w:rsid w:val="00082321"/>
    <w:rPr>
      <w:vertAlign w:val="superscript"/>
    </w:rPr>
  </w:style>
  <w:style w:type="paragraph" w:customStyle="1" w:styleId="11">
    <w:name w:val="样式1"/>
    <w:basedOn w:val="1"/>
    <w:link w:val="12"/>
    <w:qFormat/>
    <w:rsid w:val="004B699B"/>
  </w:style>
  <w:style w:type="character" w:customStyle="1" w:styleId="12">
    <w:name w:val="样式1 字符"/>
    <w:basedOn w:val="10"/>
    <w:link w:val="11"/>
    <w:rsid w:val="004B699B"/>
    <w:rPr>
      <w:rFonts w:eastAsia="黑体"/>
      <w:b/>
      <w:bCs/>
      <w:kern w:val="44"/>
      <w:sz w:val="3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908610">
      <w:bodyDiv w:val="1"/>
      <w:marLeft w:val="0"/>
      <w:marRight w:val="0"/>
      <w:marTop w:val="0"/>
      <w:marBottom w:val="0"/>
      <w:divBdr>
        <w:top w:val="none" w:sz="0" w:space="0" w:color="auto"/>
        <w:left w:val="none" w:sz="0" w:space="0" w:color="auto"/>
        <w:bottom w:val="none" w:sz="0" w:space="0" w:color="auto"/>
        <w:right w:val="none" w:sz="0" w:space="0" w:color="auto"/>
      </w:divBdr>
    </w:div>
    <w:div w:id="71034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349CE-E4AE-4285-9EA0-9890C95FD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1308</TotalTime>
  <Pages>24</Pages>
  <Words>1828</Words>
  <Characters>10426</Characters>
  <Application>Microsoft Office Word</Application>
  <DocSecurity>0</DocSecurity>
  <Lines>86</Lines>
  <Paragraphs>24</Paragraphs>
  <ScaleCrop>false</ScaleCrop>
  <Company/>
  <LinksUpToDate>false</LinksUpToDate>
  <CharactersWithSpaces>12230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祥丽 李</dc:creator>
  <cp:keywords/>
  <dc:description/>
  <cp:lastModifiedBy>祥丽 李</cp:lastModifiedBy>
  <cp:revision>34</cp:revision>
  <dcterms:created xsi:type="dcterms:W3CDTF">2023-07-09T03:14:00Z</dcterms:created>
  <dcterms:modified xsi:type="dcterms:W3CDTF">2023-12-18T06:38:00Z</dcterms:modified>
</cp:coreProperties>
</file>