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469" w:beforeLines="150" w:after="313" w:afterLines="100" w:line="400" w:lineRule="exact"/>
        <w:jc w:val="center"/>
        <w:textAlignment w:val="auto"/>
        <w:rPr>
          <w:rFonts w:hint="default" w:ascii="宋体" w:hAnsi="宋体" w:eastAsia="宋体" w:cs="宋体"/>
          <w:sz w:val="32"/>
          <w:szCs w:val="32"/>
          <w:lang w:val="en-US" w:eastAsia="zh-CN"/>
        </w:rPr>
      </w:pPr>
      <w:r>
        <w:rPr>
          <w:rFonts w:hint="eastAsia" w:ascii="宋体" w:hAnsi="宋体" w:eastAsia="宋体" w:cs="宋体"/>
          <w:color w:val="000000"/>
          <w:kern w:val="0"/>
          <w:sz w:val="32"/>
          <w:szCs w:val="32"/>
          <w:lang w:val="en-US" w:eastAsia="zh-CN" w:bidi="ar"/>
        </w:rPr>
        <w:t>翻转课堂教学方式在</w:t>
      </w:r>
      <w:r>
        <w:rPr>
          <w:rFonts w:hint="eastAsia" w:ascii="宋体" w:hAnsi="宋体" w:eastAsia="宋体" w:cs="宋体"/>
          <w:sz w:val="32"/>
          <w:szCs w:val="32"/>
          <w:lang w:val="en-US" w:eastAsia="zh-CN"/>
        </w:rPr>
        <w:t>网络经济学</w:t>
      </w:r>
      <w:r>
        <w:rPr>
          <w:rFonts w:hint="eastAsia" w:ascii="宋体" w:hAnsi="宋体" w:eastAsia="宋体" w:cs="宋体"/>
          <w:sz w:val="32"/>
          <w:szCs w:val="32"/>
        </w:rPr>
        <w:t>教学</w:t>
      </w:r>
      <w:r>
        <w:rPr>
          <w:rFonts w:hint="eastAsia" w:ascii="宋体" w:hAnsi="宋体" w:eastAsia="宋体" w:cs="宋体"/>
          <w:sz w:val="32"/>
          <w:szCs w:val="32"/>
          <w:lang w:val="en-US" w:eastAsia="zh-CN"/>
        </w:rPr>
        <w:t>中的实践与效果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蒯婷婷</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400" w:lineRule="exact"/>
        <w:jc w:val="center"/>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金陵科技学院商学院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b/>
          <w:bCs/>
          <w:color w:val="231F20"/>
          <w:kern w:val="0"/>
          <w:sz w:val="24"/>
          <w:szCs w:val="24"/>
          <w:lang w:val="en-US" w:eastAsia="zh-CN" w:bidi="ar"/>
        </w:rPr>
        <w:t>摘 要：</w:t>
      </w:r>
      <w:r>
        <w:rPr>
          <w:rFonts w:hint="eastAsia" w:ascii="宋体" w:hAnsi="宋体" w:eastAsia="宋体" w:cs="宋体"/>
          <w:color w:val="231F20"/>
          <w:kern w:val="0"/>
          <w:sz w:val="24"/>
          <w:szCs w:val="24"/>
          <w:lang w:val="en-US" w:eastAsia="zh-CN" w:bidi="ar"/>
        </w:rPr>
        <w:t>为提高本科生教学质量，翻转课堂这种新型的教学方式，有助于激发学生学习的积极性和能动性，从而全面提高学生对所学知识的运用能力。以金陵科技学院网络经济学课程为例，分析翻转课堂的教学方式在本课程中的两种实践方式：案例讨论、参与式教学，并从学生对授课老师和课堂的评价以及学生自主学习能力提升方面考查翻转课堂的教学方式的实践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231F20"/>
          <w:kern w:val="0"/>
          <w:sz w:val="24"/>
          <w:szCs w:val="24"/>
          <w:lang w:val="en-US" w:eastAsia="zh-CN" w:bidi="ar"/>
        </w:rPr>
      </w:pPr>
      <w:r>
        <w:rPr>
          <w:rFonts w:hint="eastAsia" w:ascii="宋体" w:hAnsi="宋体" w:eastAsia="宋体" w:cs="宋体"/>
          <w:b/>
          <w:bCs/>
          <w:color w:val="231F20"/>
          <w:kern w:val="0"/>
          <w:sz w:val="24"/>
          <w:szCs w:val="24"/>
          <w:lang w:val="en-US" w:eastAsia="zh-CN" w:bidi="ar"/>
        </w:rPr>
        <w:t>关键词：</w:t>
      </w:r>
      <w:r>
        <w:rPr>
          <w:rFonts w:hint="eastAsia" w:ascii="宋体" w:hAnsi="宋体" w:eastAsia="宋体" w:cs="宋体"/>
          <w:color w:val="231F20"/>
          <w:kern w:val="0"/>
          <w:sz w:val="24"/>
          <w:szCs w:val="24"/>
          <w:lang w:val="en-US" w:eastAsia="zh-CN" w:bidi="ar"/>
        </w:rPr>
        <w:t>网络经济学；翻转课堂；教学方式；实践效果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231F20"/>
          <w:kern w:val="0"/>
          <w:sz w:val="24"/>
          <w:szCs w:val="24"/>
          <w:lang w:val="en-US" w:eastAsia="zh-CN" w:bidi="ar"/>
        </w:rPr>
      </w:pPr>
      <w:r>
        <w:rPr>
          <w:rFonts w:hint="eastAsia" w:ascii="宋体" w:hAnsi="宋体" w:eastAsia="宋体" w:cs="宋体"/>
          <w:b/>
          <w:bCs/>
          <w:color w:val="231F20"/>
          <w:kern w:val="0"/>
          <w:sz w:val="24"/>
          <w:szCs w:val="24"/>
          <w:lang w:val="en-US" w:eastAsia="zh-CN" w:bidi="ar"/>
        </w:rPr>
        <w:t>引言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教育部关于加快建设高水平本科教育全面提高人才培养能力的意见》要求本科教育过程中不但要注重“教得好”，更要注重“学得好”，激发学生的学习潜能，以促进学生全面发展为中心；建立科教协同，产学研相融合的协同培养机制。此意见的发布对传统的教学方式带来巨大的挑战，教师和学生都对这种新型的翻转课堂教学方式提出期望。教学方式改革的初衷和目的主要在于提高课堂教学质量和学生学习的效果，因此，这就需要在教学的过程中引导学生养成自主学习的学习习惯，让理论学习与实践模拟教学有机的相结合。在高校教育的这一改革过程中，翻转课堂新型的教学方式可以成为一个重要的选择方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翻转课堂教学属于开放式、半开放式的教学方式，其目的主要在于培养广大学生的独立思考、发现问题、解决问题的能力，通过实际的案例讲解能有助于学生对知识的掌握，并将课堂理论知识运用于实际问题</w:t>
      </w:r>
      <w:r>
        <w:rPr>
          <w:rFonts w:hint="eastAsia" w:ascii="宋体" w:hAnsi="宋体" w:eastAsia="宋体" w:cs="宋体"/>
          <w:color w:val="000000"/>
          <w:kern w:val="0"/>
          <w:sz w:val="24"/>
          <w:szCs w:val="24"/>
          <w:vertAlign w:val="superscript"/>
          <w:lang w:val="en-US" w:eastAsia="zh-CN" w:bidi="ar"/>
        </w:rPr>
        <w:t>[1]</w:t>
      </w:r>
      <w:r>
        <w:rPr>
          <w:rFonts w:hint="eastAsia" w:ascii="宋体" w:hAnsi="宋体" w:eastAsia="宋体" w:cs="宋体"/>
          <w:color w:val="000000"/>
          <w:kern w:val="0"/>
          <w:sz w:val="24"/>
          <w:szCs w:val="24"/>
          <w:lang w:val="en-US" w:eastAsia="zh-CN" w:bidi="ar"/>
        </w:rPr>
        <w:t>。此外，通过课堂角色的翻转，学生所获得的不只局限于书本知识，在讲授的过程中，也能间接的扩大自身获得知识的能力。与传统的教学方式相比较，翻转课堂角色互换的这种教学方式更能激发学生学习的兴趣和能动性，从而增强学生对基础理论的掌握。更能培养学生运用所学知识创造性解决问题的能力</w:t>
      </w:r>
      <w:r>
        <w:rPr>
          <w:rFonts w:hint="eastAsia" w:ascii="宋体" w:hAnsi="宋体" w:eastAsia="宋体" w:cs="宋体"/>
          <w:color w:val="000000"/>
          <w:kern w:val="0"/>
          <w:sz w:val="24"/>
          <w:szCs w:val="24"/>
          <w:vertAlign w:val="superscript"/>
          <w:lang w:val="en-US" w:eastAsia="zh-CN" w:bidi="ar"/>
        </w:rPr>
        <w:t>[2]</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一 翻转课堂教学实践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sz w:val="24"/>
          <w:szCs w:val="24"/>
          <w:lang w:val="en-US" w:eastAsia="zh-CN"/>
        </w:rPr>
      </w:pPr>
      <w:r>
        <w:rPr>
          <w:rFonts w:hint="eastAsia" w:ascii="宋体" w:hAnsi="宋体" w:eastAsia="宋体" w:cs="宋体"/>
          <w:color w:val="000000"/>
          <w:kern w:val="0"/>
          <w:sz w:val="24"/>
          <w:szCs w:val="24"/>
          <w:highlight w:val="none"/>
          <w:lang w:val="en-US" w:eastAsia="zh-CN" w:bidi="ar"/>
        </w:rPr>
        <w:t>网络经济作为电子商务专业任选课程，旨在培养学生</w:t>
      </w:r>
      <w:r>
        <w:rPr>
          <w:rFonts w:hint="eastAsia" w:ascii="宋体" w:hAnsi="宋体" w:eastAsia="宋体"/>
          <w:sz w:val="24"/>
          <w:szCs w:val="24"/>
          <w:lang w:val="en-US" w:eastAsia="zh-CN"/>
        </w:rPr>
        <w:t>了解</w:t>
      </w:r>
      <w:r>
        <w:rPr>
          <w:rFonts w:hint="eastAsia" w:ascii="宋体" w:hAnsi="宋体"/>
          <w:sz w:val="24"/>
          <w:szCs w:val="24"/>
        </w:rPr>
        <w:t>网络经济现象背后的经济逻辑，并初步具备在实践中掌握网络经济理论框架分析与解决问题的能力。</w:t>
      </w:r>
      <w:r>
        <w:rPr>
          <w:rFonts w:hint="eastAsia" w:ascii="宋体" w:hAnsi="宋体"/>
          <w:sz w:val="24"/>
          <w:szCs w:val="24"/>
          <w:lang w:val="en-US" w:eastAsia="zh-CN"/>
        </w:rPr>
        <w:t>电子商务专业的网络经济课程适合使用翻转课堂的教学方式，一方面，网络经济具有较强的经济相关的现实性，需要紧密且持续的追踪当前的网络经济相关的问题及相应的发展政策；另一方面电子商务专业的学生已经完成了微观经济学、经济法等相关课程的学习，具备一定的运用经济学原理分析“网络经济学”基本问题的基础和能力。</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1. 案例讨论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案例讨论主要指依据教学目标的需要搜集和讲解的典型案例,案例的展示可供学生对所学知识的思考、分析和讨论，其主要目的培养学生独立思考和和合作分析问题的能力。例如，网络经济学的新经济特性章节中，给学生展示了微博发展正反馈的动态经济过程。</w:t>
      </w:r>
      <w:r>
        <w:rPr>
          <w:rFonts w:ascii="宋体" w:hAnsi="宋体"/>
          <w:sz w:val="24"/>
          <w:szCs w:val="24"/>
        </w:rPr>
        <w:t>微博是中国自媒体技术</w:t>
      </w:r>
      <w:r>
        <w:rPr>
          <w:rFonts w:hint="eastAsia" w:ascii="宋体" w:hAnsi="宋体"/>
          <w:sz w:val="24"/>
          <w:szCs w:val="24"/>
          <w:lang w:eastAsia="zh-CN"/>
        </w:rPr>
        <w:t>，</w:t>
      </w:r>
      <w:r>
        <w:rPr>
          <w:rFonts w:ascii="宋体" w:hAnsi="宋体"/>
          <w:sz w:val="24"/>
          <w:szCs w:val="24"/>
        </w:rPr>
        <w:t>平台出现后</w:t>
      </w:r>
      <w:r>
        <w:rPr>
          <w:rFonts w:hint="eastAsia" w:ascii="宋体" w:hAnsi="宋体"/>
          <w:sz w:val="24"/>
          <w:szCs w:val="24"/>
          <w:lang w:val="en-US" w:eastAsia="zh-CN"/>
        </w:rPr>
        <w:t>是</w:t>
      </w:r>
      <w:r>
        <w:rPr>
          <w:rFonts w:ascii="宋体" w:hAnsi="宋体"/>
          <w:sz w:val="24"/>
          <w:szCs w:val="24"/>
        </w:rPr>
        <w:t>公众话语表达的第一个高峰。从</w:t>
      </w:r>
      <w:r>
        <w:rPr>
          <w:rFonts w:hint="eastAsia" w:ascii="宋体" w:hAnsi="宋体"/>
          <w:sz w:val="24"/>
          <w:szCs w:val="24"/>
        </w:rPr>
        <w:t>10年到13年，一个很长的引入期，使得社交网络平台发展势头猛烈，用户飞速增长，随着网络外部性的影响，用户不断增加，越来越多的用户使用微博，当社交网络用户达到临界容量后，</w:t>
      </w:r>
      <w:r>
        <w:rPr>
          <w:rFonts w:ascii="宋体" w:hAnsi="宋体"/>
          <w:sz w:val="24"/>
          <w:szCs w:val="24"/>
        </w:rPr>
        <w:t>我们看到强者越强弱者越弱的现象</w:t>
      </w:r>
      <w:r>
        <w:rPr>
          <w:rFonts w:hint="eastAsia" w:ascii="宋体" w:hAnsi="宋体"/>
          <w:sz w:val="24"/>
          <w:szCs w:val="24"/>
        </w:rPr>
        <w:t>。</w:t>
      </w:r>
      <w:r>
        <w:rPr>
          <w:rFonts w:hint="eastAsia" w:ascii="宋体" w:hAnsi="宋体" w:eastAsia="宋体" w:cs="宋体"/>
          <w:color w:val="000000"/>
          <w:kern w:val="0"/>
          <w:sz w:val="24"/>
          <w:szCs w:val="24"/>
          <w:lang w:val="en-US" w:eastAsia="zh-CN" w:bidi="ar"/>
        </w:rPr>
        <w:t>再如，网络经济下的市场结构和效率章节中，给学生展示了电信上网版套餐收费价格歧视的案例，</w:t>
      </w:r>
      <w:r>
        <w:rPr>
          <w:rFonts w:hint="eastAsia" w:ascii="宋体" w:hAnsi="宋体"/>
          <w:sz w:val="24"/>
          <w:szCs w:val="24"/>
        </w:rPr>
        <w:t>电信业的价格歧视现象具体表现在顾客在购买其产品或服务时所面临的多种资费选择。</w:t>
      </w:r>
      <w:r>
        <w:rPr>
          <w:rFonts w:ascii="宋体" w:hAnsi="宋体"/>
          <w:sz w:val="24"/>
          <w:szCs w:val="24"/>
        </w:rPr>
        <w:t>实施价格歧视，有利于扩大市场销售量，增加生产者剩余和消费者剩余，在一定程度上克服垄断造成市场效率低下的弊端。因而，它是一种积极的措施，对市场是有利的，其价格的形成也是符合市场运行规律的。</w:t>
      </w:r>
    </w:p>
    <w:p>
      <w:pPr>
        <w:keepNext w:val="0"/>
        <w:keepLines w:val="0"/>
        <w:pageBreakBefore w:val="0"/>
        <w:widowControl/>
        <w:suppressLineNumbers w:val="0"/>
        <w:kinsoku/>
        <w:wordWrap/>
        <w:overflowPunct/>
        <w:topLinePunct w:val="0"/>
        <w:autoSpaceDE/>
        <w:autoSpaceDN/>
        <w:bidi w:val="0"/>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通过教师对经典案例的展示和学生对案例不同角度的讨论，能够让学生有效掌握市场结构、效率、价格歧视以及设定价格歧视的背后原因。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2. 参与式教学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参与式教学主要指就所授知识点，要求学生以小组的形式从某一点切入、收集、整理相关资料，最终以报告的形式进行展示，引导并帮助学生对网络经济课程重点内容的掌握，培养学生查阅文献资料、筛选案例、整理教学内容、发现问题解决问题的能力。同时丰富学生对网络经济的认知，将个人的见解和同学进行分享。在21届电子商务班的这门课程教学过程中，此环节将全班31人分成3-5人的若干小组，要求学生，就网络经济这门课程中的知识点，任选一个点，分析此知识点下产生问题的原因、现状、发展趋势以及解决对策等，并形成完整的PPT内容，进行20分钟左右的小组汇报。汇报结束</w:t>
      </w:r>
      <w:r>
        <w:rPr>
          <w:rFonts w:hint="eastAsia" w:ascii="宋体" w:hAnsi="宋体" w:eastAsia="宋体" w:cs="宋体"/>
          <w:color w:val="auto"/>
          <w:kern w:val="0"/>
          <w:sz w:val="24"/>
          <w:szCs w:val="24"/>
          <w:lang w:val="en-US" w:eastAsia="zh-CN" w:bidi="ar"/>
        </w:rPr>
        <w:t>教师依据每个小组的汇报情况进行点评，分别指出每个小组的优缺点。此环节，最重要的是，在点评的过程中，教师要对解决某个问题的思路进行分析，现场询问各组汇报同学是如何思考，使学生了解自己的思考和老师同学们的思考差距，一步步主动引导学生学会思考，层层递进，最后和教师一起得出结论</w:t>
      </w:r>
      <w:r>
        <w:rPr>
          <w:rFonts w:hint="eastAsia" w:ascii="宋体" w:hAnsi="宋体" w:eastAsia="宋体" w:cs="宋体"/>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000000"/>
          <w:kern w:val="0"/>
          <w:sz w:val="24"/>
          <w:szCs w:val="24"/>
          <w:lang w:val="en-US" w:eastAsia="zh-CN" w:bidi="ar"/>
        </w:rPr>
        <w:t>这一过程极大地锻炼学生的语言组织能力和对网络经济的认识程度，既可以丰富学生的兴趣，也能帮助学生提高自信心。</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二 翻转课堂教学实践效果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次网络经济翻转课堂教学实践的明显成效体现于以下几点：首先，学生对教师和课堂评价发生了改变，未使用此种教学方式时，学生评价多集中于课堂枯燥，缺乏具体例子、能调动学生学习的趣味性素材也比较缺乏、上课形式较单一、缺乏互动性等；使用翻转课堂教学方式学生的评价多集中于课堂氛围活跃、幽默风趣、学生参与度高、教师善于拓展。从评价的改变能够看出，翻转课堂的教学方式，对提高课堂活跃度、增强学生参与度、提高教学效果方面发挥了一定作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次，翻转课堂教学使学生自主学习能力得到了提升。比如，参与式教学环节，学生通过合作，完成包括选择主题、搜集资料、理顺思路、文稿撰写、形成报告的整个流程，既很好地帮助学生了解了“网络经济”课程的重点、前沿问题，也极大地培养了学生的逻辑能力和语言组织能力</w:t>
      </w:r>
      <w:r>
        <w:rPr>
          <w:rFonts w:hint="eastAsia" w:ascii="宋体" w:hAnsi="宋体" w:eastAsia="宋体" w:cs="宋体"/>
          <w:color w:val="000000"/>
          <w:kern w:val="0"/>
          <w:sz w:val="24"/>
          <w:szCs w:val="24"/>
          <w:vertAlign w:val="superscript"/>
          <w:lang w:val="en-US" w:eastAsia="zh-CN" w:bidi="ar"/>
        </w:rPr>
        <w:t>[4]</w:t>
      </w: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三 总结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与传统教学方式相比较，翻转课堂作为一种新型的教学方式，能使学生真正成为教学的重要主体，能很好的激发学生的学习兴趣、学习能动性。翻转课堂的教学方式中案例讨论、参与式教学等方法的运用在学生独立思考能力、团队合作能力等方面发挥了一定的积极作用，同时对课堂氛围的调动、教学内容的丰富以及教学效果的促进都发挥一定的促进作用。因此，在网络经济及其相关的其他课程的教学中，有必要推进翻转课堂这种教学方式的应用，改变传统“填鸭式”、“满堂灌”学生被动学习的方式</w:t>
      </w:r>
      <w:r>
        <w:rPr>
          <w:rFonts w:hint="eastAsia" w:ascii="宋体" w:hAnsi="宋体" w:eastAsia="宋体" w:cs="宋体"/>
          <w:color w:val="000000"/>
          <w:kern w:val="0"/>
          <w:sz w:val="24"/>
          <w:szCs w:val="24"/>
          <w:vertAlign w:val="superscript"/>
          <w:lang w:val="en-US" w:eastAsia="zh-CN" w:bidi="ar"/>
        </w:rPr>
        <w:t>[5]</w:t>
      </w:r>
      <w:r>
        <w:rPr>
          <w:rFonts w:hint="eastAsia" w:ascii="宋体" w:hAnsi="宋体" w:eastAsia="宋体" w:cs="宋体"/>
          <w:color w:val="000000"/>
          <w:kern w:val="0"/>
          <w:sz w:val="24"/>
          <w:szCs w:val="24"/>
          <w:lang w:val="en-US" w:eastAsia="zh-CN" w:bidi="ar"/>
        </w:rPr>
        <w:t xml:space="preserve">，有效提高电子商务类专业课程的教学效果。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参考文献 </w:t>
      </w:r>
    </w:p>
    <w:p>
      <w:pPr>
        <w:keepNext w:val="0"/>
        <w:keepLines w:val="0"/>
        <w:pageBreakBefore w:val="0"/>
        <w:widowControl/>
        <w:suppressLineNumbers w:val="0"/>
        <w:kinsoku/>
        <w:wordWrap/>
        <w:overflowPunct/>
        <w:topLinePunct w:val="0"/>
        <w:autoSpaceDE/>
        <w:autoSpaceDN/>
        <w:bidi w:val="0"/>
        <w:adjustRightInd/>
        <w:snapToGrid/>
        <w:spacing w:line="400" w:lineRule="exact"/>
        <w:ind w:left="720" w:hanging="720" w:hangingChars="3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[1]刘超,朱满德.经济学研究型教学:加强经济理论与真实世界的有效联系[J].</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教育文化论坛，</w:t>
      </w:r>
      <w:r>
        <w:rPr>
          <w:rFonts w:hint="default" w:ascii="宋体" w:hAnsi="宋体" w:eastAsia="宋体" w:cs="宋体"/>
          <w:sz w:val="24"/>
          <w:szCs w:val="24"/>
          <w:lang w:val="en-US" w:eastAsia="zh-CN"/>
        </w:rPr>
        <w:t>2018(2)</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[2]王一雯.“国际经济学”课程中参与式教学的实践探讨[J].教育教学论坛，2021(5).</w:t>
      </w:r>
    </w:p>
    <w:p>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[3]刘海燕.研究型教学模式的实践探索</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以《公共政策分析》课程为例[J].高等财经教育研究，2018(6).</w:t>
      </w:r>
    </w:p>
    <w:p>
      <w:pPr>
        <w:keepNext w:val="0"/>
        <w:keepLines w:val="0"/>
        <w:pageBreakBefore w:val="0"/>
        <w:kinsoku/>
        <w:wordWrap/>
        <w:overflowPunct/>
        <w:topLinePunct w:val="0"/>
        <w:autoSpaceDE/>
        <w:autoSpaceDN/>
        <w:bidi w:val="0"/>
        <w:adjustRightInd/>
        <w:snapToGrid/>
        <w:spacing w:line="400" w:lineRule="exact"/>
        <w:ind w:left="480" w:hanging="480" w:hanging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[4]王博,祝宏辉.高校农业经济学课程研究型教学改革探究[J].高等教育2018.(8).</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[5]张燕媛.研究型教学在农业经</w:t>
      </w:r>
      <w:bookmarkStart w:id="0" w:name="_GoBack"/>
      <w:bookmarkEnd w:id="0"/>
      <w:r>
        <w:rPr>
          <w:rFonts w:hint="eastAsia" w:ascii="宋体" w:hAnsi="宋体" w:eastAsia="宋体" w:cs="宋体"/>
          <w:sz w:val="24"/>
          <w:szCs w:val="24"/>
          <w:lang w:val="en-US" w:eastAsia="zh-CN"/>
        </w:rPr>
        <w:t>济学课程中的实践与效果[J].学园，2019(17).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XBSK--GBK1-00">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3C363C3"/>
    <w:rsid w:val="07A159A6"/>
    <w:rsid w:val="0B201FE3"/>
    <w:rsid w:val="0B250C97"/>
    <w:rsid w:val="0D612FB6"/>
    <w:rsid w:val="13AD2116"/>
    <w:rsid w:val="165513E2"/>
    <w:rsid w:val="16FD23FD"/>
    <w:rsid w:val="1CEB0DF3"/>
    <w:rsid w:val="241C4F3E"/>
    <w:rsid w:val="26CB61F1"/>
    <w:rsid w:val="29FD2C9D"/>
    <w:rsid w:val="2ACE08D5"/>
    <w:rsid w:val="2C1B6493"/>
    <w:rsid w:val="2CED30B7"/>
    <w:rsid w:val="360D09D3"/>
    <w:rsid w:val="3BCD584C"/>
    <w:rsid w:val="40A615C4"/>
    <w:rsid w:val="40D774DE"/>
    <w:rsid w:val="475405A2"/>
    <w:rsid w:val="478B0C2E"/>
    <w:rsid w:val="491958AC"/>
    <w:rsid w:val="499F7D10"/>
    <w:rsid w:val="4C0F06E7"/>
    <w:rsid w:val="52F201A7"/>
    <w:rsid w:val="54C343AC"/>
    <w:rsid w:val="57F1637E"/>
    <w:rsid w:val="5D917634"/>
    <w:rsid w:val="637A65D0"/>
    <w:rsid w:val="65007FC9"/>
    <w:rsid w:val="65203AA8"/>
    <w:rsid w:val="68E21635"/>
    <w:rsid w:val="699F5F99"/>
    <w:rsid w:val="6D391F63"/>
    <w:rsid w:val="6E3556C0"/>
    <w:rsid w:val="709E581B"/>
    <w:rsid w:val="774C3A99"/>
    <w:rsid w:val="7D35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2884</Words>
  <Characters>2935</Characters>
  <Lines>0</Lines>
  <Paragraphs>0</Paragraphs>
  <TotalTime>255</TotalTime>
  <ScaleCrop>false</ScaleCrop>
  <LinksUpToDate>false</LinksUpToDate>
  <CharactersWithSpaces>3028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2022-12-18T02:53:00Z</dcterms:created>
  <dc:creator>admin</dc:creator>
  <cp:lastModifiedBy>fw涵蝶伊梦</cp:lastModifiedBy>
  <dcterms:modified xsi:type="dcterms:W3CDTF">2022-12-22T11:44:59Z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F38B237765C743C19A13F7D95618E75A</vt:lpwstr>
  </property>
</Properties>
</file>