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89" w:rsidRPr="003E6E93" w:rsidRDefault="006E7589" w:rsidP="003E6E93">
      <w:pPr>
        <w:spacing w:line="360" w:lineRule="auto"/>
        <w:jc w:val="center"/>
        <w:rPr>
          <w:rFonts w:ascii="黑体" w:eastAsia="黑体" w:hAnsi="黑体"/>
          <w:sz w:val="32"/>
          <w:szCs w:val="32"/>
        </w:rPr>
      </w:pPr>
      <w:r w:rsidRPr="003E6E93">
        <w:rPr>
          <w:rFonts w:ascii="黑体" w:eastAsia="黑体" w:hAnsi="黑体" w:hint="eastAsia"/>
          <w:sz w:val="32"/>
          <w:szCs w:val="32"/>
        </w:rPr>
        <w:t>近五年高校网络舆情引导研究综述</w:t>
      </w:r>
    </w:p>
    <w:p w:rsidR="0026054C" w:rsidRPr="003E6E93" w:rsidRDefault="0026054C" w:rsidP="003E6E93">
      <w:pPr>
        <w:spacing w:line="360" w:lineRule="auto"/>
        <w:jc w:val="center"/>
        <w:rPr>
          <w:rFonts w:ascii="宋体" w:eastAsia="宋体" w:hAnsi="宋体"/>
          <w:sz w:val="32"/>
          <w:szCs w:val="32"/>
        </w:rPr>
      </w:pPr>
    </w:p>
    <w:p w:rsidR="00F120CC" w:rsidRPr="003E6E93" w:rsidRDefault="0026054C" w:rsidP="003E6E93">
      <w:pPr>
        <w:spacing w:line="360" w:lineRule="auto"/>
        <w:jc w:val="center"/>
        <w:rPr>
          <w:rFonts w:ascii="宋体" w:eastAsia="宋体" w:hAnsi="宋体"/>
          <w:sz w:val="32"/>
          <w:szCs w:val="32"/>
        </w:rPr>
      </w:pPr>
      <w:r w:rsidRPr="003E6E93">
        <w:rPr>
          <w:rFonts w:ascii="宋体" w:eastAsia="宋体" w:hAnsi="宋体" w:hint="eastAsia"/>
          <w:sz w:val="32"/>
          <w:szCs w:val="32"/>
        </w:rPr>
        <w:t xml:space="preserve">曹广勇 </w:t>
      </w:r>
      <w:r w:rsidRPr="003E6E93">
        <w:rPr>
          <w:rFonts w:ascii="宋体" w:eastAsia="宋体" w:hAnsi="宋体"/>
          <w:sz w:val="32"/>
          <w:szCs w:val="32"/>
        </w:rPr>
        <w:t xml:space="preserve"> </w:t>
      </w:r>
    </w:p>
    <w:p w:rsidR="0026054C" w:rsidRPr="003E6E93" w:rsidRDefault="0026054C" w:rsidP="003E6E93">
      <w:pPr>
        <w:spacing w:line="360" w:lineRule="auto"/>
        <w:jc w:val="center"/>
        <w:rPr>
          <w:rFonts w:ascii="宋体" w:eastAsia="宋体" w:hAnsi="宋体"/>
          <w:sz w:val="32"/>
          <w:szCs w:val="32"/>
        </w:rPr>
      </w:pPr>
      <w:r w:rsidRPr="003E6E93">
        <w:rPr>
          <w:rFonts w:ascii="宋体" w:eastAsia="宋体" w:hAnsi="宋体" w:hint="eastAsia"/>
          <w:sz w:val="32"/>
          <w:szCs w:val="32"/>
        </w:rPr>
        <w:t>苏州科技大学天平学院</w:t>
      </w:r>
      <w:r w:rsidR="00687107" w:rsidRPr="003E6E93">
        <w:rPr>
          <w:rFonts w:ascii="宋体" w:eastAsia="宋体" w:hAnsi="宋体" w:hint="eastAsia"/>
          <w:sz w:val="32"/>
          <w:szCs w:val="32"/>
        </w:rPr>
        <w:t>学生处 江苏苏州</w:t>
      </w:r>
      <w:r w:rsidRPr="003E6E93">
        <w:rPr>
          <w:rFonts w:ascii="宋体" w:eastAsia="宋体" w:hAnsi="宋体" w:hint="eastAsia"/>
          <w:sz w:val="32"/>
          <w:szCs w:val="32"/>
        </w:rPr>
        <w:t xml:space="preserve"> </w:t>
      </w:r>
      <w:r w:rsidRPr="003E6E93">
        <w:rPr>
          <w:rFonts w:ascii="宋体" w:eastAsia="宋体" w:hAnsi="宋体"/>
          <w:sz w:val="32"/>
          <w:szCs w:val="32"/>
        </w:rPr>
        <w:t>215009</w:t>
      </w:r>
    </w:p>
    <w:p w:rsidR="008D4BA1" w:rsidRPr="003E6E93" w:rsidRDefault="008D4BA1" w:rsidP="003E6E93">
      <w:pPr>
        <w:spacing w:line="360" w:lineRule="auto"/>
        <w:jc w:val="center"/>
        <w:rPr>
          <w:rFonts w:ascii="宋体" w:eastAsia="宋体" w:hAnsi="宋体"/>
          <w:sz w:val="32"/>
          <w:szCs w:val="32"/>
        </w:rPr>
      </w:pPr>
    </w:p>
    <w:p w:rsidR="0026054C" w:rsidRPr="003E6E93" w:rsidRDefault="00C21F61" w:rsidP="003E6E93">
      <w:pPr>
        <w:spacing w:line="360" w:lineRule="auto"/>
        <w:rPr>
          <w:rFonts w:ascii="楷体" w:eastAsia="楷体" w:hAnsi="楷体" w:hint="eastAsia"/>
          <w:sz w:val="32"/>
          <w:szCs w:val="32"/>
        </w:rPr>
      </w:pPr>
      <w:r>
        <w:rPr>
          <w:rFonts w:ascii="楷体" w:eastAsia="楷体" w:hAnsi="楷体" w:hint="eastAsia"/>
          <w:sz w:val="32"/>
          <w:szCs w:val="32"/>
        </w:rPr>
        <w:t>【</w:t>
      </w:r>
      <w:r w:rsidR="00AE6803" w:rsidRPr="003E6E93">
        <w:rPr>
          <w:rFonts w:ascii="楷体" w:eastAsia="楷体" w:hAnsi="楷体" w:hint="eastAsia"/>
          <w:sz w:val="32"/>
          <w:szCs w:val="32"/>
        </w:rPr>
        <w:t>摘要</w:t>
      </w:r>
      <w:r>
        <w:rPr>
          <w:rFonts w:ascii="楷体" w:eastAsia="楷体" w:hAnsi="楷体" w:hint="eastAsia"/>
          <w:sz w:val="32"/>
          <w:szCs w:val="32"/>
        </w:rPr>
        <w:t>】</w:t>
      </w:r>
      <w:bookmarkStart w:id="0" w:name="_Hlk129120434"/>
      <w:r w:rsidR="00110D6A" w:rsidRPr="003E6E93">
        <w:rPr>
          <w:rFonts w:ascii="楷体" w:eastAsia="楷体" w:hAnsi="楷体" w:hint="eastAsia"/>
          <w:sz w:val="32"/>
          <w:szCs w:val="32"/>
        </w:rPr>
        <w:t>高校网络舆情引导是</w:t>
      </w:r>
      <w:r w:rsidR="0026054C" w:rsidRPr="003E6E93">
        <w:rPr>
          <w:rFonts w:ascii="楷体" w:eastAsia="楷体" w:hAnsi="楷体" w:hint="eastAsia"/>
          <w:sz w:val="32"/>
          <w:szCs w:val="32"/>
        </w:rPr>
        <w:t>日常</w:t>
      </w:r>
      <w:r w:rsidR="00110D6A" w:rsidRPr="003E6E93">
        <w:rPr>
          <w:rFonts w:ascii="楷体" w:eastAsia="楷体" w:hAnsi="楷体" w:hint="eastAsia"/>
          <w:sz w:val="32"/>
          <w:szCs w:val="32"/>
        </w:rPr>
        <w:t>高校应对网络舆情事件的</w:t>
      </w:r>
      <w:r w:rsidR="0026054C" w:rsidRPr="003E6E93">
        <w:rPr>
          <w:rFonts w:ascii="楷体" w:eastAsia="楷体" w:hAnsi="楷体" w:hint="eastAsia"/>
          <w:sz w:val="32"/>
          <w:szCs w:val="32"/>
        </w:rPr>
        <w:t>基本措施。</w:t>
      </w:r>
      <w:r w:rsidR="002F4F65" w:rsidRPr="003E6E93">
        <w:rPr>
          <w:rFonts w:ascii="楷体" w:eastAsia="楷体" w:hAnsi="楷体" w:hint="eastAsia"/>
          <w:sz w:val="32"/>
          <w:szCs w:val="32"/>
        </w:rPr>
        <w:t>由于</w:t>
      </w:r>
      <w:r w:rsidR="0026054C" w:rsidRPr="003E6E93">
        <w:rPr>
          <w:rFonts w:ascii="楷体" w:eastAsia="楷体" w:hAnsi="楷体" w:hint="eastAsia"/>
          <w:sz w:val="32"/>
          <w:szCs w:val="32"/>
        </w:rPr>
        <w:t>高校网络舆情事件</w:t>
      </w:r>
      <w:r w:rsidR="002F4F65" w:rsidRPr="003E6E93">
        <w:rPr>
          <w:rFonts w:ascii="楷体" w:eastAsia="楷体" w:hAnsi="楷体" w:hint="eastAsia"/>
          <w:sz w:val="32"/>
          <w:szCs w:val="32"/>
        </w:rPr>
        <w:t>的影响覆盖面较大</w:t>
      </w:r>
      <w:r w:rsidR="0026054C" w:rsidRPr="003E6E93">
        <w:rPr>
          <w:rFonts w:ascii="楷体" w:eastAsia="楷体" w:hAnsi="楷体" w:hint="eastAsia"/>
          <w:sz w:val="32"/>
          <w:szCs w:val="32"/>
        </w:rPr>
        <w:t>，</w:t>
      </w:r>
      <w:r w:rsidR="002F4F65" w:rsidRPr="003E6E93">
        <w:rPr>
          <w:rFonts w:ascii="楷体" w:eastAsia="楷体" w:hAnsi="楷体" w:hint="eastAsia"/>
          <w:sz w:val="32"/>
          <w:szCs w:val="32"/>
        </w:rPr>
        <w:t>因此</w:t>
      </w:r>
      <w:r w:rsidR="0026054C" w:rsidRPr="003E6E93">
        <w:rPr>
          <w:rFonts w:ascii="楷体" w:eastAsia="楷体" w:hAnsi="楷体" w:hint="eastAsia"/>
          <w:sz w:val="32"/>
          <w:szCs w:val="32"/>
        </w:rPr>
        <w:t>学术界</w:t>
      </w:r>
      <w:r w:rsidR="002F4F65" w:rsidRPr="003E6E93">
        <w:rPr>
          <w:rFonts w:ascii="楷体" w:eastAsia="楷体" w:hAnsi="楷体" w:hint="eastAsia"/>
          <w:sz w:val="32"/>
          <w:szCs w:val="32"/>
        </w:rPr>
        <w:t>关于这个</w:t>
      </w:r>
      <w:r w:rsidR="0026054C" w:rsidRPr="003E6E93">
        <w:rPr>
          <w:rFonts w:ascii="楷体" w:eastAsia="楷体" w:hAnsi="楷体" w:hint="eastAsia"/>
          <w:sz w:val="32"/>
          <w:szCs w:val="32"/>
        </w:rPr>
        <w:t>课题的研究</w:t>
      </w:r>
      <w:r w:rsidR="002F4F65" w:rsidRPr="003E6E93">
        <w:rPr>
          <w:rFonts w:ascii="楷体" w:eastAsia="楷体" w:hAnsi="楷体" w:hint="eastAsia"/>
          <w:sz w:val="32"/>
          <w:szCs w:val="32"/>
        </w:rPr>
        <w:t>层出不穷</w:t>
      </w:r>
      <w:r w:rsidR="0026054C" w:rsidRPr="003E6E93">
        <w:rPr>
          <w:rFonts w:ascii="楷体" w:eastAsia="楷体" w:hAnsi="楷体" w:hint="eastAsia"/>
          <w:sz w:val="32"/>
          <w:szCs w:val="32"/>
        </w:rPr>
        <w:t>。</w:t>
      </w:r>
      <w:r w:rsidR="00687107" w:rsidRPr="003E6E93">
        <w:rPr>
          <w:rFonts w:ascii="楷体" w:eastAsia="楷体" w:hAnsi="楷体" w:hint="eastAsia"/>
          <w:sz w:val="32"/>
          <w:szCs w:val="32"/>
        </w:rPr>
        <w:t>文章</w:t>
      </w:r>
      <w:r w:rsidR="0026054C" w:rsidRPr="003E6E93">
        <w:rPr>
          <w:rFonts w:ascii="楷体" w:eastAsia="楷体" w:hAnsi="楷体" w:hint="eastAsia"/>
          <w:sz w:val="32"/>
          <w:szCs w:val="32"/>
        </w:rPr>
        <w:t>围绕高校网络舆情引导研究文献和研究内容进行综述，同时针对学术界的研究，提出几点思考。</w:t>
      </w:r>
    </w:p>
    <w:bookmarkEnd w:id="0"/>
    <w:p w:rsidR="0026054C" w:rsidRPr="003E6E93" w:rsidRDefault="00C21F61" w:rsidP="003E6E93">
      <w:pPr>
        <w:spacing w:line="360" w:lineRule="auto"/>
        <w:rPr>
          <w:rFonts w:ascii="楷体" w:eastAsia="楷体" w:hAnsi="楷体" w:hint="eastAsia"/>
          <w:sz w:val="32"/>
          <w:szCs w:val="32"/>
        </w:rPr>
      </w:pPr>
      <w:r>
        <w:rPr>
          <w:rFonts w:ascii="楷体" w:eastAsia="楷体" w:hAnsi="楷体" w:hint="eastAsia"/>
          <w:sz w:val="32"/>
          <w:szCs w:val="32"/>
        </w:rPr>
        <w:t>【</w:t>
      </w:r>
      <w:r w:rsidR="00AE6803" w:rsidRPr="003E6E93">
        <w:rPr>
          <w:rFonts w:ascii="楷体" w:eastAsia="楷体" w:hAnsi="楷体" w:hint="eastAsia"/>
          <w:sz w:val="32"/>
          <w:szCs w:val="32"/>
        </w:rPr>
        <w:t>关键词</w:t>
      </w:r>
      <w:r>
        <w:rPr>
          <w:rFonts w:ascii="楷体" w:eastAsia="楷体" w:hAnsi="楷体" w:hint="eastAsia"/>
          <w:sz w:val="32"/>
          <w:szCs w:val="32"/>
        </w:rPr>
        <w:t>】</w:t>
      </w:r>
      <w:r w:rsidR="00110D6A" w:rsidRPr="003E6E93">
        <w:rPr>
          <w:rFonts w:ascii="楷体" w:eastAsia="楷体" w:hAnsi="楷体" w:hint="eastAsia"/>
          <w:sz w:val="32"/>
          <w:szCs w:val="32"/>
        </w:rPr>
        <w:t>高校网络舆情</w:t>
      </w:r>
      <w:r w:rsidR="00687107" w:rsidRPr="003E6E93">
        <w:rPr>
          <w:rFonts w:ascii="楷体" w:eastAsia="楷体" w:hAnsi="楷体" w:hint="eastAsia"/>
          <w:sz w:val="32"/>
          <w:szCs w:val="32"/>
        </w:rPr>
        <w:t>；</w:t>
      </w:r>
      <w:r w:rsidR="00110D6A" w:rsidRPr="003E6E93">
        <w:rPr>
          <w:rFonts w:ascii="楷体" w:eastAsia="楷体" w:hAnsi="楷体" w:hint="eastAsia"/>
          <w:sz w:val="32"/>
          <w:szCs w:val="32"/>
        </w:rPr>
        <w:t>引导</w:t>
      </w:r>
      <w:r w:rsidR="00687107" w:rsidRPr="003E6E93">
        <w:rPr>
          <w:rFonts w:ascii="楷体" w:eastAsia="楷体" w:hAnsi="楷体" w:hint="eastAsia"/>
          <w:sz w:val="32"/>
          <w:szCs w:val="32"/>
        </w:rPr>
        <w:t>；</w:t>
      </w:r>
      <w:r w:rsidR="00110D6A" w:rsidRPr="003E6E93">
        <w:rPr>
          <w:rFonts w:ascii="楷体" w:eastAsia="楷体" w:hAnsi="楷体" w:hint="eastAsia"/>
          <w:sz w:val="32"/>
          <w:szCs w:val="32"/>
        </w:rPr>
        <w:t>综述</w:t>
      </w:r>
    </w:p>
    <w:p w:rsidR="00D14160" w:rsidRPr="003E6E93" w:rsidRDefault="00D14160" w:rsidP="003E6E93">
      <w:pPr>
        <w:spacing w:line="360" w:lineRule="auto"/>
        <w:rPr>
          <w:rFonts w:ascii="楷体" w:eastAsia="楷体" w:hAnsi="楷体" w:hint="eastAsia"/>
          <w:sz w:val="32"/>
          <w:szCs w:val="32"/>
        </w:rPr>
      </w:pPr>
      <w:r w:rsidRPr="003E6E93">
        <w:rPr>
          <w:rFonts w:ascii="楷体" w:eastAsia="楷体" w:hAnsi="楷体" w:hint="eastAsia"/>
          <w:sz w:val="32"/>
          <w:szCs w:val="32"/>
        </w:rPr>
        <w:t>【</w:t>
      </w:r>
      <w:r w:rsidRPr="003E6E93">
        <w:rPr>
          <w:rFonts w:ascii="楷体" w:eastAsia="楷体" w:hAnsi="楷体" w:hint="eastAsia"/>
          <w:sz w:val="32"/>
          <w:szCs w:val="32"/>
        </w:rPr>
        <w:t>基金项目</w:t>
      </w:r>
      <w:r w:rsidRPr="003E6E93">
        <w:rPr>
          <w:rFonts w:ascii="楷体" w:eastAsia="楷体" w:hAnsi="楷体" w:hint="eastAsia"/>
          <w:sz w:val="32"/>
          <w:szCs w:val="32"/>
        </w:rPr>
        <w:t>】</w:t>
      </w:r>
      <w:r w:rsidRPr="003E6E93">
        <w:rPr>
          <w:rFonts w:ascii="楷体" w:eastAsia="楷体" w:hAnsi="楷体" w:hint="eastAsia"/>
          <w:sz w:val="32"/>
          <w:szCs w:val="32"/>
        </w:rPr>
        <w:t>2</w:t>
      </w:r>
      <w:r w:rsidRPr="003E6E93">
        <w:rPr>
          <w:rFonts w:ascii="楷体" w:eastAsia="楷体" w:hAnsi="楷体"/>
          <w:sz w:val="32"/>
          <w:szCs w:val="32"/>
        </w:rPr>
        <w:t>021</w:t>
      </w:r>
      <w:r w:rsidRPr="003E6E93">
        <w:rPr>
          <w:rFonts w:ascii="楷体" w:eastAsia="楷体" w:hAnsi="楷体" w:hint="eastAsia"/>
          <w:sz w:val="32"/>
          <w:szCs w:val="32"/>
        </w:rPr>
        <w:t>年度江苏省高校哲学社会科学研究专题项目“新时代高校网络舆情引导机制创新研究”</w:t>
      </w:r>
      <w:r w:rsidRPr="003E6E93">
        <w:rPr>
          <w:rFonts w:ascii="楷体" w:eastAsia="楷体" w:hAnsi="楷体" w:hint="eastAsia"/>
          <w:sz w:val="32"/>
          <w:szCs w:val="32"/>
        </w:rPr>
        <w:t>（</w:t>
      </w:r>
      <w:r w:rsidRPr="003E6E93">
        <w:rPr>
          <w:rFonts w:ascii="楷体" w:eastAsia="楷体" w:hAnsi="楷体" w:hint="eastAsia"/>
          <w:sz w:val="32"/>
          <w:szCs w:val="32"/>
        </w:rPr>
        <w:t>2</w:t>
      </w:r>
      <w:r w:rsidRPr="003E6E93">
        <w:rPr>
          <w:rFonts w:ascii="楷体" w:eastAsia="楷体" w:hAnsi="楷体"/>
          <w:sz w:val="32"/>
          <w:szCs w:val="32"/>
        </w:rPr>
        <w:t>021SJB1266</w:t>
      </w:r>
      <w:r w:rsidRPr="003E6E93">
        <w:rPr>
          <w:rFonts w:ascii="楷体" w:eastAsia="楷体" w:hAnsi="楷体" w:hint="eastAsia"/>
          <w:sz w:val="32"/>
          <w:szCs w:val="32"/>
        </w:rPr>
        <w:t>）</w:t>
      </w:r>
      <w:r w:rsidRPr="003E6E93">
        <w:rPr>
          <w:rFonts w:ascii="楷体" w:eastAsia="楷体" w:hAnsi="楷体" w:hint="eastAsia"/>
          <w:sz w:val="32"/>
          <w:szCs w:val="32"/>
        </w:rPr>
        <w:t>。</w:t>
      </w:r>
    </w:p>
    <w:p w:rsidR="00D14160" w:rsidRPr="003E6E93" w:rsidRDefault="00C21F61" w:rsidP="003E6E93">
      <w:pPr>
        <w:spacing w:line="360" w:lineRule="auto"/>
        <w:rPr>
          <w:rFonts w:ascii="楷体" w:eastAsia="楷体" w:hAnsi="楷体" w:hint="eastAsia"/>
          <w:sz w:val="32"/>
          <w:szCs w:val="32"/>
        </w:rPr>
      </w:pPr>
      <w:r>
        <w:rPr>
          <w:rFonts w:ascii="楷体" w:eastAsia="楷体" w:hAnsi="楷体" w:hint="eastAsia"/>
          <w:sz w:val="32"/>
          <w:szCs w:val="32"/>
        </w:rPr>
        <w:t>【</w:t>
      </w:r>
      <w:r w:rsidR="00D14160" w:rsidRPr="003E6E93">
        <w:rPr>
          <w:rFonts w:ascii="楷体" w:eastAsia="楷体" w:hAnsi="楷体" w:hint="eastAsia"/>
          <w:sz w:val="32"/>
          <w:szCs w:val="32"/>
        </w:rPr>
        <w:t>作者简介</w:t>
      </w:r>
      <w:r>
        <w:rPr>
          <w:rFonts w:ascii="楷体" w:eastAsia="楷体" w:hAnsi="楷体" w:hint="eastAsia"/>
          <w:sz w:val="32"/>
          <w:szCs w:val="32"/>
        </w:rPr>
        <w:t>】</w:t>
      </w:r>
      <w:r w:rsidR="00D14160" w:rsidRPr="003E6E93">
        <w:rPr>
          <w:rFonts w:ascii="楷体" w:eastAsia="楷体" w:hAnsi="楷体" w:hint="eastAsia"/>
          <w:sz w:val="32"/>
          <w:szCs w:val="32"/>
        </w:rPr>
        <w:t>曹广勇（1</w:t>
      </w:r>
      <w:r w:rsidR="00D14160" w:rsidRPr="003E6E93">
        <w:rPr>
          <w:rFonts w:ascii="楷体" w:eastAsia="楷体" w:hAnsi="楷体"/>
          <w:sz w:val="32"/>
          <w:szCs w:val="32"/>
        </w:rPr>
        <w:t>983-</w:t>
      </w:r>
      <w:r w:rsidR="00D14160" w:rsidRPr="003E6E93">
        <w:rPr>
          <w:rFonts w:ascii="楷体" w:eastAsia="楷体" w:hAnsi="楷体" w:hint="eastAsia"/>
          <w:sz w:val="32"/>
          <w:szCs w:val="32"/>
        </w:rPr>
        <w:t>），男，江苏建湖人，工程硕士，苏州科技大学天平学院学生处</w:t>
      </w:r>
      <w:r w:rsidR="00D14160" w:rsidRPr="003E6E93">
        <w:rPr>
          <w:rFonts w:ascii="楷体" w:eastAsia="楷体" w:hAnsi="楷体" w:hint="eastAsia"/>
          <w:sz w:val="32"/>
          <w:szCs w:val="32"/>
        </w:rPr>
        <w:t>处长</w:t>
      </w:r>
      <w:r w:rsidR="00D14160" w:rsidRPr="003E6E93">
        <w:rPr>
          <w:rFonts w:ascii="楷体" w:eastAsia="楷体" w:hAnsi="楷体" w:hint="eastAsia"/>
          <w:sz w:val="32"/>
          <w:szCs w:val="32"/>
        </w:rPr>
        <w:t>，讲师，</w:t>
      </w:r>
      <w:r w:rsidR="00D14160" w:rsidRPr="003E6E93">
        <w:rPr>
          <w:rFonts w:ascii="楷体" w:eastAsia="楷体" w:hAnsi="楷体" w:hint="eastAsia"/>
          <w:sz w:val="32"/>
          <w:szCs w:val="32"/>
        </w:rPr>
        <w:t>主要从事高校思想政治教育研究</w:t>
      </w:r>
      <w:r w:rsidR="00D14160" w:rsidRPr="003E6E93">
        <w:rPr>
          <w:rFonts w:ascii="楷体" w:eastAsia="楷体" w:hAnsi="楷体" w:hint="eastAsia"/>
          <w:sz w:val="32"/>
          <w:szCs w:val="32"/>
        </w:rPr>
        <w:t>。</w:t>
      </w:r>
    </w:p>
    <w:p w:rsidR="00C21F61" w:rsidRPr="003E6E93" w:rsidRDefault="00C21F61" w:rsidP="00C21F61">
      <w:pPr>
        <w:spacing w:line="360" w:lineRule="auto"/>
        <w:rPr>
          <w:rFonts w:ascii="Calibri" w:eastAsia="楷体" w:hAnsi="Calibri" w:cs="Calibri" w:hint="eastAsia"/>
          <w:sz w:val="32"/>
          <w:szCs w:val="32"/>
        </w:rPr>
      </w:pPr>
      <w:r w:rsidRPr="003E6E93">
        <w:rPr>
          <w:rFonts w:ascii="楷体" w:eastAsia="楷体" w:hAnsi="楷体" w:hint="eastAsia"/>
          <w:sz w:val="32"/>
          <w:szCs w:val="32"/>
        </w:rPr>
        <w:t>中图分类号：G</w:t>
      </w:r>
      <w:r w:rsidRPr="003E6E93">
        <w:rPr>
          <w:rFonts w:ascii="楷体" w:eastAsia="楷体" w:hAnsi="楷体"/>
          <w:sz w:val="32"/>
          <w:szCs w:val="32"/>
        </w:rPr>
        <w:t>647</w:t>
      </w:r>
      <w:r w:rsidRPr="003E6E93">
        <w:rPr>
          <w:rFonts w:ascii="Calibri" w:eastAsia="楷体" w:hAnsi="Calibri" w:cs="Calibri"/>
          <w:sz w:val="32"/>
          <w:szCs w:val="32"/>
        </w:rPr>
        <w:t>    </w:t>
      </w:r>
      <w:r w:rsidRPr="003E6E93">
        <w:rPr>
          <w:rFonts w:ascii="楷体" w:eastAsia="楷体" w:hAnsi="楷体" w:hint="eastAsia"/>
          <w:sz w:val="32"/>
          <w:szCs w:val="32"/>
        </w:rPr>
        <w:t>文献标识码：</w:t>
      </w:r>
      <w:r w:rsidRPr="003E6E93">
        <w:rPr>
          <w:rFonts w:ascii="楷体" w:eastAsia="楷体" w:hAnsi="楷体"/>
          <w:sz w:val="32"/>
          <w:szCs w:val="32"/>
        </w:rPr>
        <w:t>A</w:t>
      </w:r>
      <w:r w:rsidRPr="003E6E93">
        <w:rPr>
          <w:rFonts w:ascii="Calibri" w:eastAsia="楷体" w:hAnsi="Calibri" w:cs="Calibri"/>
          <w:sz w:val="32"/>
          <w:szCs w:val="32"/>
        </w:rPr>
        <w:t>     </w:t>
      </w:r>
    </w:p>
    <w:p w:rsidR="0086135E" w:rsidRPr="00C21F61" w:rsidRDefault="0086135E" w:rsidP="003E6E93">
      <w:pPr>
        <w:spacing w:line="360" w:lineRule="auto"/>
        <w:rPr>
          <w:rFonts w:ascii="宋体" w:eastAsia="宋体" w:hAnsi="宋体"/>
          <w:sz w:val="32"/>
          <w:szCs w:val="32"/>
        </w:rPr>
      </w:pPr>
    </w:p>
    <w:p w:rsidR="00BE1301" w:rsidRPr="003E6E93" w:rsidRDefault="000216A4" w:rsidP="003E6E93">
      <w:pPr>
        <w:spacing w:line="360" w:lineRule="auto"/>
        <w:ind w:firstLineChars="200" w:firstLine="640"/>
        <w:rPr>
          <w:rFonts w:ascii="黑体" w:eastAsia="黑体" w:hAnsi="黑体"/>
          <w:sz w:val="32"/>
          <w:szCs w:val="32"/>
        </w:rPr>
      </w:pPr>
      <w:r w:rsidRPr="003E6E93">
        <w:rPr>
          <w:rFonts w:ascii="黑体" w:eastAsia="黑体" w:hAnsi="黑体" w:hint="eastAsia"/>
          <w:sz w:val="32"/>
          <w:szCs w:val="32"/>
        </w:rPr>
        <w:t>一、</w:t>
      </w:r>
      <w:r w:rsidR="00AA617C" w:rsidRPr="003E6E93">
        <w:rPr>
          <w:rFonts w:ascii="黑体" w:eastAsia="黑体" w:hAnsi="黑体" w:hint="eastAsia"/>
          <w:sz w:val="32"/>
          <w:szCs w:val="32"/>
        </w:rPr>
        <w:t>高校网络舆情引导研究</w:t>
      </w:r>
      <w:r w:rsidR="00B91653" w:rsidRPr="003E6E93">
        <w:rPr>
          <w:rFonts w:ascii="黑体" w:eastAsia="黑体" w:hAnsi="黑体" w:hint="eastAsia"/>
          <w:sz w:val="32"/>
          <w:szCs w:val="32"/>
        </w:rPr>
        <w:t>文献概况</w:t>
      </w:r>
    </w:p>
    <w:p w:rsidR="00CD17DF" w:rsidRPr="003E6E93" w:rsidRDefault="00B91653" w:rsidP="003E6E93">
      <w:pPr>
        <w:spacing w:line="360" w:lineRule="auto"/>
        <w:ind w:firstLineChars="200" w:firstLine="640"/>
        <w:rPr>
          <w:rFonts w:ascii="宋体" w:eastAsia="宋体" w:hAnsi="宋体"/>
          <w:sz w:val="32"/>
          <w:szCs w:val="32"/>
        </w:rPr>
      </w:pPr>
      <w:r w:rsidRPr="003E6E93">
        <w:rPr>
          <w:rFonts w:ascii="宋体" w:eastAsia="宋体" w:hAnsi="宋体" w:hint="eastAsia"/>
          <w:sz w:val="32"/>
          <w:szCs w:val="32"/>
        </w:rPr>
        <w:t>以“高校网络舆情引导”为篇名，从2</w:t>
      </w:r>
      <w:r w:rsidRPr="003E6E93">
        <w:rPr>
          <w:rFonts w:ascii="宋体" w:eastAsia="宋体" w:hAnsi="宋体"/>
          <w:sz w:val="32"/>
          <w:szCs w:val="32"/>
        </w:rPr>
        <w:t>018</w:t>
      </w:r>
      <w:r w:rsidRPr="003E6E93">
        <w:rPr>
          <w:rFonts w:ascii="宋体" w:eastAsia="宋体" w:hAnsi="宋体" w:hint="eastAsia"/>
          <w:sz w:val="32"/>
          <w:szCs w:val="32"/>
        </w:rPr>
        <w:t>年至今，共检索到文献1</w:t>
      </w:r>
      <w:r w:rsidR="00545BAB" w:rsidRPr="003E6E93">
        <w:rPr>
          <w:rFonts w:ascii="宋体" w:eastAsia="宋体" w:hAnsi="宋体"/>
          <w:sz w:val="32"/>
          <w:szCs w:val="32"/>
        </w:rPr>
        <w:t>0</w:t>
      </w:r>
      <w:r w:rsidR="00597E0C" w:rsidRPr="003E6E93">
        <w:rPr>
          <w:rFonts w:ascii="宋体" w:eastAsia="宋体" w:hAnsi="宋体"/>
          <w:sz w:val="32"/>
          <w:szCs w:val="32"/>
        </w:rPr>
        <w:t>7</w:t>
      </w:r>
      <w:r w:rsidRPr="003E6E93">
        <w:rPr>
          <w:rFonts w:ascii="宋体" w:eastAsia="宋体" w:hAnsi="宋体" w:hint="eastAsia"/>
          <w:sz w:val="32"/>
          <w:szCs w:val="32"/>
        </w:rPr>
        <w:t>篇。</w:t>
      </w:r>
      <w:r w:rsidR="00597E0C" w:rsidRPr="003E6E93">
        <w:rPr>
          <w:rFonts w:ascii="宋体" w:eastAsia="宋体" w:hAnsi="宋体" w:hint="eastAsia"/>
          <w:sz w:val="32"/>
          <w:szCs w:val="32"/>
        </w:rPr>
        <w:t>从类型看，</w:t>
      </w:r>
      <w:r w:rsidRPr="003E6E93">
        <w:rPr>
          <w:rFonts w:ascii="宋体" w:eastAsia="宋体" w:hAnsi="宋体" w:hint="eastAsia"/>
          <w:sz w:val="32"/>
          <w:szCs w:val="32"/>
        </w:rPr>
        <w:t>学术期刊</w:t>
      </w:r>
      <w:r w:rsidR="00545BAB" w:rsidRPr="003E6E93">
        <w:rPr>
          <w:rFonts w:ascii="宋体" w:eastAsia="宋体" w:hAnsi="宋体"/>
          <w:sz w:val="32"/>
          <w:szCs w:val="32"/>
        </w:rPr>
        <w:t>74</w:t>
      </w:r>
      <w:r w:rsidRPr="003E6E93">
        <w:rPr>
          <w:rFonts w:ascii="宋体" w:eastAsia="宋体" w:hAnsi="宋体" w:hint="eastAsia"/>
          <w:sz w:val="32"/>
          <w:szCs w:val="32"/>
        </w:rPr>
        <w:t>篇，学位论文</w:t>
      </w:r>
      <w:r w:rsidR="00545BAB" w:rsidRPr="003E6E93">
        <w:rPr>
          <w:rFonts w:ascii="宋体" w:eastAsia="宋体" w:hAnsi="宋体"/>
          <w:sz w:val="32"/>
          <w:szCs w:val="32"/>
        </w:rPr>
        <w:t>14</w:t>
      </w:r>
      <w:r w:rsidRPr="003E6E93">
        <w:rPr>
          <w:rFonts w:ascii="宋体" w:eastAsia="宋体" w:hAnsi="宋体" w:hint="eastAsia"/>
          <w:sz w:val="32"/>
          <w:szCs w:val="32"/>
        </w:rPr>
        <w:t>篇，特色期刊</w:t>
      </w:r>
      <w:r w:rsidR="00545BAB" w:rsidRPr="003E6E93">
        <w:rPr>
          <w:rFonts w:ascii="宋体" w:eastAsia="宋体" w:hAnsi="宋体"/>
          <w:sz w:val="32"/>
          <w:szCs w:val="32"/>
        </w:rPr>
        <w:t>19</w:t>
      </w:r>
      <w:r w:rsidRPr="003E6E93">
        <w:rPr>
          <w:rFonts w:ascii="宋体" w:eastAsia="宋体" w:hAnsi="宋体" w:hint="eastAsia"/>
          <w:sz w:val="32"/>
          <w:szCs w:val="32"/>
        </w:rPr>
        <w:t>篇。</w:t>
      </w:r>
      <w:r w:rsidR="00631583" w:rsidRPr="003E6E93">
        <w:rPr>
          <w:rFonts w:ascii="宋体" w:eastAsia="宋体" w:hAnsi="宋体" w:hint="eastAsia"/>
          <w:sz w:val="32"/>
          <w:szCs w:val="32"/>
        </w:rPr>
        <w:t>从发表年度</w:t>
      </w:r>
      <w:r w:rsidR="00B750C8" w:rsidRPr="003E6E93">
        <w:rPr>
          <w:rFonts w:ascii="宋体" w:eastAsia="宋体" w:hAnsi="宋体" w:hint="eastAsia"/>
          <w:sz w:val="32"/>
          <w:szCs w:val="32"/>
        </w:rPr>
        <w:t>来看，2</w:t>
      </w:r>
      <w:r w:rsidR="00B750C8" w:rsidRPr="003E6E93">
        <w:rPr>
          <w:rFonts w:ascii="宋体" w:eastAsia="宋体" w:hAnsi="宋体"/>
          <w:sz w:val="32"/>
          <w:szCs w:val="32"/>
        </w:rPr>
        <w:t>022</w:t>
      </w:r>
      <w:r w:rsidR="00B750C8" w:rsidRPr="003E6E93">
        <w:rPr>
          <w:rFonts w:ascii="宋体" w:eastAsia="宋体" w:hAnsi="宋体" w:hint="eastAsia"/>
          <w:sz w:val="32"/>
          <w:szCs w:val="32"/>
        </w:rPr>
        <w:t>年目前是</w:t>
      </w:r>
      <w:r w:rsidR="00545BAB" w:rsidRPr="003E6E93">
        <w:rPr>
          <w:rFonts w:ascii="宋体" w:eastAsia="宋体" w:hAnsi="宋体"/>
          <w:sz w:val="32"/>
          <w:szCs w:val="32"/>
        </w:rPr>
        <w:t>13</w:t>
      </w:r>
      <w:r w:rsidR="00B750C8" w:rsidRPr="003E6E93">
        <w:rPr>
          <w:rFonts w:ascii="宋体" w:eastAsia="宋体" w:hAnsi="宋体" w:hint="eastAsia"/>
          <w:sz w:val="32"/>
          <w:szCs w:val="32"/>
        </w:rPr>
        <w:t>篇，</w:t>
      </w:r>
      <w:r w:rsidR="00B750C8" w:rsidRPr="003E6E93">
        <w:rPr>
          <w:rFonts w:ascii="宋体" w:eastAsia="宋体" w:hAnsi="宋体" w:hint="eastAsia"/>
          <w:sz w:val="32"/>
          <w:szCs w:val="32"/>
        </w:rPr>
        <w:lastRenderedPageBreak/>
        <w:t>2</w:t>
      </w:r>
      <w:r w:rsidR="00B750C8" w:rsidRPr="003E6E93">
        <w:rPr>
          <w:rFonts w:ascii="宋体" w:eastAsia="宋体" w:hAnsi="宋体"/>
          <w:sz w:val="32"/>
          <w:szCs w:val="32"/>
        </w:rPr>
        <w:t>021</w:t>
      </w:r>
      <w:r w:rsidR="00B750C8" w:rsidRPr="003E6E93">
        <w:rPr>
          <w:rFonts w:ascii="宋体" w:eastAsia="宋体" w:hAnsi="宋体" w:hint="eastAsia"/>
          <w:sz w:val="32"/>
          <w:szCs w:val="32"/>
        </w:rPr>
        <w:t>年2</w:t>
      </w:r>
      <w:r w:rsidR="00B750C8" w:rsidRPr="003E6E93">
        <w:rPr>
          <w:rFonts w:ascii="宋体" w:eastAsia="宋体" w:hAnsi="宋体"/>
          <w:sz w:val="32"/>
          <w:szCs w:val="32"/>
        </w:rPr>
        <w:t>8</w:t>
      </w:r>
      <w:r w:rsidR="00B750C8" w:rsidRPr="003E6E93">
        <w:rPr>
          <w:rFonts w:ascii="宋体" w:eastAsia="宋体" w:hAnsi="宋体" w:hint="eastAsia"/>
          <w:sz w:val="32"/>
          <w:szCs w:val="32"/>
        </w:rPr>
        <w:t>篇，2</w:t>
      </w:r>
      <w:r w:rsidR="00B750C8" w:rsidRPr="003E6E93">
        <w:rPr>
          <w:rFonts w:ascii="宋体" w:eastAsia="宋体" w:hAnsi="宋体"/>
          <w:sz w:val="32"/>
          <w:szCs w:val="32"/>
        </w:rPr>
        <w:t>020</w:t>
      </w:r>
      <w:r w:rsidR="00B750C8" w:rsidRPr="003E6E93">
        <w:rPr>
          <w:rFonts w:ascii="宋体" w:eastAsia="宋体" w:hAnsi="宋体" w:hint="eastAsia"/>
          <w:sz w:val="32"/>
          <w:szCs w:val="32"/>
        </w:rPr>
        <w:t>年2</w:t>
      </w:r>
      <w:r w:rsidR="00B750C8" w:rsidRPr="003E6E93">
        <w:rPr>
          <w:rFonts w:ascii="宋体" w:eastAsia="宋体" w:hAnsi="宋体"/>
          <w:sz w:val="32"/>
          <w:szCs w:val="32"/>
        </w:rPr>
        <w:t>3</w:t>
      </w:r>
      <w:r w:rsidR="00B750C8" w:rsidRPr="003E6E93">
        <w:rPr>
          <w:rFonts w:ascii="宋体" w:eastAsia="宋体" w:hAnsi="宋体" w:hint="eastAsia"/>
          <w:sz w:val="32"/>
          <w:szCs w:val="32"/>
        </w:rPr>
        <w:t>篇，2</w:t>
      </w:r>
      <w:r w:rsidR="00B750C8" w:rsidRPr="003E6E93">
        <w:rPr>
          <w:rFonts w:ascii="宋体" w:eastAsia="宋体" w:hAnsi="宋体"/>
          <w:sz w:val="32"/>
          <w:szCs w:val="32"/>
        </w:rPr>
        <w:t>019</w:t>
      </w:r>
      <w:r w:rsidR="00B750C8" w:rsidRPr="003E6E93">
        <w:rPr>
          <w:rFonts w:ascii="宋体" w:eastAsia="宋体" w:hAnsi="宋体" w:hint="eastAsia"/>
          <w:sz w:val="32"/>
          <w:szCs w:val="32"/>
        </w:rPr>
        <w:t>年2</w:t>
      </w:r>
      <w:r w:rsidR="00B750C8" w:rsidRPr="003E6E93">
        <w:rPr>
          <w:rFonts w:ascii="宋体" w:eastAsia="宋体" w:hAnsi="宋体"/>
          <w:sz w:val="32"/>
          <w:szCs w:val="32"/>
        </w:rPr>
        <w:t>5</w:t>
      </w:r>
      <w:r w:rsidR="00B750C8" w:rsidRPr="003E6E93">
        <w:rPr>
          <w:rFonts w:ascii="宋体" w:eastAsia="宋体" w:hAnsi="宋体" w:hint="eastAsia"/>
          <w:sz w:val="32"/>
          <w:szCs w:val="32"/>
        </w:rPr>
        <w:t>篇，2</w:t>
      </w:r>
      <w:r w:rsidR="00B750C8" w:rsidRPr="003E6E93">
        <w:rPr>
          <w:rFonts w:ascii="宋体" w:eastAsia="宋体" w:hAnsi="宋体"/>
          <w:sz w:val="32"/>
          <w:szCs w:val="32"/>
        </w:rPr>
        <w:t>018</w:t>
      </w:r>
      <w:r w:rsidR="00B750C8" w:rsidRPr="003E6E93">
        <w:rPr>
          <w:rFonts w:ascii="宋体" w:eastAsia="宋体" w:hAnsi="宋体" w:hint="eastAsia"/>
          <w:sz w:val="32"/>
          <w:szCs w:val="32"/>
        </w:rPr>
        <w:t>年1</w:t>
      </w:r>
      <w:r w:rsidR="00B750C8" w:rsidRPr="003E6E93">
        <w:rPr>
          <w:rFonts w:ascii="宋体" w:eastAsia="宋体" w:hAnsi="宋体"/>
          <w:sz w:val="32"/>
          <w:szCs w:val="32"/>
        </w:rPr>
        <w:t>8</w:t>
      </w:r>
      <w:r w:rsidR="00B750C8" w:rsidRPr="003E6E93">
        <w:rPr>
          <w:rFonts w:ascii="宋体" w:eastAsia="宋体" w:hAnsi="宋体" w:hint="eastAsia"/>
          <w:sz w:val="32"/>
          <w:szCs w:val="32"/>
        </w:rPr>
        <w:t>篇。</w:t>
      </w:r>
    </w:p>
    <w:p w:rsidR="00B91653" w:rsidRPr="003E6E93" w:rsidRDefault="00105F04" w:rsidP="003E6E93">
      <w:pPr>
        <w:spacing w:line="360" w:lineRule="auto"/>
        <w:ind w:firstLineChars="200" w:firstLine="640"/>
        <w:rPr>
          <w:rFonts w:ascii="宋体" w:eastAsia="宋体" w:hAnsi="宋体"/>
          <w:sz w:val="32"/>
          <w:szCs w:val="32"/>
        </w:rPr>
      </w:pPr>
      <w:r w:rsidRPr="003E6E93">
        <w:rPr>
          <w:rFonts w:ascii="宋体" w:eastAsia="宋体" w:hAnsi="宋体" w:hint="eastAsia"/>
          <w:sz w:val="32"/>
          <w:szCs w:val="32"/>
        </w:rPr>
        <w:t>从目录上来看，</w:t>
      </w:r>
      <w:r w:rsidR="0039638B" w:rsidRPr="003E6E93">
        <w:rPr>
          <w:rFonts w:ascii="宋体" w:eastAsia="宋体" w:hAnsi="宋体" w:hint="eastAsia"/>
          <w:sz w:val="32"/>
          <w:szCs w:val="32"/>
        </w:rPr>
        <w:t>可以分为以下几个大类：（一）</w:t>
      </w:r>
      <w:r w:rsidR="00F03A5E" w:rsidRPr="003E6E93">
        <w:rPr>
          <w:rFonts w:ascii="宋体" w:eastAsia="宋体" w:hAnsi="宋体" w:hint="eastAsia"/>
          <w:sz w:val="32"/>
          <w:szCs w:val="32"/>
        </w:rPr>
        <w:t>在新媒体背景下研究高校网络舆情引导。在这个大类中，研究文献4</w:t>
      </w:r>
      <w:r w:rsidR="00F03A5E" w:rsidRPr="003E6E93">
        <w:rPr>
          <w:rFonts w:ascii="宋体" w:eastAsia="宋体" w:hAnsi="宋体"/>
          <w:sz w:val="32"/>
          <w:szCs w:val="32"/>
        </w:rPr>
        <w:t>9</w:t>
      </w:r>
      <w:r w:rsidR="00F03A5E" w:rsidRPr="003E6E93">
        <w:rPr>
          <w:rFonts w:ascii="宋体" w:eastAsia="宋体" w:hAnsi="宋体" w:hint="eastAsia"/>
          <w:sz w:val="32"/>
          <w:szCs w:val="32"/>
        </w:rPr>
        <w:t>篇，几乎占据一半。由此可见，学术界</w:t>
      </w:r>
      <w:r w:rsidR="00CC3A1F" w:rsidRPr="003E6E93">
        <w:rPr>
          <w:rFonts w:ascii="宋体" w:eastAsia="宋体" w:hAnsi="宋体" w:hint="eastAsia"/>
          <w:sz w:val="32"/>
          <w:szCs w:val="32"/>
        </w:rPr>
        <w:t>对于</w:t>
      </w:r>
      <w:r w:rsidR="00F03A5E" w:rsidRPr="003E6E93">
        <w:rPr>
          <w:rFonts w:ascii="宋体" w:eastAsia="宋体" w:hAnsi="宋体" w:hint="eastAsia"/>
          <w:sz w:val="32"/>
          <w:szCs w:val="32"/>
        </w:rPr>
        <w:t>高校网络舆情的研究</w:t>
      </w:r>
      <w:r w:rsidR="00CC3A1F" w:rsidRPr="003E6E93">
        <w:rPr>
          <w:rFonts w:ascii="宋体" w:eastAsia="宋体" w:hAnsi="宋体" w:hint="eastAsia"/>
          <w:sz w:val="32"/>
          <w:szCs w:val="32"/>
        </w:rPr>
        <w:t>集中在新媒体的</w:t>
      </w:r>
      <w:r w:rsidR="00C256DD" w:rsidRPr="003E6E93">
        <w:rPr>
          <w:rFonts w:ascii="宋体" w:eastAsia="宋体" w:hAnsi="宋体" w:hint="eastAsia"/>
          <w:sz w:val="32"/>
          <w:szCs w:val="32"/>
        </w:rPr>
        <w:t>背景</w:t>
      </w:r>
      <w:r w:rsidR="00CC3A1F" w:rsidRPr="003E6E93">
        <w:rPr>
          <w:rFonts w:ascii="宋体" w:eastAsia="宋体" w:hAnsi="宋体" w:hint="eastAsia"/>
          <w:sz w:val="32"/>
          <w:szCs w:val="32"/>
        </w:rPr>
        <w:t>下。</w:t>
      </w:r>
      <w:r w:rsidR="00CB20A5" w:rsidRPr="003E6E93">
        <w:rPr>
          <w:rFonts w:ascii="宋体" w:eastAsia="宋体" w:hAnsi="宋体" w:hint="eastAsia"/>
          <w:sz w:val="32"/>
          <w:szCs w:val="32"/>
        </w:rPr>
        <w:t>（二）其它</w:t>
      </w:r>
      <w:r w:rsidR="002F4F65" w:rsidRPr="003E6E93">
        <w:rPr>
          <w:rFonts w:ascii="宋体" w:eastAsia="宋体" w:hAnsi="宋体" w:hint="eastAsia"/>
          <w:sz w:val="32"/>
          <w:szCs w:val="32"/>
        </w:rPr>
        <w:t>视域</w:t>
      </w:r>
      <w:proofErr w:type="gramStart"/>
      <w:r w:rsidR="00CB20A5" w:rsidRPr="003E6E93">
        <w:rPr>
          <w:rFonts w:ascii="宋体" w:eastAsia="宋体" w:hAnsi="宋体" w:hint="eastAsia"/>
          <w:sz w:val="32"/>
          <w:szCs w:val="32"/>
        </w:rPr>
        <w:t>下关于</w:t>
      </w:r>
      <w:proofErr w:type="gramEnd"/>
      <w:r w:rsidR="00CB20A5" w:rsidRPr="003E6E93">
        <w:rPr>
          <w:rFonts w:ascii="宋体" w:eastAsia="宋体" w:hAnsi="宋体" w:hint="eastAsia"/>
          <w:sz w:val="32"/>
          <w:szCs w:val="32"/>
        </w:rPr>
        <w:t>高校网络舆情引导</w:t>
      </w:r>
      <w:r w:rsidR="00404838" w:rsidRPr="003E6E93">
        <w:rPr>
          <w:rFonts w:ascii="宋体" w:eastAsia="宋体" w:hAnsi="宋体" w:hint="eastAsia"/>
          <w:sz w:val="32"/>
          <w:szCs w:val="32"/>
        </w:rPr>
        <w:t>的研究。</w:t>
      </w:r>
      <w:r w:rsidR="00920795" w:rsidRPr="003E6E93">
        <w:rPr>
          <w:rFonts w:ascii="宋体" w:eastAsia="宋体" w:hAnsi="宋体" w:hint="eastAsia"/>
          <w:sz w:val="32"/>
          <w:szCs w:val="32"/>
        </w:rPr>
        <w:t>除了新媒体背景下，</w:t>
      </w:r>
      <w:r w:rsidR="009157B8" w:rsidRPr="003E6E93">
        <w:rPr>
          <w:rFonts w:ascii="宋体" w:eastAsia="宋体" w:hAnsi="宋体" w:hint="eastAsia"/>
          <w:sz w:val="32"/>
          <w:szCs w:val="32"/>
        </w:rPr>
        <w:t>学术界</w:t>
      </w:r>
      <w:r w:rsidR="00CD17DF" w:rsidRPr="003E6E93">
        <w:rPr>
          <w:rFonts w:ascii="宋体" w:eastAsia="宋体" w:hAnsi="宋体" w:hint="eastAsia"/>
          <w:sz w:val="32"/>
          <w:szCs w:val="32"/>
        </w:rPr>
        <w:t>还将高校网络舆情</w:t>
      </w:r>
      <w:r w:rsidR="00F02DD1" w:rsidRPr="003E6E93">
        <w:rPr>
          <w:rFonts w:ascii="宋体" w:eastAsia="宋体" w:hAnsi="宋体" w:hint="eastAsia"/>
          <w:sz w:val="32"/>
          <w:szCs w:val="32"/>
        </w:rPr>
        <w:t>置于</w:t>
      </w:r>
      <w:proofErr w:type="gramStart"/>
      <w:r w:rsidR="00F02DD1" w:rsidRPr="003E6E93">
        <w:rPr>
          <w:rFonts w:ascii="宋体" w:eastAsia="宋体" w:hAnsi="宋体" w:hint="eastAsia"/>
          <w:sz w:val="32"/>
          <w:szCs w:val="32"/>
        </w:rPr>
        <w:t>大思政背景</w:t>
      </w:r>
      <w:proofErr w:type="gramEnd"/>
      <w:r w:rsidR="00F02DD1" w:rsidRPr="003E6E93">
        <w:rPr>
          <w:rFonts w:ascii="宋体" w:eastAsia="宋体" w:hAnsi="宋体" w:hint="eastAsia"/>
          <w:sz w:val="32"/>
          <w:szCs w:val="32"/>
        </w:rPr>
        <w:t>、突发事件背景、意识形态背景</w:t>
      </w:r>
      <w:r w:rsidR="00746AC8" w:rsidRPr="003E6E93">
        <w:rPr>
          <w:rFonts w:ascii="宋体" w:eastAsia="宋体" w:hAnsi="宋体" w:hint="eastAsia"/>
          <w:sz w:val="32"/>
          <w:szCs w:val="32"/>
        </w:rPr>
        <w:t>、</w:t>
      </w:r>
      <w:r w:rsidR="00A3180C" w:rsidRPr="003E6E93">
        <w:rPr>
          <w:rFonts w:ascii="宋体" w:eastAsia="宋体" w:hAnsi="宋体" w:hint="eastAsia"/>
          <w:sz w:val="32"/>
          <w:szCs w:val="32"/>
        </w:rPr>
        <w:t>话语分析背景</w:t>
      </w:r>
      <w:r w:rsidR="00F02DD1" w:rsidRPr="003E6E93">
        <w:rPr>
          <w:rFonts w:ascii="宋体" w:eastAsia="宋体" w:hAnsi="宋体" w:hint="eastAsia"/>
          <w:sz w:val="32"/>
          <w:szCs w:val="32"/>
        </w:rPr>
        <w:t>下展开研究，分别有6篇，7篇，5篇</w:t>
      </w:r>
      <w:r w:rsidR="00A3180C" w:rsidRPr="003E6E93">
        <w:rPr>
          <w:rFonts w:ascii="宋体" w:eastAsia="宋体" w:hAnsi="宋体" w:hint="eastAsia"/>
          <w:sz w:val="32"/>
          <w:szCs w:val="32"/>
        </w:rPr>
        <w:t>，5篇</w:t>
      </w:r>
      <w:r w:rsidR="00F02DD1" w:rsidRPr="003E6E93">
        <w:rPr>
          <w:rFonts w:ascii="宋体" w:eastAsia="宋体" w:hAnsi="宋体" w:hint="eastAsia"/>
          <w:sz w:val="32"/>
          <w:szCs w:val="32"/>
        </w:rPr>
        <w:t>。</w:t>
      </w:r>
      <w:r w:rsidR="00951E5E" w:rsidRPr="003E6E93">
        <w:rPr>
          <w:rFonts w:ascii="宋体" w:eastAsia="宋体" w:hAnsi="宋体" w:hint="eastAsia"/>
          <w:sz w:val="32"/>
          <w:szCs w:val="32"/>
        </w:rPr>
        <w:t>此外，还有一些零星的视角。比如：传播学视角，马克思人本思想视角，社区治理模式视角，生命周期理论视角</w:t>
      </w:r>
      <w:r w:rsidR="009A3FE7" w:rsidRPr="003E6E93">
        <w:rPr>
          <w:rFonts w:ascii="宋体" w:eastAsia="宋体" w:hAnsi="宋体" w:hint="eastAsia"/>
          <w:sz w:val="32"/>
          <w:szCs w:val="32"/>
        </w:rPr>
        <w:t>。</w:t>
      </w:r>
      <w:r w:rsidR="002915F4" w:rsidRPr="003E6E93">
        <w:rPr>
          <w:rFonts w:ascii="宋体" w:eastAsia="宋体" w:hAnsi="宋体" w:hint="eastAsia"/>
          <w:sz w:val="32"/>
          <w:szCs w:val="32"/>
        </w:rPr>
        <w:t>（三）直接研究高校网络舆情引导。这类研究有1</w:t>
      </w:r>
      <w:r w:rsidR="00D24183" w:rsidRPr="003E6E93">
        <w:rPr>
          <w:rFonts w:ascii="宋体" w:eastAsia="宋体" w:hAnsi="宋体"/>
          <w:sz w:val="32"/>
          <w:szCs w:val="32"/>
        </w:rPr>
        <w:t>2</w:t>
      </w:r>
      <w:r w:rsidR="002915F4" w:rsidRPr="003E6E93">
        <w:rPr>
          <w:rFonts w:ascii="宋体" w:eastAsia="宋体" w:hAnsi="宋体" w:hint="eastAsia"/>
          <w:sz w:val="32"/>
          <w:szCs w:val="32"/>
        </w:rPr>
        <w:t>篇。（四）与高校网络舆情引导的相关研究。</w:t>
      </w:r>
      <w:r w:rsidR="003E4F93" w:rsidRPr="003E6E93">
        <w:rPr>
          <w:rFonts w:ascii="宋体" w:eastAsia="宋体" w:hAnsi="宋体" w:hint="eastAsia"/>
          <w:sz w:val="32"/>
          <w:szCs w:val="32"/>
        </w:rPr>
        <w:t>比如：辅导员，学生组织，地方高校，信息技术与之相关研究。</w:t>
      </w:r>
    </w:p>
    <w:p w:rsidR="00840BAD" w:rsidRPr="003E6E93" w:rsidRDefault="00840BAD" w:rsidP="003E6E93">
      <w:pPr>
        <w:spacing w:line="360" w:lineRule="auto"/>
        <w:rPr>
          <w:rFonts w:ascii="宋体" w:eastAsia="宋体" w:hAnsi="宋体"/>
          <w:sz w:val="32"/>
          <w:szCs w:val="32"/>
        </w:rPr>
      </w:pPr>
    </w:p>
    <w:p w:rsidR="00840BAD" w:rsidRPr="003E6E93" w:rsidRDefault="00D17198" w:rsidP="003E6E93">
      <w:pPr>
        <w:spacing w:line="360" w:lineRule="auto"/>
        <w:ind w:firstLineChars="200" w:firstLine="640"/>
        <w:rPr>
          <w:rFonts w:ascii="宋体" w:eastAsia="宋体" w:hAnsi="宋体"/>
          <w:b/>
          <w:sz w:val="32"/>
          <w:szCs w:val="32"/>
        </w:rPr>
      </w:pPr>
      <w:r w:rsidRPr="003E6E93">
        <w:rPr>
          <w:rFonts w:ascii="黑体" w:eastAsia="黑体" w:hAnsi="黑体" w:hint="eastAsia"/>
          <w:sz w:val="32"/>
          <w:szCs w:val="32"/>
        </w:rPr>
        <w:t>二、</w:t>
      </w:r>
      <w:r w:rsidR="00322330" w:rsidRPr="003E6E93">
        <w:rPr>
          <w:rFonts w:ascii="黑体" w:eastAsia="黑体" w:hAnsi="黑体" w:hint="eastAsia"/>
          <w:sz w:val="32"/>
          <w:szCs w:val="32"/>
        </w:rPr>
        <w:t>高校网络舆情引导研究内容分析</w:t>
      </w:r>
    </w:p>
    <w:p w:rsidR="00BE1301" w:rsidRPr="003E6E93" w:rsidRDefault="002F4F65" w:rsidP="003E6E93">
      <w:pPr>
        <w:spacing w:line="360" w:lineRule="auto"/>
        <w:ind w:firstLine="420"/>
        <w:rPr>
          <w:rFonts w:ascii="宋体" w:eastAsia="宋体" w:hAnsi="宋体"/>
          <w:sz w:val="32"/>
          <w:szCs w:val="32"/>
        </w:rPr>
      </w:pPr>
      <w:r w:rsidRPr="003E6E93">
        <w:rPr>
          <w:rFonts w:ascii="宋体" w:eastAsia="宋体" w:hAnsi="宋体" w:hint="eastAsia"/>
          <w:sz w:val="32"/>
          <w:szCs w:val="32"/>
        </w:rPr>
        <w:t>关于这个主题的</w:t>
      </w:r>
      <w:r w:rsidR="00322330" w:rsidRPr="003E6E93">
        <w:rPr>
          <w:rFonts w:ascii="宋体" w:eastAsia="宋体" w:hAnsi="宋体" w:hint="eastAsia"/>
          <w:sz w:val="32"/>
          <w:szCs w:val="32"/>
        </w:rPr>
        <w:t>研究思路比较清晰，主要遵循</w:t>
      </w:r>
      <w:r w:rsidRPr="003E6E93">
        <w:rPr>
          <w:rFonts w:ascii="宋体" w:eastAsia="宋体" w:hAnsi="宋体" w:hint="eastAsia"/>
          <w:sz w:val="32"/>
          <w:szCs w:val="32"/>
        </w:rPr>
        <w:t>是什么</w:t>
      </w:r>
      <w:r w:rsidR="00322330" w:rsidRPr="003E6E93">
        <w:rPr>
          <w:rFonts w:ascii="宋体" w:eastAsia="宋体" w:hAnsi="宋体" w:hint="eastAsia"/>
          <w:sz w:val="32"/>
          <w:szCs w:val="32"/>
        </w:rPr>
        <w:t>——为什么——</w:t>
      </w:r>
      <w:r w:rsidRPr="003E6E93">
        <w:rPr>
          <w:rFonts w:ascii="宋体" w:eastAsia="宋体" w:hAnsi="宋体" w:hint="eastAsia"/>
          <w:sz w:val="32"/>
          <w:szCs w:val="32"/>
        </w:rPr>
        <w:t>怎么样</w:t>
      </w:r>
      <w:r w:rsidR="00322330" w:rsidRPr="003E6E93">
        <w:rPr>
          <w:rFonts w:ascii="宋体" w:eastAsia="宋体" w:hAnsi="宋体" w:hint="eastAsia"/>
          <w:sz w:val="32"/>
          <w:szCs w:val="32"/>
        </w:rPr>
        <w:t>的思路进行研究。</w:t>
      </w:r>
      <w:r w:rsidR="009C440E" w:rsidRPr="003E6E93">
        <w:rPr>
          <w:rFonts w:ascii="宋体" w:eastAsia="宋体" w:hAnsi="宋体" w:hint="eastAsia"/>
          <w:sz w:val="32"/>
          <w:szCs w:val="32"/>
        </w:rPr>
        <w:t>在论述内涵的基础上</w:t>
      </w:r>
      <w:r w:rsidR="00341047" w:rsidRPr="003E6E93">
        <w:rPr>
          <w:rFonts w:ascii="宋体" w:eastAsia="宋体" w:hAnsi="宋体" w:hint="eastAsia"/>
          <w:sz w:val="32"/>
          <w:szCs w:val="32"/>
        </w:rPr>
        <w:t>，分析高校网络舆情的特点。在阐释</w:t>
      </w:r>
      <w:r w:rsidR="00AF1A36" w:rsidRPr="003E6E93">
        <w:rPr>
          <w:rFonts w:ascii="宋体" w:eastAsia="宋体" w:hAnsi="宋体" w:hint="eastAsia"/>
          <w:sz w:val="32"/>
          <w:szCs w:val="32"/>
        </w:rPr>
        <w:t>这种</w:t>
      </w:r>
      <w:r w:rsidR="00341047" w:rsidRPr="003E6E93">
        <w:rPr>
          <w:rFonts w:ascii="宋体" w:eastAsia="宋体" w:hAnsi="宋体" w:hint="eastAsia"/>
          <w:sz w:val="32"/>
          <w:szCs w:val="32"/>
        </w:rPr>
        <w:t>引导重要性的基础上，引申出</w:t>
      </w:r>
      <w:r w:rsidR="00AF1A36" w:rsidRPr="003E6E93">
        <w:rPr>
          <w:rFonts w:ascii="宋体" w:eastAsia="宋体" w:hAnsi="宋体" w:hint="eastAsia"/>
          <w:sz w:val="32"/>
          <w:szCs w:val="32"/>
        </w:rPr>
        <w:t>其目前</w:t>
      </w:r>
      <w:r w:rsidR="00341047" w:rsidRPr="003E6E93">
        <w:rPr>
          <w:rFonts w:ascii="宋体" w:eastAsia="宋体" w:hAnsi="宋体" w:hint="eastAsia"/>
          <w:sz w:val="32"/>
          <w:szCs w:val="32"/>
        </w:rPr>
        <w:t>存在的问题</w:t>
      </w:r>
      <w:r w:rsidR="00946BF5" w:rsidRPr="003E6E93">
        <w:rPr>
          <w:rFonts w:ascii="宋体" w:eastAsia="宋体" w:hAnsi="宋体" w:hint="eastAsia"/>
          <w:sz w:val="32"/>
          <w:szCs w:val="32"/>
        </w:rPr>
        <w:t>，针对这些问题，构建高校网络舆情引导机制。</w:t>
      </w:r>
      <w:r w:rsidR="00831346" w:rsidRPr="003E6E93">
        <w:rPr>
          <w:rFonts w:ascii="宋体" w:eastAsia="宋体" w:hAnsi="宋体" w:hint="eastAsia"/>
          <w:sz w:val="32"/>
          <w:szCs w:val="32"/>
        </w:rPr>
        <w:t>基于以上认识，我们将学术界关于这个课题的研究分为以下几个方面进行分析：</w:t>
      </w:r>
    </w:p>
    <w:p w:rsidR="001F568B" w:rsidRPr="003E6E93" w:rsidRDefault="00304FBE" w:rsidP="003E6E93">
      <w:pPr>
        <w:pStyle w:val="a3"/>
        <w:numPr>
          <w:ilvl w:val="0"/>
          <w:numId w:val="4"/>
        </w:numPr>
        <w:spacing w:line="360" w:lineRule="auto"/>
        <w:ind w:firstLineChars="0"/>
        <w:rPr>
          <w:rFonts w:ascii="宋体" w:eastAsia="宋体" w:hAnsi="宋体"/>
          <w:sz w:val="32"/>
          <w:szCs w:val="32"/>
        </w:rPr>
      </w:pPr>
      <w:r w:rsidRPr="003E6E93">
        <w:rPr>
          <w:rFonts w:ascii="宋体" w:eastAsia="宋体" w:hAnsi="宋体" w:hint="eastAsia"/>
          <w:sz w:val="32"/>
          <w:szCs w:val="32"/>
        </w:rPr>
        <w:t>高校网络舆情的内涵</w:t>
      </w:r>
    </w:p>
    <w:p w:rsidR="00BB2969" w:rsidRPr="003E6E93" w:rsidRDefault="00BB2969" w:rsidP="003E6E93">
      <w:pPr>
        <w:spacing w:line="360" w:lineRule="auto"/>
        <w:ind w:firstLine="420"/>
        <w:rPr>
          <w:rFonts w:ascii="宋体" w:eastAsia="宋体" w:hAnsi="宋体"/>
          <w:sz w:val="32"/>
          <w:szCs w:val="32"/>
        </w:rPr>
      </w:pPr>
      <w:r w:rsidRPr="003E6E93">
        <w:rPr>
          <w:rFonts w:ascii="宋体" w:eastAsia="宋体" w:hAnsi="宋体" w:hint="eastAsia"/>
          <w:sz w:val="32"/>
          <w:szCs w:val="32"/>
        </w:rPr>
        <w:lastRenderedPageBreak/>
        <w:t>关于高校网络舆情的内涵，目前学术界</w:t>
      </w:r>
      <w:r w:rsidR="009F4FCF" w:rsidRPr="003E6E93">
        <w:rPr>
          <w:rFonts w:ascii="宋体" w:eastAsia="宋体" w:hAnsi="宋体" w:hint="eastAsia"/>
          <w:sz w:val="32"/>
          <w:szCs w:val="32"/>
        </w:rPr>
        <w:t>没有统一的界定，观点的差异主要集中</w:t>
      </w:r>
      <w:r w:rsidR="007A118A" w:rsidRPr="003E6E93">
        <w:rPr>
          <w:rFonts w:ascii="宋体" w:eastAsia="宋体" w:hAnsi="宋体" w:hint="eastAsia"/>
          <w:sz w:val="32"/>
          <w:szCs w:val="32"/>
        </w:rPr>
        <w:t>在</w:t>
      </w:r>
      <w:r w:rsidR="009F4FCF" w:rsidRPr="003E6E93">
        <w:rPr>
          <w:rFonts w:ascii="宋体" w:eastAsia="宋体" w:hAnsi="宋体" w:hint="eastAsia"/>
          <w:sz w:val="32"/>
          <w:szCs w:val="32"/>
        </w:rPr>
        <w:t>主体</w:t>
      </w:r>
      <w:r w:rsidR="00B62AA7" w:rsidRPr="003E6E93">
        <w:rPr>
          <w:rFonts w:ascii="宋体" w:eastAsia="宋体" w:hAnsi="宋体" w:hint="eastAsia"/>
          <w:sz w:val="32"/>
          <w:szCs w:val="32"/>
        </w:rPr>
        <w:t>、客体以及覆盖范围上。</w:t>
      </w:r>
      <w:r w:rsidR="00EE5948" w:rsidRPr="003E6E93">
        <w:rPr>
          <w:rFonts w:ascii="宋体" w:eastAsia="宋体" w:hAnsi="宋体" w:hint="eastAsia"/>
          <w:sz w:val="32"/>
          <w:szCs w:val="32"/>
        </w:rPr>
        <w:t>主要有三种观点：</w:t>
      </w:r>
    </w:p>
    <w:tbl>
      <w:tblPr>
        <w:tblStyle w:val="a8"/>
        <w:tblW w:w="0" w:type="auto"/>
        <w:tblLook w:val="04A0" w:firstRow="1" w:lastRow="0" w:firstColumn="1" w:lastColumn="0" w:noHBand="0" w:noVBand="1"/>
      </w:tblPr>
      <w:tblGrid>
        <w:gridCol w:w="1838"/>
        <w:gridCol w:w="2310"/>
        <w:gridCol w:w="2074"/>
        <w:gridCol w:w="2074"/>
      </w:tblGrid>
      <w:tr w:rsidR="00EE5948" w:rsidRPr="003E6E93" w:rsidTr="004E3435">
        <w:tc>
          <w:tcPr>
            <w:tcW w:w="1838"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观点</w:t>
            </w:r>
          </w:p>
        </w:tc>
        <w:tc>
          <w:tcPr>
            <w:tcW w:w="2310"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主体</w:t>
            </w:r>
          </w:p>
        </w:tc>
        <w:tc>
          <w:tcPr>
            <w:tcW w:w="2074"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客体</w:t>
            </w:r>
          </w:p>
        </w:tc>
        <w:tc>
          <w:tcPr>
            <w:tcW w:w="2074"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覆盖范围</w:t>
            </w:r>
          </w:p>
        </w:tc>
      </w:tr>
      <w:tr w:rsidR="00EE5948" w:rsidRPr="003E6E93" w:rsidTr="004E3435">
        <w:tc>
          <w:tcPr>
            <w:tcW w:w="1838"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第一种</w:t>
            </w:r>
          </w:p>
        </w:tc>
        <w:tc>
          <w:tcPr>
            <w:tcW w:w="2310"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高校全体教师和学生</w:t>
            </w:r>
          </w:p>
        </w:tc>
        <w:tc>
          <w:tcPr>
            <w:tcW w:w="2074"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整个社会的热点</w:t>
            </w:r>
          </w:p>
        </w:tc>
        <w:tc>
          <w:tcPr>
            <w:tcW w:w="2074"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整个互联网</w:t>
            </w:r>
          </w:p>
        </w:tc>
      </w:tr>
      <w:tr w:rsidR="00EE5948" w:rsidRPr="003E6E93" w:rsidTr="004E3435">
        <w:tc>
          <w:tcPr>
            <w:tcW w:w="1838"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第二种</w:t>
            </w:r>
          </w:p>
        </w:tc>
        <w:tc>
          <w:tcPr>
            <w:tcW w:w="2310"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高校全体教师和学生</w:t>
            </w:r>
          </w:p>
        </w:tc>
        <w:tc>
          <w:tcPr>
            <w:tcW w:w="2074" w:type="dxa"/>
          </w:tcPr>
          <w:p w:rsidR="00EE5948" w:rsidRPr="003E6E93" w:rsidRDefault="000B0B9E" w:rsidP="003E6E93">
            <w:pPr>
              <w:spacing w:line="360" w:lineRule="auto"/>
              <w:jc w:val="center"/>
              <w:rPr>
                <w:rFonts w:ascii="宋体" w:eastAsia="宋体" w:hAnsi="宋体"/>
                <w:sz w:val="32"/>
                <w:szCs w:val="32"/>
              </w:rPr>
            </w:pPr>
            <w:r w:rsidRPr="003E6E93">
              <w:rPr>
                <w:rFonts w:ascii="宋体" w:eastAsia="宋体" w:hAnsi="宋体" w:hint="eastAsia"/>
                <w:sz w:val="32"/>
                <w:szCs w:val="32"/>
              </w:rPr>
              <w:t>整个社会的热点</w:t>
            </w:r>
          </w:p>
        </w:tc>
        <w:tc>
          <w:tcPr>
            <w:tcW w:w="2074" w:type="dxa"/>
          </w:tcPr>
          <w:p w:rsidR="00EE5948" w:rsidRPr="003E6E93" w:rsidRDefault="000B0B9E" w:rsidP="003E6E93">
            <w:pPr>
              <w:spacing w:line="360" w:lineRule="auto"/>
              <w:jc w:val="center"/>
              <w:rPr>
                <w:rFonts w:ascii="宋体" w:eastAsia="宋体" w:hAnsi="宋体"/>
                <w:sz w:val="32"/>
                <w:szCs w:val="32"/>
              </w:rPr>
            </w:pPr>
            <w:r w:rsidRPr="003E6E93">
              <w:rPr>
                <w:rFonts w:ascii="宋体" w:eastAsia="宋体" w:hAnsi="宋体" w:hint="eastAsia"/>
                <w:sz w:val="32"/>
                <w:szCs w:val="32"/>
              </w:rPr>
              <w:t>校园网</w:t>
            </w:r>
          </w:p>
        </w:tc>
      </w:tr>
      <w:tr w:rsidR="00EE5948" w:rsidRPr="003E6E93" w:rsidTr="004E3435">
        <w:tc>
          <w:tcPr>
            <w:tcW w:w="1838" w:type="dxa"/>
          </w:tcPr>
          <w:p w:rsidR="00EE5948" w:rsidRPr="003E6E93" w:rsidRDefault="004E3435" w:rsidP="003E6E93">
            <w:pPr>
              <w:spacing w:line="360" w:lineRule="auto"/>
              <w:jc w:val="center"/>
              <w:rPr>
                <w:rFonts w:ascii="宋体" w:eastAsia="宋体" w:hAnsi="宋体"/>
                <w:sz w:val="32"/>
                <w:szCs w:val="32"/>
              </w:rPr>
            </w:pPr>
            <w:r w:rsidRPr="003E6E93">
              <w:rPr>
                <w:rFonts w:ascii="宋体" w:eastAsia="宋体" w:hAnsi="宋体" w:hint="eastAsia"/>
                <w:sz w:val="32"/>
                <w:szCs w:val="32"/>
              </w:rPr>
              <w:t>第三种</w:t>
            </w:r>
          </w:p>
        </w:tc>
        <w:tc>
          <w:tcPr>
            <w:tcW w:w="2310" w:type="dxa"/>
          </w:tcPr>
          <w:p w:rsidR="00EE5948" w:rsidRPr="003E6E93" w:rsidRDefault="00531492" w:rsidP="003E6E93">
            <w:pPr>
              <w:spacing w:line="360" w:lineRule="auto"/>
              <w:jc w:val="center"/>
              <w:rPr>
                <w:rFonts w:ascii="宋体" w:eastAsia="宋体" w:hAnsi="宋体"/>
                <w:sz w:val="32"/>
                <w:szCs w:val="32"/>
              </w:rPr>
            </w:pPr>
            <w:r w:rsidRPr="003E6E93">
              <w:rPr>
                <w:rFonts w:ascii="宋体" w:eastAsia="宋体" w:hAnsi="宋体" w:hint="eastAsia"/>
                <w:sz w:val="32"/>
                <w:szCs w:val="32"/>
              </w:rPr>
              <w:t>社会各界</w:t>
            </w:r>
          </w:p>
        </w:tc>
        <w:tc>
          <w:tcPr>
            <w:tcW w:w="2074" w:type="dxa"/>
          </w:tcPr>
          <w:p w:rsidR="00EE5948" w:rsidRPr="003E6E93" w:rsidRDefault="003A1C00" w:rsidP="003E6E93">
            <w:pPr>
              <w:spacing w:line="360" w:lineRule="auto"/>
              <w:jc w:val="center"/>
              <w:rPr>
                <w:rFonts w:ascii="宋体" w:eastAsia="宋体" w:hAnsi="宋体"/>
                <w:sz w:val="32"/>
                <w:szCs w:val="32"/>
              </w:rPr>
            </w:pPr>
            <w:r w:rsidRPr="003E6E93">
              <w:rPr>
                <w:rFonts w:ascii="宋体" w:eastAsia="宋体" w:hAnsi="宋体" w:hint="eastAsia"/>
                <w:sz w:val="32"/>
                <w:szCs w:val="32"/>
              </w:rPr>
              <w:t>和高校相关的热点</w:t>
            </w:r>
          </w:p>
        </w:tc>
        <w:tc>
          <w:tcPr>
            <w:tcW w:w="2074" w:type="dxa"/>
          </w:tcPr>
          <w:p w:rsidR="00EE5948" w:rsidRPr="003E6E93" w:rsidRDefault="003A1C00" w:rsidP="003E6E93">
            <w:pPr>
              <w:spacing w:line="360" w:lineRule="auto"/>
              <w:jc w:val="center"/>
              <w:rPr>
                <w:rFonts w:ascii="宋体" w:eastAsia="宋体" w:hAnsi="宋体"/>
                <w:sz w:val="32"/>
                <w:szCs w:val="32"/>
              </w:rPr>
            </w:pPr>
            <w:r w:rsidRPr="003E6E93">
              <w:rPr>
                <w:rFonts w:ascii="宋体" w:eastAsia="宋体" w:hAnsi="宋体" w:hint="eastAsia"/>
                <w:sz w:val="32"/>
                <w:szCs w:val="32"/>
              </w:rPr>
              <w:t>整个互联网</w:t>
            </w:r>
          </w:p>
        </w:tc>
      </w:tr>
    </w:tbl>
    <w:p w:rsidR="00E031FF" w:rsidRPr="003E6E93" w:rsidRDefault="00943632" w:rsidP="003E6E93">
      <w:pPr>
        <w:autoSpaceDE w:val="0"/>
        <w:autoSpaceDN w:val="0"/>
        <w:adjustRightInd w:val="0"/>
        <w:spacing w:line="360" w:lineRule="auto"/>
        <w:jc w:val="left"/>
        <w:rPr>
          <w:rFonts w:ascii="宋体" w:eastAsia="宋体" w:hAnsi="宋体"/>
          <w:sz w:val="32"/>
          <w:szCs w:val="32"/>
        </w:rPr>
      </w:pPr>
      <w:r w:rsidRPr="003E6E93">
        <w:rPr>
          <w:rFonts w:ascii="宋体" w:eastAsia="宋体" w:hAnsi="宋体" w:hint="eastAsia"/>
          <w:sz w:val="32"/>
          <w:szCs w:val="32"/>
        </w:rPr>
        <w:t>其实学术界的三种观点</w:t>
      </w:r>
      <w:r w:rsidR="00C11565" w:rsidRPr="003E6E93">
        <w:rPr>
          <w:rFonts w:ascii="宋体" w:eastAsia="宋体" w:hAnsi="宋体" w:hint="eastAsia"/>
          <w:sz w:val="32"/>
          <w:szCs w:val="32"/>
        </w:rPr>
        <w:t>有交叉的部分，沉淀下来的认识基本一致。</w:t>
      </w:r>
      <w:r w:rsidR="0054496E" w:rsidRPr="003E6E93">
        <w:rPr>
          <w:rFonts w:ascii="宋体" w:eastAsia="宋体" w:hAnsi="宋体" w:hint="eastAsia"/>
          <w:sz w:val="32"/>
          <w:szCs w:val="32"/>
        </w:rPr>
        <w:t>高校网络舆情是高校的师生以及管理者群体对于社会上的热点事件、政治事件、学校的新闻所持有的一种态度、看法</w:t>
      </w:r>
      <w:r w:rsidR="00A1162C" w:rsidRPr="003E6E93">
        <w:rPr>
          <w:rFonts w:ascii="宋体" w:eastAsia="宋体" w:hAnsi="宋体" w:hint="eastAsia"/>
          <w:sz w:val="32"/>
          <w:szCs w:val="32"/>
          <w:vertAlign w:val="superscript"/>
        </w:rPr>
        <w:t>【1】</w:t>
      </w:r>
      <w:r w:rsidR="00A1162C" w:rsidRPr="003E6E93">
        <w:rPr>
          <w:rFonts w:ascii="宋体" w:eastAsia="宋体" w:hAnsi="宋体" w:hint="eastAsia"/>
          <w:sz w:val="32"/>
          <w:szCs w:val="32"/>
        </w:rPr>
        <w:t>。</w:t>
      </w:r>
      <w:r w:rsidR="00FC2FFD" w:rsidRPr="003E6E93">
        <w:rPr>
          <w:rFonts w:ascii="宋体" w:eastAsia="宋体" w:hAnsi="宋体" w:hint="eastAsia"/>
          <w:sz w:val="32"/>
          <w:szCs w:val="32"/>
        </w:rPr>
        <w:t>相对于期刊而言，</w:t>
      </w:r>
      <w:r w:rsidR="009F73F2" w:rsidRPr="003E6E93">
        <w:rPr>
          <w:rFonts w:ascii="宋体" w:eastAsia="宋体" w:hAnsi="宋体" w:hint="eastAsia"/>
          <w:sz w:val="32"/>
          <w:szCs w:val="32"/>
        </w:rPr>
        <w:t>学位论文的研究会缩小</w:t>
      </w:r>
      <w:r w:rsidR="00B12D62" w:rsidRPr="003E6E93">
        <w:rPr>
          <w:rFonts w:ascii="宋体" w:eastAsia="宋体" w:hAnsi="宋体" w:hint="eastAsia"/>
          <w:sz w:val="32"/>
          <w:szCs w:val="32"/>
        </w:rPr>
        <w:t>定义的外延。</w:t>
      </w:r>
      <w:r w:rsidR="0048448E" w:rsidRPr="003E6E93">
        <w:rPr>
          <w:rFonts w:ascii="宋体" w:eastAsia="宋体" w:hAnsi="宋体" w:hint="eastAsia"/>
          <w:sz w:val="32"/>
          <w:szCs w:val="32"/>
        </w:rPr>
        <w:t>柴晓娟将学生作为高校网络舆情的研究对象，因为教师具有相对成熟的价值观念与思想判断。因此她认为高校网络舆情是大学生围绕公共事件的发生、发展和变化而产生的认知、情感、态度和行为的集合</w:t>
      </w:r>
      <w:r w:rsidR="00A1162C" w:rsidRPr="003E6E93">
        <w:rPr>
          <w:rFonts w:ascii="宋体" w:eastAsia="宋体" w:hAnsi="宋体" w:hint="eastAsia"/>
          <w:sz w:val="32"/>
          <w:szCs w:val="32"/>
          <w:vertAlign w:val="superscript"/>
        </w:rPr>
        <w:t>【2】</w:t>
      </w:r>
      <w:r w:rsidR="00A1162C" w:rsidRPr="003E6E93">
        <w:rPr>
          <w:rFonts w:ascii="宋体" w:eastAsia="宋体" w:hAnsi="宋体" w:hint="eastAsia"/>
          <w:sz w:val="32"/>
          <w:szCs w:val="32"/>
        </w:rPr>
        <w:t>。</w:t>
      </w:r>
    </w:p>
    <w:p w:rsidR="00120F7F" w:rsidRPr="003E6E93" w:rsidRDefault="00304FBE" w:rsidP="003E6E93">
      <w:pPr>
        <w:pStyle w:val="a3"/>
        <w:numPr>
          <w:ilvl w:val="0"/>
          <w:numId w:val="4"/>
        </w:numPr>
        <w:spacing w:line="360" w:lineRule="auto"/>
        <w:ind w:firstLineChars="0"/>
        <w:rPr>
          <w:rFonts w:ascii="宋体" w:eastAsia="宋体" w:hAnsi="宋体"/>
          <w:sz w:val="32"/>
          <w:szCs w:val="32"/>
        </w:rPr>
      </w:pPr>
      <w:r w:rsidRPr="003E6E93">
        <w:rPr>
          <w:rFonts w:ascii="宋体" w:eastAsia="宋体" w:hAnsi="宋体" w:hint="eastAsia"/>
          <w:sz w:val="32"/>
          <w:szCs w:val="32"/>
        </w:rPr>
        <w:t>高校网络舆情的特征</w:t>
      </w:r>
    </w:p>
    <w:p w:rsidR="00120F7F" w:rsidRPr="003E6E93" w:rsidRDefault="00687498" w:rsidP="003E6E93">
      <w:pPr>
        <w:spacing w:line="360" w:lineRule="auto"/>
        <w:ind w:firstLineChars="200" w:firstLine="640"/>
        <w:rPr>
          <w:rFonts w:ascii="宋体" w:eastAsia="宋体" w:hAnsi="宋体"/>
          <w:sz w:val="32"/>
          <w:szCs w:val="32"/>
        </w:rPr>
      </w:pPr>
      <w:r w:rsidRPr="003E6E93">
        <w:rPr>
          <w:rFonts w:ascii="宋体" w:eastAsia="宋体" w:hAnsi="宋体" w:hint="eastAsia"/>
          <w:sz w:val="32"/>
          <w:szCs w:val="32"/>
        </w:rPr>
        <w:t>多数学者比较直观的归纳出</w:t>
      </w:r>
      <w:r w:rsidR="00A54ACF" w:rsidRPr="003E6E93">
        <w:rPr>
          <w:rFonts w:ascii="宋体" w:eastAsia="宋体" w:hAnsi="宋体" w:hint="eastAsia"/>
          <w:sz w:val="32"/>
          <w:szCs w:val="32"/>
        </w:rPr>
        <w:t>高校网络舆情呈现的特征：</w:t>
      </w:r>
      <w:r w:rsidR="00616096" w:rsidRPr="003E6E93">
        <w:rPr>
          <w:rFonts w:ascii="宋体" w:eastAsia="宋体" w:hAnsi="宋体" w:hint="eastAsia"/>
          <w:sz w:val="32"/>
          <w:szCs w:val="32"/>
        </w:rPr>
        <w:t>群体聚集、</w:t>
      </w:r>
      <w:r w:rsidR="00A54ACF" w:rsidRPr="003E6E93">
        <w:rPr>
          <w:rFonts w:ascii="宋体" w:eastAsia="宋体" w:hAnsi="宋体" w:hint="eastAsia"/>
          <w:sz w:val="32"/>
          <w:szCs w:val="32"/>
        </w:rPr>
        <w:t>传播速度快、舆情不可控、</w:t>
      </w:r>
      <w:r w:rsidR="00616096" w:rsidRPr="003E6E93">
        <w:rPr>
          <w:rFonts w:ascii="宋体" w:eastAsia="宋体" w:hAnsi="宋体" w:hint="eastAsia"/>
          <w:sz w:val="32"/>
          <w:szCs w:val="32"/>
        </w:rPr>
        <w:t>影响面广。</w:t>
      </w:r>
      <w:r w:rsidR="00790406" w:rsidRPr="003E6E93">
        <w:rPr>
          <w:rFonts w:ascii="宋体" w:eastAsia="宋体" w:hAnsi="宋体" w:hint="eastAsia"/>
          <w:sz w:val="32"/>
          <w:szCs w:val="32"/>
        </w:rPr>
        <w:t>王晨</w:t>
      </w:r>
      <w:r w:rsidR="00931EE8" w:rsidRPr="003E6E93">
        <w:rPr>
          <w:rFonts w:ascii="宋体" w:eastAsia="宋体" w:hAnsi="宋体" w:hint="eastAsia"/>
          <w:sz w:val="32"/>
          <w:szCs w:val="32"/>
        </w:rPr>
        <w:t>指出高校网络舆情呈现自由开放、众声喧哗、群体极化和反复难</w:t>
      </w:r>
      <w:r w:rsidR="00931EE8" w:rsidRPr="003E6E93">
        <w:rPr>
          <w:rFonts w:ascii="宋体" w:eastAsia="宋体" w:hAnsi="宋体" w:hint="eastAsia"/>
          <w:sz w:val="32"/>
          <w:szCs w:val="32"/>
        </w:rPr>
        <w:lastRenderedPageBreak/>
        <w:t>控的特点</w:t>
      </w:r>
      <w:r w:rsidR="00A1162C" w:rsidRPr="003E6E93">
        <w:rPr>
          <w:rFonts w:ascii="宋体" w:eastAsia="宋体" w:hAnsi="宋体" w:hint="eastAsia"/>
          <w:sz w:val="32"/>
          <w:szCs w:val="32"/>
          <w:vertAlign w:val="superscript"/>
        </w:rPr>
        <w:t>【3】</w:t>
      </w:r>
      <w:r w:rsidR="00A1162C" w:rsidRPr="003E6E93">
        <w:rPr>
          <w:rFonts w:ascii="宋体" w:eastAsia="宋体" w:hAnsi="宋体" w:hint="eastAsia"/>
          <w:sz w:val="32"/>
          <w:szCs w:val="32"/>
        </w:rPr>
        <w:t>。</w:t>
      </w:r>
      <w:r w:rsidR="001B6163" w:rsidRPr="003E6E93">
        <w:rPr>
          <w:rFonts w:ascii="宋体" w:eastAsia="宋体" w:hAnsi="宋体" w:hint="eastAsia"/>
          <w:sz w:val="32"/>
          <w:szCs w:val="32"/>
        </w:rPr>
        <w:t>孙璐</w:t>
      </w:r>
      <w:r w:rsidR="003E17DB" w:rsidRPr="003E6E93">
        <w:rPr>
          <w:rFonts w:ascii="宋体" w:eastAsia="宋体" w:hAnsi="宋体" w:hint="eastAsia"/>
          <w:sz w:val="32"/>
          <w:szCs w:val="32"/>
        </w:rPr>
        <w:t>也有类似的观点：群体聚集性、急速扩散性、演变非理性化以及新媒体时代传统传播范式受到挑战</w:t>
      </w:r>
      <w:r w:rsidR="00A1162C" w:rsidRPr="003E6E93">
        <w:rPr>
          <w:rFonts w:ascii="宋体" w:eastAsia="宋体" w:hAnsi="宋体" w:hint="eastAsia"/>
          <w:sz w:val="32"/>
          <w:szCs w:val="32"/>
          <w:vertAlign w:val="superscript"/>
        </w:rPr>
        <w:t>【4】</w:t>
      </w:r>
      <w:r w:rsidR="00A1162C" w:rsidRPr="003E6E93">
        <w:rPr>
          <w:rFonts w:ascii="宋体" w:eastAsia="宋体" w:hAnsi="宋体" w:hint="eastAsia"/>
          <w:sz w:val="32"/>
          <w:szCs w:val="32"/>
        </w:rPr>
        <w:t>。</w:t>
      </w:r>
      <w:r w:rsidRPr="003E6E93">
        <w:rPr>
          <w:rFonts w:ascii="宋体" w:eastAsia="宋体" w:hAnsi="宋体" w:hint="eastAsia"/>
          <w:sz w:val="32"/>
          <w:szCs w:val="32"/>
        </w:rPr>
        <w:t>还有一些学者在传播学视域下分析呈现的特征。姚自文认为高校网络舆情在传播形态上呈现虚拟性和隐蔽性，在传播主体上呈现个性化和同质化，在传播载体上呈现多元性和丰富性，在传播过程上呈现迅速性和反复性</w:t>
      </w:r>
      <w:r w:rsidR="00A1162C" w:rsidRPr="003E6E93">
        <w:rPr>
          <w:rFonts w:ascii="宋体" w:eastAsia="宋体" w:hAnsi="宋体" w:hint="eastAsia"/>
          <w:sz w:val="32"/>
          <w:szCs w:val="32"/>
          <w:vertAlign w:val="superscript"/>
        </w:rPr>
        <w:t>【5】</w:t>
      </w:r>
      <w:r w:rsidR="00A1162C" w:rsidRPr="003E6E93">
        <w:rPr>
          <w:rFonts w:ascii="宋体" w:eastAsia="宋体" w:hAnsi="宋体" w:hint="eastAsia"/>
          <w:sz w:val="32"/>
          <w:szCs w:val="32"/>
        </w:rPr>
        <w:t>。</w:t>
      </w:r>
    </w:p>
    <w:p w:rsidR="00E506AD" w:rsidRPr="003E6E93" w:rsidRDefault="00331524" w:rsidP="003E6E93">
      <w:pPr>
        <w:pStyle w:val="a3"/>
        <w:numPr>
          <w:ilvl w:val="0"/>
          <w:numId w:val="4"/>
        </w:numPr>
        <w:spacing w:line="360" w:lineRule="auto"/>
        <w:ind w:firstLineChars="0"/>
        <w:rPr>
          <w:rFonts w:ascii="宋体" w:eastAsia="宋体" w:hAnsi="宋体"/>
          <w:sz w:val="32"/>
          <w:szCs w:val="32"/>
        </w:rPr>
      </w:pPr>
      <w:r w:rsidRPr="003E6E93">
        <w:rPr>
          <w:rFonts w:ascii="宋体" w:eastAsia="宋体" w:hAnsi="宋体" w:hint="eastAsia"/>
          <w:sz w:val="32"/>
          <w:szCs w:val="32"/>
        </w:rPr>
        <w:t>高校网络舆情</w:t>
      </w:r>
      <w:r w:rsidR="00456E18" w:rsidRPr="003E6E93">
        <w:rPr>
          <w:rFonts w:ascii="宋体" w:eastAsia="宋体" w:hAnsi="宋体" w:hint="eastAsia"/>
          <w:sz w:val="32"/>
          <w:szCs w:val="32"/>
        </w:rPr>
        <w:t>引导存在的问题</w:t>
      </w:r>
    </w:p>
    <w:p w:rsidR="00565628" w:rsidRPr="003E6E93" w:rsidRDefault="002F2390" w:rsidP="003E6E93">
      <w:pPr>
        <w:spacing w:line="360" w:lineRule="auto"/>
        <w:ind w:firstLineChars="200" w:firstLine="640"/>
        <w:rPr>
          <w:rFonts w:ascii="宋体" w:eastAsia="宋体" w:hAnsi="宋体"/>
          <w:sz w:val="32"/>
          <w:szCs w:val="32"/>
        </w:rPr>
      </w:pPr>
      <w:r w:rsidRPr="003E6E93">
        <w:rPr>
          <w:rFonts w:ascii="宋体" w:eastAsia="宋体" w:hAnsi="宋体" w:hint="eastAsia"/>
          <w:sz w:val="32"/>
          <w:szCs w:val="32"/>
        </w:rPr>
        <w:t>1、</w:t>
      </w:r>
      <w:r w:rsidR="005D779C" w:rsidRPr="003E6E93">
        <w:rPr>
          <w:rFonts w:ascii="宋体" w:eastAsia="宋体" w:hAnsi="宋体" w:hint="eastAsia"/>
          <w:sz w:val="32"/>
          <w:szCs w:val="32"/>
        </w:rPr>
        <w:t>高校网络舆情引导的环境困境。舆情引导不是一帆风顺的，相反，严峻的</w:t>
      </w:r>
      <w:r w:rsidR="004A62E6" w:rsidRPr="003E6E93">
        <w:rPr>
          <w:rFonts w:ascii="宋体" w:eastAsia="宋体" w:hAnsi="宋体" w:hint="eastAsia"/>
          <w:sz w:val="32"/>
          <w:szCs w:val="32"/>
        </w:rPr>
        <w:t>舆情引导环境给舆情引导工作带来巨大挑战。</w:t>
      </w:r>
      <w:r w:rsidR="00C81B5D" w:rsidRPr="003E6E93">
        <w:rPr>
          <w:rFonts w:ascii="宋体" w:eastAsia="宋体" w:hAnsi="宋体" w:hint="eastAsia"/>
          <w:sz w:val="32"/>
          <w:szCs w:val="32"/>
        </w:rPr>
        <w:t>第一、西方势力的渗透。</w:t>
      </w:r>
      <w:r w:rsidR="003A255F" w:rsidRPr="003E6E93">
        <w:rPr>
          <w:rFonts w:ascii="宋体" w:eastAsia="宋体" w:hAnsi="宋体" w:hint="eastAsia"/>
          <w:sz w:val="32"/>
          <w:szCs w:val="32"/>
        </w:rPr>
        <w:t>作为高校学生，看到的只是个体的利益。作为高校，时刻都要站在政治的高度，</w:t>
      </w:r>
      <w:r w:rsidR="00853773" w:rsidRPr="003E6E93">
        <w:rPr>
          <w:rFonts w:ascii="宋体" w:eastAsia="宋体" w:hAnsi="宋体" w:hint="eastAsia"/>
          <w:sz w:val="32"/>
          <w:szCs w:val="32"/>
        </w:rPr>
        <w:t>时刻面对</w:t>
      </w:r>
      <w:r w:rsidR="00967E17" w:rsidRPr="003E6E93">
        <w:rPr>
          <w:rFonts w:ascii="宋体" w:eastAsia="宋体" w:hAnsi="宋体" w:hint="eastAsia"/>
          <w:sz w:val="32"/>
          <w:szCs w:val="32"/>
        </w:rPr>
        <w:t>各项风险挑战。第二、社会矛盾的凸显。随着改革进程的推进，社会中的一些突出矛盾会</w:t>
      </w:r>
      <w:proofErr w:type="gramStart"/>
      <w:r w:rsidR="00967E17" w:rsidRPr="003E6E93">
        <w:rPr>
          <w:rFonts w:ascii="宋体" w:eastAsia="宋体" w:hAnsi="宋体" w:hint="eastAsia"/>
          <w:sz w:val="32"/>
          <w:szCs w:val="32"/>
        </w:rPr>
        <w:t>凸</w:t>
      </w:r>
      <w:proofErr w:type="gramEnd"/>
      <w:r w:rsidR="00967E17" w:rsidRPr="003E6E93">
        <w:rPr>
          <w:rFonts w:ascii="宋体" w:eastAsia="宋体" w:hAnsi="宋体" w:hint="eastAsia"/>
          <w:sz w:val="32"/>
          <w:szCs w:val="32"/>
        </w:rPr>
        <w:t>显出来，这也给舆情引导</w:t>
      </w:r>
      <w:r w:rsidR="008A061A" w:rsidRPr="003E6E93">
        <w:rPr>
          <w:rFonts w:ascii="宋体" w:eastAsia="宋体" w:hAnsi="宋体" w:hint="eastAsia"/>
          <w:sz w:val="32"/>
          <w:szCs w:val="32"/>
        </w:rPr>
        <w:t>带来困境。</w:t>
      </w:r>
    </w:p>
    <w:p w:rsidR="002F2390" w:rsidRPr="003E6E93" w:rsidRDefault="00565628" w:rsidP="003E6E93">
      <w:pPr>
        <w:spacing w:line="360" w:lineRule="auto"/>
        <w:ind w:firstLineChars="200" w:firstLine="640"/>
        <w:rPr>
          <w:rFonts w:ascii="宋体" w:eastAsia="宋体" w:hAnsi="宋体"/>
          <w:sz w:val="32"/>
          <w:szCs w:val="32"/>
        </w:rPr>
      </w:pPr>
      <w:r w:rsidRPr="003E6E93">
        <w:rPr>
          <w:rFonts w:ascii="宋体" w:eastAsia="宋体" w:hAnsi="宋体" w:hint="eastAsia"/>
          <w:sz w:val="32"/>
          <w:szCs w:val="32"/>
        </w:rPr>
        <w:t>2、</w:t>
      </w:r>
      <w:r w:rsidR="002F2390" w:rsidRPr="003E6E93">
        <w:rPr>
          <w:rFonts w:ascii="宋体" w:eastAsia="宋体" w:hAnsi="宋体" w:hint="eastAsia"/>
          <w:sz w:val="32"/>
          <w:szCs w:val="32"/>
        </w:rPr>
        <w:t>高校</w:t>
      </w:r>
      <w:r w:rsidR="00A02F56" w:rsidRPr="003E6E93">
        <w:rPr>
          <w:rFonts w:ascii="宋体" w:eastAsia="宋体" w:hAnsi="宋体" w:hint="eastAsia"/>
          <w:sz w:val="32"/>
          <w:szCs w:val="32"/>
        </w:rPr>
        <w:t>师生之间</w:t>
      </w:r>
      <w:proofErr w:type="gramStart"/>
      <w:r w:rsidR="00A02F56" w:rsidRPr="003E6E93">
        <w:rPr>
          <w:rFonts w:ascii="宋体" w:eastAsia="宋体" w:hAnsi="宋体" w:hint="eastAsia"/>
          <w:sz w:val="32"/>
          <w:szCs w:val="32"/>
        </w:rPr>
        <w:t>不</w:t>
      </w:r>
      <w:proofErr w:type="gramEnd"/>
      <w:r w:rsidR="00A02F56" w:rsidRPr="003E6E93">
        <w:rPr>
          <w:rFonts w:ascii="宋体" w:eastAsia="宋体" w:hAnsi="宋体" w:hint="eastAsia"/>
          <w:sz w:val="32"/>
          <w:szCs w:val="32"/>
        </w:rPr>
        <w:t>契合</w:t>
      </w:r>
      <w:r w:rsidR="00893B47" w:rsidRPr="003E6E93">
        <w:rPr>
          <w:rFonts w:ascii="宋体" w:eastAsia="宋体" w:hAnsi="宋体" w:hint="eastAsia"/>
          <w:sz w:val="32"/>
          <w:szCs w:val="32"/>
        </w:rPr>
        <w:t>。</w:t>
      </w:r>
      <w:r w:rsidR="001E0F24" w:rsidRPr="003E6E93">
        <w:rPr>
          <w:rFonts w:ascii="宋体" w:eastAsia="宋体" w:hAnsi="宋体" w:hint="eastAsia"/>
          <w:sz w:val="32"/>
          <w:szCs w:val="32"/>
        </w:rPr>
        <w:t>这</w:t>
      </w:r>
      <w:r w:rsidR="00D40FCA" w:rsidRPr="003E6E93">
        <w:rPr>
          <w:rFonts w:ascii="宋体" w:eastAsia="宋体" w:hAnsi="宋体" w:hint="eastAsia"/>
          <w:sz w:val="32"/>
          <w:szCs w:val="32"/>
        </w:rPr>
        <w:t>里</w:t>
      </w:r>
      <w:r w:rsidR="001E0F24" w:rsidRPr="003E6E93">
        <w:rPr>
          <w:rFonts w:ascii="宋体" w:eastAsia="宋体" w:hAnsi="宋体" w:hint="eastAsia"/>
          <w:sz w:val="32"/>
          <w:szCs w:val="32"/>
        </w:rPr>
        <w:t>有几层含义：</w:t>
      </w:r>
      <w:r w:rsidR="00967F16" w:rsidRPr="003E6E93">
        <w:rPr>
          <w:rFonts w:ascii="宋体" w:eastAsia="宋体" w:hAnsi="宋体" w:hint="eastAsia"/>
          <w:sz w:val="32"/>
          <w:szCs w:val="32"/>
        </w:rPr>
        <w:t>首先，</w:t>
      </w:r>
      <w:r w:rsidR="007B369F" w:rsidRPr="003E6E93">
        <w:rPr>
          <w:rFonts w:ascii="宋体" w:eastAsia="宋体" w:hAnsi="宋体" w:hint="eastAsia"/>
          <w:sz w:val="32"/>
          <w:szCs w:val="32"/>
        </w:rPr>
        <w:t>学生心智不成熟。</w:t>
      </w:r>
      <w:r w:rsidR="0051276D" w:rsidRPr="003E6E93">
        <w:rPr>
          <w:rFonts w:ascii="宋体" w:eastAsia="宋体" w:hAnsi="宋体" w:hint="eastAsia"/>
          <w:sz w:val="32"/>
          <w:szCs w:val="32"/>
        </w:rPr>
        <w:t>高校学生有强烈的自我表达意识，但是对于虚实交互的网络世界缺乏足够的辨别力</w:t>
      </w:r>
      <w:r w:rsidR="00582963" w:rsidRPr="003E6E93">
        <w:rPr>
          <w:rFonts w:ascii="宋体" w:eastAsia="宋体" w:hAnsi="宋体" w:hint="eastAsia"/>
          <w:sz w:val="32"/>
          <w:szCs w:val="32"/>
        </w:rPr>
        <w:t>。</w:t>
      </w:r>
      <w:r w:rsidR="00B530B9" w:rsidRPr="003E6E93">
        <w:rPr>
          <w:rFonts w:ascii="宋体" w:eastAsia="宋体" w:hAnsi="宋体" w:hint="eastAsia"/>
          <w:sz w:val="32"/>
          <w:szCs w:val="32"/>
        </w:rPr>
        <w:t>其次，老师对学生“不敏感”。</w:t>
      </w:r>
      <w:r w:rsidR="0097594A" w:rsidRPr="003E6E93">
        <w:rPr>
          <w:rFonts w:ascii="宋体" w:eastAsia="宋体" w:hAnsi="宋体" w:hint="eastAsia"/>
          <w:sz w:val="32"/>
          <w:szCs w:val="32"/>
        </w:rPr>
        <w:t>一是</w:t>
      </w:r>
      <w:r w:rsidR="00582963" w:rsidRPr="003E6E93">
        <w:rPr>
          <w:rFonts w:ascii="宋体" w:eastAsia="宋体" w:hAnsi="宋体" w:hint="eastAsia"/>
          <w:sz w:val="32"/>
          <w:szCs w:val="32"/>
        </w:rPr>
        <w:t>平时工作“不扎实”，没有深入学生。二是跟不上时代。时代一直在发展变化，老师没有用心及时跟进学生。</w:t>
      </w:r>
      <w:r w:rsidR="00BD7B85" w:rsidRPr="003E6E93">
        <w:rPr>
          <w:rFonts w:ascii="宋体" w:eastAsia="宋体" w:hAnsi="宋体" w:hint="eastAsia"/>
          <w:sz w:val="32"/>
          <w:szCs w:val="32"/>
        </w:rPr>
        <w:t>因此，学生</w:t>
      </w:r>
      <w:r w:rsidR="001C77B1" w:rsidRPr="003E6E93">
        <w:rPr>
          <w:rFonts w:ascii="宋体" w:eastAsia="宋体" w:hAnsi="宋体" w:hint="eastAsia"/>
          <w:sz w:val="32"/>
          <w:szCs w:val="32"/>
        </w:rPr>
        <w:t>即使做出</w:t>
      </w:r>
      <w:r w:rsidR="00BD7B85" w:rsidRPr="003E6E93">
        <w:rPr>
          <w:rFonts w:ascii="宋体" w:eastAsia="宋体" w:hAnsi="宋体" w:hint="eastAsia"/>
          <w:sz w:val="32"/>
          <w:szCs w:val="32"/>
        </w:rPr>
        <w:t>反馈，老师也没有发现问题。</w:t>
      </w:r>
    </w:p>
    <w:p w:rsidR="00230492" w:rsidRPr="003E6E93" w:rsidRDefault="00565628" w:rsidP="003E6E93">
      <w:pPr>
        <w:spacing w:line="360" w:lineRule="auto"/>
        <w:ind w:firstLineChars="200" w:firstLine="640"/>
        <w:rPr>
          <w:rFonts w:ascii="宋体" w:eastAsia="宋体" w:hAnsi="宋体"/>
          <w:sz w:val="32"/>
          <w:szCs w:val="32"/>
        </w:rPr>
      </w:pPr>
      <w:r w:rsidRPr="003E6E93">
        <w:rPr>
          <w:rFonts w:ascii="宋体" w:eastAsia="宋体" w:hAnsi="宋体"/>
          <w:sz w:val="32"/>
          <w:szCs w:val="32"/>
        </w:rPr>
        <w:t>3</w:t>
      </w:r>
      <w:r w:rsidR="002F2390" w:rsidRPr="003E6E93">
        <w:rPr>
          <w:rFonts w:ascii="宋体" w:eastAsia="宋体" w:hAnsi="宋体" w:hint="eastAsia"/>
          <w:sz w:val="32"/>
          <w:szCs w:val="32"/>
        </w:rPr>
        <w:t>、</w:t>
      </w:r>
      <w:r w:rsidR="00BD54E6" w:rsidRPr="003E6E93">
        <w:rPr>
          <w:rFonts w:ascii="宋体" w:eastAsia="宋体" w:hAnsi="宋体" w:hint="eastAsia"/>
          <w:sz w:val="32"/>
          <w:szCs w:val="32"/>
        </w:rPr>
        <w:t>高校网络舆情引导主体</w:t>
      </w:r>
      <w:r w:rsidR="004764BC" w:rsidRPr="003E6E93">
        <w:rPr>
          <w:rFonts w:ascii="宋体" w:eastAsia="宋体" w:hAnsi="宋体" w:hint="eastAsia"/>
          <w:sz w:val="32"/>
          <w:szCs w:val="32"/>
        </w:rPr>
        <w:t>引导</w:t>
      </w:r>
      <w:r w:rsidR="00230492" w:rsidRPr="003E6E93">
        <w:rPr>
          <w:rFonts w:ascii="宋体" w:eastAsia="宋体" w:hAnsi="宋体" w:hint="eastAsia"/>
          <w:sz w:val="32"/>
          <w:szCs w:val="32"/>
        </w:rPr>
        <w:t>不充分</w:t>
      </w:r>
      <w:r w:rsidR="00F36EFB" w:rsidRPr="003E6E93">
        <w:rPr>
          <w:rFonts w:ascii="宋体" w:eastAsia="宋体" w:hAnsi="宋体" w:hint="eastAsia"/>
          <w:sz w:val="32"/>
          <w:szCs w:val="32"/>
        </w:rPr>
        <w:t>。</w:t>
      </w:r>
      <w:r w:rsidR="00AF09DF" w:rsidRPr="003E6E93">
        <w:rPr>
          <w:rFonts w:ascii="宋体" w:eastAsia="宋体" w:hAnsi="宋体" w:hint="eastAsia"/>
          <w:sz w:val="32"/>
          <w:szCs w:val="32"/>
        </w:rPr>
        <w:t>首先，思想上不够重视。客观来看，对于高校而言，高校网络舆情不会经常</w:t>
      </w:r>
      <w:r w:rsidR="00AF09DF" w:rsidRPr="003E6E93">
        <w:rPr>
          <w:rFonts w:ascii="宋体" w:eastAsia="宋体" w:hAnsi="宋体" w:hint="eastAsia"/>
          <w:sz w:val="32"/>
          <w:szCs w:val="32"/>
        </w:rPr>
        <w:lastRenderedPageBreak/>
        <w:t>发生。但是，由于网络舆情具有传播速度快，影响面大的特点，因此，任何一次的高校网络舆情都会将高校置于风口浪尖。</w:t>
      </w:r>
      <w:r w:rsidR="004E10CF" w:rsidRPr="003E6E93">
        <w:rPr>
          <w:rFonts w:ascii="宋体" w:eastAsia="宋体" w:hAnsi="宋体" w:hint="eastAsia"/>
          <w:sz w:val="32"/>
          <w:szCs w:val="32"/>
        </w:rPr>
        <w:t>这就好比疫情防控工作，责任主体无法预料疫情哪天</w:t>
      </w:r>
      <w:r w:rsidR="001C77B1" w:rsidRPr="003E6E93">
        <w:rPr>
          <w:rFonts w:ascii="宋体" w:eastAsia="宋体" w:hAnsi="宋体" w:hint="eastAsia"/>
          <w:sz w:val="32"/>
          <w:szCs w:val="32"/>
        </w:rPr>
        <w:t>到达</w:t>
      </w:r>
      <w:r w:rsidR="004E10CF" w:rsidRPr="003E6E93">
        <w:rPr>
          <w:rFonts w:ascii="宋体" w:eastAsia="宋体" w:hAnsi="宋体" w:hint="eastAsia"/>
          <w:sz w:val="32"/>
          <w:szCs w:val="32"/>
        </w:rPr>
        <w:t>所在城市，但是疫情防控的</w:t>
      </w:r>
      <w:proofErr w:type="gramStart"/>
      <w:r w:rsidR="004E10CF" w:rsidRPr="003E6E93">
        <w:rPr>
          <w:rFonts w:ascii="宋体" w:eastAsia="宋体" w:hAnsi="宋体" w:hint="eastAsia"/>
          <w:sz w:val="32"/>
          <w:szCs w:val="32"/>
        </w:rPr>
        <w:t>弦不能</w:t>
      </w:r>
      <w:proofErr w:type="gramEnd"/>
      <w:r w:rsidR="004E10CF" w:rsidRPr="003E6E93">
        <w:rPr>
          <w:rFonts w:ascii="宋体" w:eastAsia="宋体" w:hAnsi="宋体" w:hint="eastAsia"/>
          <w:sz w:val="32"/>
          <w:szCs w:val="32"/>
        </w:rPr>
        <w:t>松。</w:t>
      </w:r>
      <w:r w:rsidR="00DD09A5" w:rsidRPr="003E6E93">
        <w:rPr>
          <w:rFonts w:ascii="宋体" w:eastAsia="宋体" w:hAnsi="宋体" w:hint="eastAsia"/>
          <w:sz w:val="32"/>
          <w:szCs w:val="32"/>
        </w:rPr>
        <w:t>其次</w:t>
      </w:r>
      <w:r w:rsidR="007B53BD" w:rsidRPr="003E6E93">
        <w:rPr>
          <w:rFonts w:ascii="宋体" w:eastAsia="宋体" w:hAnsi="宋体" w:hint="eastAsia"/>
          <w:sz w:val="32"/>
          <w:szCs w:val="32"/>
        </w:rPr>
        <w:t>，方法上经验不足。</w:t>
      </w:r>
      <w:r w:rsidR="00281B34" w:rsidRPr="003E6E93">
        <w:rPr>
          <w:rFonts w:ascii="宋体" w:eastAsia="宋体" w:hAnsi="宋体" w:hint="eastAsia"/>
          <w:sz w:val="32"/>
          <w:szCs w:val="32"/>
        </w:rPr>
        <w:t>由于高校网络舆情具有</w:t>
      </w:r>
      <w:proofErr w:type="gramStart"/>
      <w:r w:rsidR="00281B34" w:rsidRPr="003E6E93">
        <w:rPr>
          <w:rFonts w:ascii="宋体" w:eastAsia="宋体" w:hAnsi="宋体" w:hint="eastAsia"/>
          <w:sz w:val="32"/>
          <w:szCs w:val="32"/>
        </w:rPr>
        <w:t>不</w:t>
      </w:r>
      <w:proofErr w:type="gramEnd"/>
      <w:r w:rsidR="00281B34" w:rsidRPr="003E6E93">
        <w:rPr>
          <w:rFonts w:ascii="宋体" w:eastAsia="宋体" w:hAnsi="宋体" w:hint="eastAsia"/>
          <w:sz w:val="32"/>
          <w:szCs w:val="32"/>
        </w:rPr>
        <w:t>可控性，因此，舆情的引导具备一定难度。</w:t>
      </w:r>
      <w:r w:rsidR="006F01C4" w:rsidRPr="003E6E93">
        <w:rPr>
          <w:rFonts w:ascii="宋体" w:eastAsia="宋体" w:hAnsi="宋体" w:hint="eastAsia"/>
          <w:sz w:val="32"/>
          <w:szCs w:val="32"/>
        </w:rPr>
        <w:t>没有发生过网络舆情的高校明显没有实践经验，发生过网络舆情的高校如果不进行深刻总结</w:t>
      </w:r>
      <w:r w:rsidR="00281B34" w:rsidRPr="003E6E93">
        <w:rPr>
          <w:rFonts w:ascii="宋体" w:eastAsia="宋体" w:hAnsi="宋体" w:hint="eastAsia"/>
          <w:sz w:val="32"/>
          <w:szCs w:val="32"/>
        </w:rPr>
        <w:t>，一旦发生</w:t>
      </w:r>
      <w:r w:rsidR="006F01C4" w:rsidRPr="003E6E93">
        <w:rPr>
          <w:rFonts w:ascii="宋体" w:eastAsia="宋体" w:hAnsi="宋体" w:hint="eastAsia"/>
          <w:sz w:val="32"/>
          <w:szCs w:val="32"/>
        </w:rPr>
        <w:t>网络</w:t>
      </w:r>
      <w:r w:rsidR="00281B34" w:rsidRPr="003E6E93">
        <w:rPr>
          <w:rFonts w:ascii="宋体" w:eastAsia="宋体" w:hAnsi="宋体" w:hint="eastAsia"/>
          <w:sz w:val="32"/>
          <w:szCs w:val="32"/>
        </w:rPr>
        <w:t>舆情，引导</w:t>
      </w:r>
      <w:r w:rsidR="008535CA" w:rsidRPr="003E6E93">
        <w:rPr>
          <w:rFonts w:ascii="宋体" w:eastAsia="宋体" w:hAnsi="宋体" w:hint="eastAsia"/>
          <w:sz w:val="32"/>
          <w:szCs w:val="32"/>
        </w:rPr>
        <w:t>经验</w:t>
      </w:r>
      <w:r w:rsidR="00281B34" w:rsidRPr="003E6E93">
        <w:rPr>
          <w:rFonts w:ascii="宋体" w:eastAsia="宋体" w:hAnsi="宋体" w:hint="eastAsia"/>
          <w:sz w:val="32"/>
          <w:szCs w:val="32"/>
        </w:rPr>
        <w:t>明显</w:t>
      </w:r>
      <w:r w:rsidR="008535CA" w:rsidRPr="003E6E93">
        <w:rPr>
          <w:rFonts w:ascii="宋体" w:eastAsia="宋体" w:hAnsi="宋体" w:hint="eastAsia"/>
          <w:sz w:val="32"/>
          <w:szCs w:val="32"/>
        </w:rPr>
        <w:t>是</w:t>
      </w:r>
      <w:r w:rsidR="00281B34" w:rsidRPr="003E6E93">
        <w:rPr>
          <w:rFonts w:ascii="宋体" w:eastAsia="宋体" w:hAnsi="宋体" w:hint="eastAsia"/>
          <w:sz w:val="32"/>
          <w:szCs w:val="32"/>
        </w:rPr>
        <w:t>不足的</w:t>
      </w:r>
      <w:r w:rsidR="00BB6CA2" w:rsidRPr="003E6E93">
        <w:rPr>
          <w:rFonts w:ascii="宋体" w:eastAsia="宋体" w:hAnsi="宋体" w:hint="eastAsia"/>
          <w:sz w:val="32"/>
          <w:szCs w:val="32"/>
        </w:rPr>
        <w:t>。</w:t>
      </w:r>
      <w:r w:rsidR="00534777" w:rsidRPr="003E6E93">
        <w:rPr>
          <w:rFonts w:ascii="宋体" w:eastAsia="宋体" w:hAnsi="宋体" w:hint="eastAsia"/>
          <w:sz w:val="32"/>
          <w:szCs w:val="32"/>
        </w:rPr>
        <w:t>再次，内容</w:t>
      </w:r>
      <w:r w:rsidR="00243610" w:rsidRPr="003E6E93">
        <w:rPr>
          <w:rFonts w:ascii="宋体" w:eastAsia="宋体" w:hAnsi="宋体" w:hint="eastAsia"/>
          <w:sz w:val="32"/>
          <w:szCs w:val="32"/>
        </w:rPr>
        <w:t>和平台建设</w:t>
      </w:r>
      <w:r w:rsidR="00534777" w:rsidRPr="003E6E93">
        <w:rPr>
          <w:rFonts w:ascii="宋体" w:eastAsia="宋体" w:hAnsi="宋体" w:hint="eastAsia"/>
          <w:sz w:val="32"/>
          <w:szCs w:val="32"/>
        </w:rPr>
        <w:t>比较滞后。</w:t>
      </w:r>
      <w:proofErr w:type="gramStart"/>
      <w:r w:rsidR="00031B70" w:rsidRPr="003E6E93">
        <w:rPr>
          <w:rFonts w:ascii="宋体" w:eastAsia="宋体" w:hAnsi="宋体" w:hint="eastAsia"/>
          <w:sz w:val="32"/>
          <w:szCs w:val="32"/>
        </w:rPr>
        <w:t>羊悦</w:t>
      </w:r>
      <w:r w:rsidR="006F01C4" w:rsidRPr="003E6E93">
        <w:rPr>
          <w:rFonts w:ascii="宋体" w:eastAsia="宋体" w:hAnsi="宋体" w:hint="eastAsia"/>
          <w:sz w:val="32"/>
          <w:szCs w:val="32"/>
        </w:rPr>
        <w:t>指出</w:t>
      </w:r>
      <w:proofErr w:type="gramEnd"/>
      <w:r w:rsidR="006F01C4" w:rsidRPr="003E6E93">
        <w:rPr>
          <w:rFonts w:ascii="宋体" w:eastAsia="宋体" w:hAnsi="宋体" w:hint="eastAsia"/>
          <w:sz w:val="32"/>
          <w:szCs w:val="32"/>
        </w:rPr>
        <w:t>，</w:t>
      </w:r>
      <w:r w:rsidR="00031B70" w:rsidRPr="003E6E93">
        <w:rPr>
          <w:rFonts w:ascii="宋体" w:eastAsia="宋体" w:hAnsi="宋体" w:hint="eastAsia"/>
          <w:sz w:val="32"/>
          <w:szCs w:val="32"/>
        </w:rPr>
        <w:t>停留在网络安全教育为主体的引导效果明显滞后，</w:t>
      </w:r>
      <w:r w:rsidR="0096652F" w:rsidRPr="003E6E93">
        <w:rPr>
          <w:rFonts w:ascii="宋体" w:eastAsia="宋体" w:hAnsi="宋体" w:hint="eastAsia"/>
          <w:sz w:val="32"/>
          <w:szCs w:val="32"/>
        </w:rPr>
        <w:t>更多时候，我们处于“后真相时代”，谎言谣言在虚拟的网络空间造成了社会的脱节状态</w:t>
      </w:r>
      <w:r w:rsidR="00AC7958" w:rsidRPr="003E6E93">
        <w:rPr>
          <w:rFonts w:ascii="宋体" w:eastAsia="宋体" w:hAnsi="宋体" w:hint="eastAsia"/>
          <w:sz w:val="32"/>
          <w:szCs w:val="32"/>
          <w:vertAlign w:val="superscript"/>
        </w:rPr>
        <w:t>【1】</w:t>
      </w:r>
      <w:r w:rsidR="00AC7958" w:rsidRPr="003E6E93">
        <w:rPr>
          <w:rFonts w:ascii="宋体" w:eastAsia="宋体" w:hAnsi="宋体" w:hint="eastAsia"/>
          <w:sz w:val="32"/>
          <w:szCs w:val="32"/>
        </w:rPr>
        <w:t>。</w:t>
      </w:r>
      <w:r w:rsidR="00243610" w:rsidRPr="003E6E93">
        <w:rPr>
          <w:rFonts w:ascii="宋体" w:eastAsia="宋体" w:hAnsi="宋体" w:hint="eastAsia"/>
          <w:sz w:val="32"/>
          <w:szCs w:val="32"/>
        </w:rPr>
        <w:t>内容和平台建设相辅相成。内容效果不佳，平台建设自然相对滞后。</w:t>
      </w:r>
    </w:p>
    <w:p w:rsidR="003D1215" w:rsidRPr="003E6E93" w:rsidRDefault="00565628" w:rsidP="003E6E93">
      <w:pPr>
        <w:spacing w:line="360" w:lineRule="auto"/>
        <w:ind w:firstLineChars="200" w:firstLine="640"/>
        <w:rPr>
          <w:rFonts w:ascii="宋体" w:eastAsia="宋体" w:hAnsi="宋体"/>
          <w:sz w:val="32"/>
          <w:szCs w:val="32"/>
        </w:rPr>
      </w:pPr>
      <w:r w:rsidRPr="003E6E93">
        <w:rPr>
          <w:rFonts w:ascii="宋体" w:eastAsia="宋体" w:hAnsi="宋体"/>
          <w:sz w:val="32"/>
          <w:szCs w:val="32"/>
        </w:rPr>
        <w:t>4</w:t>
      </w:r>
      <w:r w:rsidR="00CE1E1D" w:rsidRPr="003E6E93">
        <w:rPr>
          <w:rFonts w:ascii="宋体" w:eastAsia="宋体" w:hAnsi="宋体" w:hint="eastAsia"/>
          <w:sz w:val="32"/>
          <w:szCs w:val="32"/>
        </w:rPr>
        <w:t>、高校网络舆情预警机制薄弱</w:t>
      </w:r>
      <w:r w:rsidR="00DD7646" w:rsidRPr="003E6E93">
        <w:rPr>
          <w:rFonts w:ascii="宋体" w:eastAsia="宋体" w:hAnsi="宋体" w:hint="eastAsia"/>
          <w:sz w:val="32"/>
          <w:szCs w:val="32"/>
        </w:rPr>
        <w:t>。</w:t>
      </w:r>
      <w:r w:rsidR="006F1D5C" w:rsidRPr="003E6E93">
        <w:rPr>
          <w:rFonts w:ascii="宋体" w:eastAsia="宋体" w:hAnsi="宋体" w:hint="eastAsia"/>
          <w:sz w:val="32"/>
          <w:szCs w:val="32"/>
        </w:rPr>
        <w:t>由于高校网络舆情不是经常发生</w:t>
      </w:r>
      <w:r w:rsidR="00BF5344" w:rsidRPr="003E6E93">
        <w:rPr>
          <w:rFonts w:ascii="宋体" w:eastAsia="宋体" w:hAnsi="宋体" w:hint="eastAsia"/>
          <w:sz w:val="32"/>
          <w:szCs w:val="32"/>
        </w:rPr>
        <w:t>，因此高校一般不会成立</w:t>
      </w:r>
      <w:r w:rsidR="006F1D5C" w:rsidRPr="003E6E93">
        <w:rPr>
          <w:rFonts w:ascii="宋体" w:eastAsia="宋体" w:hAnsi="宋体" w:hint="eastAsia"/>
          <w:sz w:val="32"/>
          <w:szCs w:val="32"/>
        </w:rPr>
        <w:t>专门的部门负责</w:t>
      </w:r>
      <w:r w:rsidR="00BF5344" w:rsidRPr="003E6E93">
        <w:rPr>
          <w:rFonts w:ascii="宋体" w:eastAsia="宋体" w:hAnsi="宋体" w:hint="eastAsia"/>
          <w:sz w:val="32"/>
          <w:szCs w:val="32"/>
        </w:rPr>
        <w:t>。</w:t>
      </w:r>
      <w:r w:rsidR="005E3D4E" w:rsidRPr="003E6E93">
        <w:rPr>
          <w:rFonts w:ascii="宋体" w:eastAsia="宋体" w:hAnsi="宋体" w:hint="eastAsia"/>
          <w:sz w:val="32"/>
          <w:szCs w:val="32"/>
        </w:rPr>
        <w:t>多数是高校</w:t>
      </w:r>
      <w:r w:rsidR="000B63F3" w:rsidRPr="003E6E93">
        <w:rPr>
          <w:rFonts w:ascii="宋体" w:eastAsia="宋体" w:hAnsi="宋体" w:hint="eastAsia"/>
          <w:sz w:val="32"/>
          <w:szCs w:val="32"/>
        </w:rPr>
        <w:t>的宣传部门牵头对外发布信息，各部门协同学生处</w:t>
      </w:r>
      <w:r w:rsidR="005E3D4E" w:rsidRPr="003E6E93">
        <w:rPr>
          <w:rFonts w:ascii="宋体" w:eastAsia="宋体" w:hAnsi="宋体" w:hint="eastAsia"/>
          <w:sz w:val="32"/>
          <w:szCs w:val="32"/>
        </w:rPr>
        <w:t>进行内部事宜处理。</w:t>
      </w:r>
      <w:r w:rsidR="00A825A0" w:rsidRPr="003E6E93">
        <w:rPr>
          <w:rFonts w:ascii="宋体" w:eastAsia="宋体" w:hAnsi="宋体" w:hint="eastAsia"/>
          <w:sz w:val="32"/>
          <w:szCs w:val="32"/>
        </w:rPr>
        <w:t>权责、队伍、资金、技术等环节</w:t>
      </w:r>
      <w:r w:rsidR="007C36C0" w:rsidRPr="003E6E93">
        <w:rPr>
          <w:rFonts w:ascii="宋体" w:eastAsia="宋体" w:hAnsi="宋体" w:hint="eastAsia"/>
          <w:sz w:val="32"/>
          <w:szCs w:val="32"/>
        </w:rPr>
        <w:t>无法支撑一整套预警机制的建立</w:t>
      </w:r>
      <w:r w:rsidR="00A825A0" w:rsidRPr="003E6E93">
        <w:rPr>
          <w:rFonts w:ascii="宋体" w:eastAsia="宋体" w:hAnsi="宋体" w:hint="eastAsia"/>
          <w:sz w:val="32"/>
          <w:szCs w:val="32"/>
        </w:rPr>
        <w:t>。</w:t>
      </w:r>
      <w:r w:rsidR="007C36C0" w:rsidRPr="003E6E93">
        <w:rPr>
          <w:rFonts w:ascii="宋体" w:eastAsia="宋体" w:hAnsi="宋体" w:hint="eastAsia"/>
          <w:sz w:val="32"/>
          <w:szCs w:val="32"/>
        </w:rPr>
        <w:t>高校</w:t>
      </w:r>
      <w:r w:rsidR="005E3D4E" w:rsidRPr="003E6E93">
        <w:rPr>
          <w:rFonts w:ascii="宋体" w:eastAsia="宋体" w:hAnsi="宋体" w:hint="eastAsia"/>
          <w:sz w:val="32"/>
          <w:szCs w:val="32"/>
        </w:rPr>
        <w:t>一般</w:t>
      </w:r>
      <w:r w:rsidR="007C36C0" w:rsidRPr="003E6E93">
        <w:rPr>
          <w:rFonts w:ascii="宋体" w:eastAsia="宋体" w:hAnsi="宋体" w:hint="eastAsia"/>
          <w:sz w:val="32"/>
          <w:szCs w:val="32"/>
        </w:rPr>
        <w:t>采取</w:t>
      </w:r>
      <w:r w:rsidR="005E3D4E" w:rsidRPr="003E6E93">
        <w:rPr>
          <w:rFonts w:ascii="宋体" w:eastAsia="宋体" w:hAnsi="宋体" w:hint="eastAsia"/>
          <w:sz w:val="32"/>
          <w:szCs w:val="32"/>
        </w:rPr>
        <w:t>发生——应对的被动模式。</w:t>
      </w:r>
      <w:r w:rsidR="00FB4808" w:rsidRPr="003E6E93">
        <w:rPr>
          <w:rFonts w:ascii="宋体" w:eastAsia="宋体" w:hAnsi="宋体" w:hint="eastAsia"/>
          <w:sz w:val="32"/>
          <w:szCs w:val="32"/>
        </w:rPr>
        <w:t>摸底——预警的主动模式还处于</w:t>
      </w:r>
      <w:r w:rsidR="006F01C4" w:rsidRPr="003E6E93">
        <w:rPr>
          <w:rFonts w:ascii="宋体" w:eastAsia="宋体" w:hAnsi="宋体" w:hint="eastAsia"/>
          <w:sz w:val="32"/>
          <w:szCs w:val="32"/>
        </w:rPr>
        <w:t>探索</w:t>
      </w:r>
      <w:r w:rsidR="00FB4808" w:rsidRPr="003E6E93">
        <w:rPr>
          <w:rFonts w:ascii="宋体" w:eastAsia="宋体" w:hAnsi="宋体" w:hint="eastAsia"/>
          <w:sz w:val="32"/>
          <w:szCs w:val="32"/>
        </w:rPr>
        <w:t>阶段。</w:t>
      </w:r>
    </w:p>
    <w:p w:rsidR="001C3B1B" w:rsidRPr="003E6E93" w:rsidRDefault="00A968AE" w:rsidP="003E6E93">
      <w:pPr>
        <w:spacing w:line="360" w:lineRule="auto"/>
        <w:ind w:firstLineChars="200" w:firstLine="640"/>
        <w:rPr>
          <w:rFonts w:ascii="宋体" w:eastAsia="宋体" w:hAnsi="宋体"/>
          <w:sz w:val="32"/>
          <w:szCs w:val="32"/>
        </w:rPr>
      </w:pPr>
      <w:r w:rsidRPr="003E6E93">
        <w:rPr>
          <w:rFonts w:ascii="宋体" w:eastAsia="宋体" w:hAnsi="宋体" w:hint="eastAsia"/>
          <w:sz w:val="32"/>
          <w:szCs w:val="32"/>
        </w:rPr>
        <w:t>（</w:t>
      </w:r>
      <w:r w:rsidR="001C3B1B" w:rsidRPr="003E6E93">
        <w:rPr>
          <w:rFonts w:ascii="宋体" w:eastAsia="宋体" w:hAnsi="宋体" w:hint="eastAsia"/>
          <w:sz w:val="32"/>
          <w:szCs w:val="32"/>
        </w:rPr>
        <w:t>四</w:t>
      </w:r>
      <w:r w:rsidRPr="003E6E93">
        <w:rPr>
          <w:rFonts w:ascii="宋体" w:eastAsia="宋体" w:hAnsi="宋体" w:hint="eastAsia"/>
          <w:sz w:val="32"/>
          <w:szCs w:val="32"/>
        </w:rPr>
        <w:t>）高校网络舆情引导对策</w:t>
      </w:r>
    </w:p>
    <w:p w:rsidR="008706F4" w:rsidRPr="003E6E93" w:rsidRDefault="00862B55" w:rsidP="003E6E93">
      <w:pPr>
        <w:spacing w:line="360" w:lineRule="auto"/>
        <w:ind w:firstLine="430"/>
        <w:rPr>
          <w:rFonts w:ascii="宋体" w:eastAsia="宋体" w:hAnsi="宋体"/>
          <w:sz w:val="32"/>
          <w:szCs w:val="32"/>
        </w:rPr>
      </w:pPr>
      <w:r w:rsidRPr="003E6E93">
        <w:rPr>
          <w:rFonts w:ascii="宋体" w:eastAsia="宋体" w:hAnsi="宋体" w:hint="eastAsia"/>
          <w:sz w:val="32"/>
          <w:szCs w:val="32"/>
        </w:rPr>
        <w:t>1、</w:t>
      </w:r>
      <w:r w:rsidR="008706F4" w:rsidRPr="003E6E93">
        <w:rPr>
          <w:rFonts w:ascii="宋体" w:eastAsia="宋体" w:hAnsi="宋体" w:hint="eastAsia"/>
          <w:sz w:val="32"/>
          <w:szCs w:val="32"/>
        </w:rPr>
        <w:t>守住意识形态阵地</w:t>
      </w:r>
      <w:r w:rsidR="00D31060" w:rsidRPr="003E6E93">
        <w:rPr>
          <w:rFonts w:ascii="宋体" w:eastAsia="宋体" w:hAnsi="宋体" w:hint="eastAsia"/>
          <w:sz w:val="32"/>
          <w:szCs w:val="32"/>
        </w:rPr>
        <w:t>。</w:t>
      </w:r>
      <w:r w:rsidR="00472533" w:rsidRPr="003E6E93">
        <w:rPr>
          <w:rFonts w:ascii="宋体" w:eastAsia="宋体" w:hAnsi="宋体" w:hint="eastAsia"/>
          <w:sz w:val="32"/>
          <w:szCs w:val="32"/>
        </w:rPr>
        <w:t>高校要做好网络舆情引导工作，始终</w:t>
      </w:r>
      <w:proofErr w:type="gramStart"/>
      <w:r w:rsidR="00472533" w:rsidRPr="003E6E93">
        <w:rPr>
          <w:rFonts w:ascii="宋体" w:eastAsia="宋体" w:hAnsi="宋体" w:hint="eastAsia"/>
          <w:sz w:val="32"/>
          <w:szCs w:val="32"/>
        </w:rPr>
        <w:t>绷</w:t>
      </w:r>
      <w:proofErr w:type="gramEnd"/>
      <w:r w:rsidR="00472533" w:rsidRPr="003E6E93">
        <w:rPr>
          <w:rFonts w:ascii="宋体" w:eastAsia="宋体" w:hAnsi="宋体" w:hint="eastAsia"/>
          <w:sz w:val="32"/>
          <w:szCs w:val="32"/>
        </w:rPr>
        <w:t>紧的一根</w:t>
      </w:r>
      <w:proofErr w:type="gramStart"/>
      <w:r w:rsidR="00472533" w:rsidRPr="003E6E93">
        <w:rPr>
          <w:rFonts w:ascii="宋体" w:eastAsia="宋体" w:hAnsi="宋体" w:hint="eastAsia"/>
          <w:sz w:val="32"/>
          <w:szCs w:val="32"/>
        </w:rPr>
        <w:t>弦</w:t>
      </w:r>
      <w:proofErr w:type="gramEnd"/>
      <w:r w:rsidR="00472533" w:rsidRPr="003E6E93">
        <w:rPr>
          <w:rFonts w:ascii="宋体" w:eastAsia="宋体" w:hAnsi="宋体" w:hint="eastAsia"/>
          <w:sz w:val="32"/>
          <w:szCs w:val="32"/>
        </w:rPr>
        <w:t>就是意识形态。</w:t>
      </w:r>
      <w:r w:rsidR="00093ACD" w:rsidRPr="003E6E93">
        <w:rPr>
          <w:rFonts w:ascii="宋体" w:eastAsia="宋体" w:hAnsi="宋体" w:hint="eastAsia"/>
          <w:sz w:val="32"/>
          <w:szCs w:val="32"/>
        </w:rPr>
        <w:t>在高校的各个部门，能够</w:t>
      </w:r>
      <w:r w:rsidR="00AF3528" w:rsidRPr="003E6E93">
        <w:rPr>
          <w:rFonts w:ascii="宋体" w:eastAsia="宋体" w:hAnsi="宋体" w:hint="eastAsia"/>
          <w:sz w:val="32"/>
          <w:szCs w:val="32"/>
        </w:rPr>
        <w:t>深刻</w:t>
      </w:r>
      <w:r w:rsidR="00093ACD" w:rsidRPr="003E6E93">
        <w:rPr>
          <w:rFonts w:ascii="宋体" w:eastAsia="宋体" w:hAnsi="宋体" w:hint="eastAsia"/>
          <w:sz w:val="32"/>
          <w:szCs w:val="32"/>
        </w:rPr>
        <w:t>认识到</w:t>
      </w:r>
      <w:r w:rsidR="008706F4" w:rsidRPr="003E6E93">
        <w:rPr>
          <w:rFonts w:ascii="宋体" w:eastAsia="宋体" w:hAnsi="宋体" w:hint="eastAsia"/>
          <w:sz w:val="32"/>
          <w:szCs w:val="32"/>
        </w:rPr>
        <w:t>意识形态</w:t>
      </w:r>
      <w:r w:rsidR="00093ACD" w:rsidRPr="003E6E93">
        <w:rPr>
          <w:rFonts w:ascii="宋体" w:eastAsia="宋体" w:hAnsi="宋体" w:hint="eastAsia"/>
          <w:sz w:val="32"/>
          <w:szCs w:val="32"/>
        </w:rPr>
        <w:t>关乎</w:t>
      </w:r>
      <w:r w:rsidR="008706F4" w:rsidRPr="003E6E93">
        <w:rPr>
          <w:rFonts w:ascii="宋体" w:eastAsia="宋体" w:hAnsi="宋体" w:hint="eastAsia"/>
          <w:sz w:val="32"/>
          <w:szCs w:val="32"/>
        </w:rPr>
        <w:t>党的前途命运、社会的长治久安</w:t>
      </w:r>
      <w:r w:rsidR="00AF3528" w:rsidRPr="003E6E93">
        <w:rPr>
          <w:rFonts w:ascii="宋体" w:eastAsia="宋体" w:hAnsi="宋体" w:hint="eastAsia"/>
          <w:sz w:val="32"/>
          <w:szCs w:val="32"/>
        </w:rPr>
        <w:t>。</w:t>
      </w:r>
      <w:r w:rsidR="000C31B2" w:rsidRPr="003E6E93">
        <w:rPr>
          <w:rFonts w:ascii="宋体" w:eastAsia="宋体" w:hAnsi="宋体" w:hint="eastAsia"/>
          <w:sz w:val="32"/>
          <w:szCs w:val="32"/>
        </w:rPr>
        <w:lastRenderedPageBreak/>
        <w:t>相比之下，引导对象由于所处的环境和自身认识差距，很难意识到问题的严肃性。这是客观差距所致，</w:t>
      </w:r>
      <w:r w:rsidR="000E6DFE" w:rsidRPr="003E6E93">
        <w:rPr>
          <w:rFonts w:ascii="宋体" w:eastAsia="宋体" w:hAnsi="宋体" w:hint="eastAsia"/>
          <w:sz w:val="32"/>
          <w:szCs w:val="32"/>
        </w:rPr>
        <w:t>也正是由于这种差距的存在，网络舆情引导的重要性以及守住意识形态阵地的责任就愈发重大。</w:t>
      </w:r>
    </w:p>
    <w:p w:rsidR="00C50626" w:rsidRPr="003E6E93" w:rsidRDefault="00F47093" w:rsidP="003E6E93">
      <w:pPr>
        <w:spacing w:line="360" w:lineRule="auto"/>
        <w:ind w:firstLine="430"/>
        <w:rPr>
          <w:rFonts w:ascii="宋体" w:eastAsia="宋体" w:hAnsi="宋体"/>
          <w:sz w:val="32"/>
          <w:szCs w:val="32"/>
        </w:rPr>
      </w:pPr>
      <w:r w:rsidRPr="003E6E93">
        <w:rPr>
          <w:rFonts w:ascii="宋体" w:eastAsia="宋体" w:hAnsi="宋体" w:hint="eastAsia"/>
          <w:sz w:val="32"/>
          <w:szCs w:val="32"/>
        </w:rPr>
        <w:t>2、构建全方位网络舆情反馈机制。</w:t>
      </w:r>
      <w:r w:rsidR="004075C1" w:rsidRPr="003E6E93">
        <w:rPr>
          <w:rFonts w:ascii="宋体" w:eastAsia="宋体" w:hAnsi="宋体" w:hint="eastAsia"/>
          <w:sz w:val="32"/>
          <w:szCs w:val="32"/>
        </w:rPr>
        <w:t>一方面</w:t>
      </w:r>
      <w:r w:rsidR="00AD7920" w:rsidRPr="003E6E93">
        <w:rPr>
          <w:rFonts w:ascii="宋体" w:eastAsia="宋体" w:hAnsi="宋体" w:hint="eastAsia"/>
          <w:sz w:val="32"/>
          <w:szCs w:val="32"/>
        </w:rPr>
        <w:t>，</w:t>
      </w:r>
      <w:r w:rsidR="004B7DBE" w:rsidRPr="003E6E93">
        <w:rPr>
          <w:rFonts w:ascii="宋体" w:eastAsia="宋体" w:hAnsi="宋体" w:hint="eastAsia"/>
          <w:sz w:val="32"/>
          <w:szCs w:val="32"/>
        </w:rPr>
        <w:t>高校</w:t>
      </w:r>
      <w:r w:rsidR="00A968D7" w:rsidRPr="003E6E93">
        <w:rPr>
          <w:rFonts w:ascii="宋体" w:eastAsia="宋体" w:hAnsi="宋体" w:hint="eastAsia"/>
          <w:sz w:val="32"/>
          <w:szCs w:val="32"/>
        </w:rPr>
        <w:t>主要通过</w:t>
      </w:r>
      <w:r w:rsidR="00E554FD" w:rsidRPr="003E6E93">
        <w:rPr>
          <w:rFonts w:ascii="宋体" w:eastAsia="宋体" w:hAnsi="宋体" w:hint="eastAsia"/>
          <w:sz w:val="32"/>
          <w:szCs w:val="32"/>
        </w:rPr>
        <w:t>官网、官方微信号等新媒体</w:t>
      </w:r>
      <w:r w:rsidR="00A968D7" w:rsidRPr="003E6E93">
        <w:rPr>
          <w:rFonts w:ascii="宋体" w:eastAsia="宋体" w:hAnsi="宋体" w:hint="eastAsia"/>
          <w:sz w:val="32"/>
          <w:szCs w:val="32"/>
        </w:rPr>
        <w:t>方式</w:t>
      </w:r>
      <w:r w:rsidR="00E554FD" w:rsidRPr="003E6E93">
        <w:rPr>
          <w:rFonts w:ascii="宋体" w:eastAsia="宋体" w:hAnsi="宋体" w:hint="eastAsia"/>
          <w:sz w:val="32"/>
          <w:szCs w:val="32"/>
        </w:rPr>
        <w:t>及时</w:t>
      </w:r>
      <w:r w:rsidR="00A968D7" w:rsidRPr="003E6E93">
        <w:rPr>
          <w:rFonts w:ascii="宋体" w:eastAsia="宋体" w:hAnsi="宋体" w:hint="eastAsia"/>
          <w:sz w:val="32"/>
          <w:szCs w:val="32"/>
        </w:rPr>
        <w:t>发布</w:t>
      </w:r>
      <w:r w:rsidR="00E554FD" w:rsidRPr="003E6E93">
        <w:rPr>
          <w:rFonts w:ascii="宋体" w:eastAsia="宋体" w:hAnsi="宋体" w:hint="eastAsia"/>
          <w:sz w:val="32"/>
          <w:szCs w:val="32"/>
        </w:rPr>
        <w:t>高校相关信息；</w:t>
      </w:r>
      <w:r w:rsidR="00A968D7" w:rsidRPr="003E6E93">
        <w:rPr>
          <w:rFonts w:ascii="宋体" w:eastAsia="宋体" w:hAnsi="宋体" w:hint="eastAsia"/>
          <w:sz w:val="32"/>
          <w:szCs w:val="32"/>
        </w:rPr>
        <w:t>同时积极关注</w:t>
      </w:r>
      <w:r w:rsidR="0031550A" w:rsidRPr="003E6E93">
        <w:rPr>
          <w:rFonts w:ascii="宋体" w:eastAsia="宋体" w:hAnsi="宋体" w:hint="eastAsia"/>
          <w:sz w:val="32"/>
          <w:szCs w:val="32"/>
        </w:rPr>
        <w:t>各种平台发布的关于高校师生的相关信息</w:t>
      </w:r>
      <w:r w:rsidR="00AD7920" w:rsidRPr="003E6E93">
        <w:rPr>
          <w:rFonts w:ascii="宋体" w:eastAsia="宋体" w:hAnsi="宋体" w:hint="eastAsia"/>
          <w:sz w:val="32"/>
          <w:szCs w:val="32"/>
        </w:rPr>
        <w:t>。另一方面</w:t>
      </w:r>
      <w:r w:rsidR="006F0A27" w:rsidRPr="003E6E93">
        <w:rPr>
          <w:rFonts w:ascii="宋体" w:eastAsia="宋体" w:hAnsi="宋体" w:hint="eastAsia"/>
          <w:sz w:val="32"/>
          <w:szCs w:val="32"/>
        </w:rPr>
        <w:t>，</w:t>
      </w:r>
      <w:r w:rsidR="00712A83" w:rsidRPr="003E6E93">
        <w:rPr>
          <w:rFonts w:ascii="宋体" w:eastAsia="宋体" w:hAnsi="宋体" w:hint="eastAsia"/>
          <w:sz w:val="32"/>
          <w:szCs w:val="32"/>
        </w:rPr>
        <w:t>关注学生</w:t>
      </w:r>
      <w:r w:rsidR="000162D1" w:rsidRPr="003E6E93">
        <w:rPr>
          <w:rFonts w:ascii="宋体" w:eastAsia="宋体" w:hAnsi="宋体" w:hint="eastAsia"/>
          <w:sz w:val="32"/>
          <w:szCs w:val="32"/>
        </w:rPr>
        <w:t>进行信息传播和获取的渠道，在此基础上进行引导，将引导工作做在平时，力争达到</w:t>
      </w:r>
      <w:r w:rsidR="00F21805" w:rsidRPr="003E6E93">
        <w:rPr>
          <w:rFonts w:ascii="宋体" w:eastAsia="宋体" w:hAnsi="宋体" w:hint="eastAsia"/>
          <w:sz w:val="32"/>
          <w:szCs w:val="32"/>
        </w:rPr>
        <w:t>润物细无声的效果</w:t>
      </w:r>
      <w:r w:rsidR="000162D1" w:rsidRPr="003E6E93">
        <w:rPr>
          <w:rFonts w:ascii="宋体" w:eastAsia="宋体" w:hAnsi="宋体" w:hint="eastAsia"/>
          <w:sz w:val="32"/>
          <w:szCs w:val="32"/>
        </w:rPr>
        <w:t>。</w:t>
      </w:r>
    </w:p>
    <w:p w:rsidR="002A43A2" w:rsidRPr="003E6E93" w:rsidRDefault="002A43A2" w:rsidP="003E6E93">
      <w:pPr>
        <w:spacing w:line="360" w:lineRule="auto"/>
        <w:ind w:firstLine="430"/>
        <w:rPr>
          <w:rFonts w:ascii="宋体" w:eastAsia="宋体" w:hAnsi="宋体"/>
          <w:sz w:val="32"/>
          <w:szCs w:val="32"/>
        </w:rPr>
      </w:pPr>
      <w:r w:rsidRPr="003E6E93">
        <w:rPr>
          <w:rFonts w:ascii="宋体" w:eastAsia="宋体" w:hAnsi="宋体"/>
          <w:sz w:val="32"/>
          <w:szCs w:val="32"/>
        </w:rPr>
        <w:t>3</w:t>
      </w:r>
      <w:r w:rsidRPr="003E6E93">
        <w:rPr>
          <w:rFonts w:ascii="宋体" w:eastAsia="宋体" w:hAnsi="宋体" w:hint="eastAsia"/>
          <w:sz w:val="32"/>
          <w:szCs w:val="32"/>
        </w:rPr>
        <w:t>、</w:t>
      </w:r>
      <w:r w:rsidR="005E06F2" w:rsidRPr="003E6E93">
        <w:rPr>
          <w:rFonts w:ascii="宋体" w:eastAsia="宋体" w:hAnsi="宋体" w:hint="eastAsia"/>
          <w:sz w:val="32"/>
          <w:szCs w:val="32"/>
        </w:rPr>
        <w:t>建立网络舆情专业队伍</w:t>
      </w:r>
      <w:r w:rsidR="00E677C9" w:rsidRPr="003E6E93">
        <w:rPr>
          <w:rFonts w:ascii="宋体" w:eastAsia="宋体" w:hAnsi="宋体" w:hint="eastAsia"/>
          <w:sz w:val="32"/>
          <w:szCs w:val="32"/>
        </w:rPr>
        <w:t>。</w:t>
      </w:r>
      <w:r w:rsidR="00D32A04" w:rsidRPr="003E6E93">
        <w:rPr>
          <w:rFonts w:ascii="宋体" w:eastAsia="宋体" w:hAnsi="宋体" w:hint="eastAsia"/>
          <w:sz w:val="32"/>
          <w:szCs w:val="32"/>
        </w:rPr>
        <w:t>首先，组建网络舆情</w:t>
      </w:r>
      <w:proofErr w:type="gramStart"/>
      <w:r w:rsidR="00D32A04" w:rsidRPr="003E6E93">
        <w:rPr>
          <w:rFonts w:ascii="宋体" w:eastAsia="宋体" w:hAnsi="宋体" w:hint="eastAsia"/>
          <w:sz w:val="32"/>
          <w:szCs w:val="32"/>
        </w:rPr>
        <w:t>研</w:t>
      </w:r>
      <w:proofErr w:type="gramEnd"/>
      <w:r w:rsidR="00D32A04" w:rsidRPr="003E6E93">
        <w:rPr>
          <w:rFonts w:ascii="宋体" w:eastAsia="宋体" w:hAnsi="宋体" w:hint="eastAsia"/>
          <w:sz w:val="32"/>
          <w:szCs w:val="32"/>
        </w:rPr>
        <w:t>判团队。及时发现、收集、</w:t>
      </w:r>
      <w:proofErr w:type="gramStart"/>
      <w:r w:rsidR="00D32A04" w:rsidRPr="003E6E93">
        <w:rPr>
          <w:rFonts w:ascii="宋体" w:eastAsia="宋体" w:hAnsi="宋体" w:hint="eastAsia"/>
          <w:sz w:val="32"/>
          <w:szCs w:val="32"/>
        </w:rPr>
        <w:t>研判网络</w:t>
      </w:r>
      <w:proofErr w:type="gramEnd"/>
      <w:r w:rsidR="00D32A04" w:rsidRPr="003E6E93">
        <w:rPr>
          <w:rFonts w:ascii="宋体" w:eastAsia="宋体" w:hAnsi="宋体" w:hint="eastAsia"/>
          <w:sz w:val="32"/>
          <w:szCs w:val="32"/>
        </w:rPr>
        <w:t>舆情相关信息</w:t>
      </w:r>
      <w:r w:rsidR="00946A45" w:rsidRPr="003E6E93">
        <w:rPr>
          <w:rFonts w:ascii="宋体" w:eastAsia="宋体" w:hAnsi="宋体" w:hint="eastAsia"/>
          <w:sz w:val="32"/>
          <w:szCs w:val="32"/>
        </w:rPr>
        <w:t>，并提出</w:t>
      </w:r>
      <w:r w:rsidR="00FC559C" w:rsidRPr="003E6E93">
        <w:rPr>
          <w:rFonts w:ascii="宋体" w:eastAsia="宋体" w:hAnsi="宋体" w:hint="eastAsia"/>
          <w:sz w:val="32"/>
          <w:szCs w:val="32"/>
        </w:rPr>
        <w:t>相应的解决方案</w:t>
      </w:r>
      <w:r w:rsidR="00D32A04" w:rsidRPr="003E6E93">
        <w:rPr>
          <w:rFonts w:ascii="宋体" w:eastAsia="宋体" w:hAnsi="宋体" w:hint="eastAsia"/>
          <w:sz w:val="32"/>
          <w:szCs w:val="32"/>
        </w:rPr>
        <w:t>。其次，组建</w:t>
      </w:r>
      <w:r w:rsidR="00BF4499" w:rsidRPr="003E6E93">
        <w:rPr>
          <w:rFonts w:ascii="宋体" w:eastAsia="宋体" w:hAnsi="宋体" w:hint="eastAsia"/>
          <w:sz w:val="32"/>
          <w:szCs w:val="32"/>
        </w:rPr>
        <w:t>网络舆情跟进</w:t>
      </w:r>
      <w:r w:rsidR="00747128" w:rsidRPr="003E6E93">
        <w:rPr>
          <w:rFonts w:ascii="宋体" w:eastAsia="宋体" w:hAnsi="宋体" w:hint="eastAsia"/>
          <w:sz w:val="32"/>
          <w:szCs w:val="32"/>
        </w:rPr>
        <w:t>队伍。要求熟悉新媒体，了解高校相关事务，掌握学生思想特点</w:t>
      </w:r>
      <w:r w:rsidR="00A665E9" w:rsidRPr="003E6E93">
        <w:rPr>
          <w:rFonts w:ascii="宋体" w:eastAsia="宋体" w:hAnsi="宋体" w:hint="eastAsia"/>
          <w:sz w:val="32"/>
          <w:szCs w:val="32"/>
        </w:rPr>
        <w:t>，及时反馈、化解、引导相关问题</w:t>
      </w:r>
      <w:r w:rsidR="00747128" w:rsidRPr="003E6E93">
        <w:rPr>
          <w:rFonts w:ascii="宋体" w:eastAsia="宋体" w:hAnsi="宋体" w:hint="eastAsia"/>
          <w:sz w:val="32"/>
          <w:szCs w:val="32"/>
        </w:rPr>
        <w:t>。</w:t>
      </w:r>
      <w:r w:rsidR="00694724" w:rsidRPr="003E6E93">
        <w:rPr>
          <w:rFonts w:ascii="宋体" w:eastAsia="宋体" w:hAnsi="宋体" w:hint="eastAsia"/>
          <w:sz w:val="32"/>
          <w:szCs w:val="32"/>
        </w:rPr>
        <w:t>最后，组建</w:t>
      </w:r>
      <w:r w:rsidR="00A968D7" w:rsidRPr="003E6E93">
        <w:rPr>
          <w:rFonts w:ascii="宋体" w:eastAsia="宋体" w:hAnsi="宋体" w:hint="eastAsia"/>
          <w:sz w:val="32"/>
          <w:szCs w:val="32"/>
        </w:rPr>
        <w:t>有较强影响力的学生</w:t>
      </w:r>
      <w:r w:rsidR="00694724" w:rsidRPr="003E6E93">
        <w:rPr>
          <w:rFonts w:ascii="宋体" w:eastAsia="宋体" w:hAnsi="宋体" w:hint="eastAsia"/>
          <w:sz w:val="32"/>
          <w:szCs w:val="32"/>
        </w:rPr>
        <w:t>团队。</w:t>
      </w:r>
      <w:r w:rsidR="00A968D7" w:rsidRPr="003E6E93">
        <w:rPr>
          <w:rFonts w:ascii="宋体" w:eastAsia="宋体" w:hAnsi="宋体" w:hint="eastAsia"/>
          <w:sz w:val="32"/>
          <w:szCs w:val="32"/>
        </w:rPr>
        <w:t>团队的组建</w:t>
      </w:r>
      <w:r w:rsidR="00FE3887" w:rsidRPr="003E6E93">
        <w:rPr>
          <w:rFonts w:ascii="宋体" w:eastAsia="宋体" w:hAnsi="宋体" w:hint="eastAsia"/>
          <w:sz w:val="32"/>
          <w:szCs w:val="32"/>
        </w:rPr>
        <w:t>对于网络舆情中学生的意见、情绪有一定的指引作用。</w:t>
      </w:r>
    </w:p>
    <w:p w:rsidR="00D166B4" w:rsidRPr="003E6E93" w:rsidRDefault="00B0509A" w:rsidP="003E6E93">
      <w:pPr>
        <w:spacing w:line="360" w:lineRule="auto"/>
        <w:ind w:firstLine="430"/>
        <w:rPr>
          <w:rFonts w:ascii="宋体" w:eastAsia="宋体" w:hAnsi="宋体"/>
          <w:sz w:val="32"/>
          <w:szCs w:val="32"/>
        </w:rPr>
      </w:pPr>
      <w:r w:rsidRPr="003E6E93">
        <w:rPr>
          <w:rFonts w:ascii="宋体" w:eastAsia="宋体" w:hAnsi="宋体" w:hint="eastAsia"/>
          <w:sz w:val="32"/>
          <w:szCs w:val="32"/>
        </w:rPr>
        <w:t>4、提升</w:t>
      </w:r>
      <w:r w:rsidR="007447D6" w:rsidRPr="003E6E93">
        <w:rPr>
          <w:rFonts w:ascii="宋体" w:eastAsia="宋体" w:hAnsi="宋体" w:hint="eastAsia"/>
          <w:sz w:val="32"/>
          <w:szCs w:val="32"/>
        </w:rPr>
        <w:t>大学生的网络素养。</w:t>
      </w:r>
      <w:r w:rsidR="00BC0B3D" w:rsidRPr="003E6E93">
        <w:rPr>
          <w:rFonts w:ascii="宋体" w:eastAsia="宋体" w:hAnsi="宋体" w:hint="eastAsia"/>
          <w:sz w:val="32"/>
          <w:szCs w:val="32"/>
        </w:rPr>
        <w:t>一方面</w:t>
      </w:r>
      <w:r w:rsidR="00337FDE" w:rsidRPr="003E6E93">
        <w:rPr>
          <w:rFonts w:ascii="宋体" w:eastAsia="宋体" w:hAnsi="宋体" w:hint="eastAsia"/>
          <w:sz w:val="32"/>
          <w:szCs w:val="32"/>
        </w:rPr>
        <w:t>，打造主题网络阵地。</w:t>
      </w:r>
      <w:r w:rsidR="00EC05B9" w:rsidRPr="003E6E93">
        <w:rPr>
          <w:rFonts w:ascii="宋体" w:eastAsia="宋体" w:hAnsi="宋体" w:hint="eastAsia"/>
          <w:sz w:val="32"/>
          <w:szCs w:val="32"/>
        </w:rPr>
        <w:t>要主动占领网络思想教育阵地</w:t>
      </w:r>
      <w:r w:rsidR="00B54BAC" w:rsidRPr="003E6E93">
        <w:rPr>
          <w:rFonts w:ascii="宋体" w:eastAsia="宋体" w:hAnsi="宋体" w:hint="eastAsia"/>
          <w:sz w:val="32"/>
          <w:szCs w:val="32"/>
        </w:rPr>
        <w:t>，用大学生喜闻乐见的方式，把握主动权。</w:t>
      </w:r>
      <w:r w:rsidR="00AA0BE7" w:rsidRPr="003E6E93">
        <w:rPr>
          <w:rFonts w:ascii="宋体" w:eastAsia="宋体" w:hAnsi="宋体" w:hint="eastAsia"/>
          <w:sz w:val="32"/>
          <w:szCs w:val="32"/>
        </w:rPr>
        <w:t>另一方面，</w:t>
      </w:r>
      <w:r w:rsidR="00BF51CA" w:rsidRPr="003E6E93">
        <w:rPr>
          <w:rFonts w:ascii="宋体" w:eastAsia="宋体" w:hAnsi="宋体" w:hint="eastAsia"/>
          <w:sz w:val="32"/>
          <w:szCs w:val="32"/>
        </w:rPr>
        <w:t>给大学生提供有深度的</w:t>
      </w:r>
      <w:r w:rsidR="008C7068" w:rsidRPr="003E6E93">
        <w:rPr>
          <w:rFonts w:ascii="宋体" w:eastAsia="宋体" w:hAnsi="宋体" w:hint="eastAsia"/>
          <w:sz w:val="32"/>
          <w:szCs w:val="32"/>
        </w:rPr>
        <w:t>网络素养提升路径。</w:t>
      </w:r>
      <w:r w:rsidR="006A5A72" w:rsidRPr="003E6E93">
        <w:rPr>
          <w:rFonts w:ascii="宋体" w:eastAsia="宋体" w:hAnsi="宋体" w:hint="eastAsia"/>
          <w:sz w:val="32"/>
          <w:szCs w:val="32"/>
        </w:rPr>
        <w:t>比如热点焦点事件的深度解读、</w:t>
      </w:r>
      <w:r w:rsidR="004C6FC8" w:rsidRPr="003E6E93">
        <w:rPr>
          <w:rFonts w:ascii="宋体" w:eastAsia="宋体" w:hAnsi="宋体" w:hint="eastAsia"/>
          <w:sz w:val="32"/>
          <w:szCs w:val="32"/>
        </w:rPr>
        <w:t>网络素养的规范指引</w:t>
      </w:r>
      <w:r w:rsidR="005B21FF" w:rsidRPr="003E6E93">
        <w:rPr>
          <w:rFonts w:ascii="宋体" w:eastAsia="宋体" w:hAnsi="宋体" w:hint="eastAsia"/>
          <w:sz w:val="32"/>
          <w:szCs w:val="32"/>
        </w:rPr>
        <w:t>、</w:t>
      </w:r>
      <w:r w:rsidR="007174D8" w:rsidRPr="003E6E93">
        <w:rPr>
          <w:rFonts w:ascii="宋体" w:eastAsia="宋体" w:hAnsi="宋体" w:hint="eastAsia"/>
          <w:sz w:val="32"/>
          <w:szCs w:val="32"/>
        </w:rPr>
        <w:t>意见领袖</w:t>
      </w:r>
      <w:r w:rsidR="005A6632" w:rsidRPr="003E6E93">
        <w:rPr>
          <w:rFonts w:ascii="宋体" w:eastAsia="宋体" w:hAnsi="宋体" w:hint="eastAsia"/>
          <w:sz w:val="32"/>
          <w:szCs w:val="32"/>
        </w:rPr>
        <w:t>的作用发挥等。</w:t>
      </w:r>
    </w:p>
    <w:p w:rsidR="00A726CA" w:rsidRPr="003E6E93" w:rsidRDefault="0059085E" w:rsidP="003E6E93">
      <w:pPr>
        <w:spacing w:line="360" w:lineRule="auto"/>
        <w:ind w:firstLine="420"/>
        <w:rPr>
          <w:rFonts w:ascii="宋体" w:eastAsia="宋体" w:hAnsi="宋体"/>
          <w:sz w:val="32"/>
          <w:szCs w:val="32"/>
        </w:rPr>
      </w:pPr>
      <w:r w:rsidRPr="003E6E93">
        <w:rPr>
          <w:rFonts w:ascii="宋体" w:eastAsia="宋体" w:hAnsi="宋体"/>
          <w:sz w:val="32"/>
          <w:szCs w:val="32"/>
        </w:rPr>
        <w:lastRenderedPageBreak/>
        <w:t>5</w:t>
      </w:r>
      <w:r w:rsidRPr="003E6E93">
        <w:rPr>
          <w:rFonts w:ascii="宋体" w:eastAsia="宋体" w:hAnsi="宋体" w:hint="eastAsia"/>
          <w:sz w:val="32"/>
          <w:szCs w:val="32"/>
        </w:rPr>
        <w:t>、</w:t>
      </w:r>
      <w:r w:rsidR="00956658" w:rsidRPr="003E6E93">
        <w:rPr>
          <w:rFonts w:ascii="宋体" w:eastAsia="宋体" w:hAnsi="宋体" w:hint="eastAsia"/>
          <w:sz w:val="32"/>
          <w:szCs w:val="32"/>
        </w:rPr>
        <w:t>打造高校</w:t>
      </w:r>
      <w:proofErr w:type="gramStart"/>
      <w:r w:rsidR="00956658" w:rsidRPr="003E6E93">
        <w:rPr>
          <w:rFonts w:ascii="宋体" w:eastAsia="宋体" w:hAnsi="宋体" w:hint="eastAsia"/>
          <w:sz w:val="32"/>
          <w:szCs w:val="32"/>
        </w:rPr>
        <w:t>网络思政工程</w:t>
      </w:r>
      <w:proofErr w:type="gramEnd"/>
      <w:r w:rsidR="00F00683" w:rsidRPr="003E6E93">
        <w:rPr>
          <w:rFonts w:ascii="宋体" w:eastAsia="宋体" w:hAnsi="宋体" w:hint="eastAsia"/>
          <w:sz w:val="32"/>
          <w:szCs w:val="32"/>
        </w:rPr>
        <w:t>。</w:t>
      </w:r>
      <w:r w:rsidR="004440E8" w:rsidRPr="003E6E93">
        <w:rPr>
          <w:rFonts w:ascii="宋体" w:eastAsia="宋体" w:hAnsi="宋体" w:hint="eastAsia"/>
          <w:sz w:val="32"/>
          <w:szCs w:val="32"/>
        </w:rPr>
        <w:t>新冠疫情爆发以来，线上教学已经成为高校教学的主要渠道。因此，网络</w:t>
      </w:r>
      <w:proofErr w:type="gramStart"/>
      <w:r w:rsidR="004440E8" w:rsidRPr="003E6E93">
        <w:rPr>
          <w:rFonts w:ascii="宋体" w:eastAsia="宋体" w:hAnsi="宋体" w:hint="eastAsia"/>
          <w:sz w:val="32"/>
          <w:szCs w:val="32"/>
        </w:rPr>
        <w:t>思政教育</w:t>
      </w:r>
      <w:proofErr w:type="gramEnd"/>
      <w:r w:rsidR="004440E8" w:rsidRPr="003E6E93">
        <w:rPr>
          <w:rFonts w:ascii="宋体" w:eastAsia="宋体" w:hAnsi="宋体" w:hint="eastAsia"/>
          <w:sz w:val="32"/>
          <w:szCs w:val="32"/>
        </w:rPr>
        <w:t>也成为一个绕不过的主题。</w:t>
      </w:r>
      <w:r w:rsidR="004C6872" w:rsidRPr="003E6E93">
        <w:rPr>
          <w:rFonts w:ascii="宋体" w:eastAsia="宋体" w:hAnsi="宋体" w:hint="eastAsia"/>
          <w:sz w:val="32"/>
          <w:szCs w:val="32"/>
        </w:rPr>
        <w:t>官方微博，</w:t>
      </w:r>
      <w:proofErr w:type="gramStart"/>
      <w:r w:rsidR="004C6872" w:rsidRPr="003E6E93">
        <w:rPr>
          <w:rFonts w:ascii="宋体" w:eastAsia="宋体" w:hAnsi="宋体" w:hint="eastAsia"/>
          <w:sz w:val="32"/>
          <w:szCs w:val="32"/>
        </w:rPr>
        <w:t>微信公众号</w:t>
      </w:r>
      <w:proofErr w:type="gramEnd"/>
      <w:r w:rsidR="004C6872" w:rsidRPr="003E6E93">
        <w:rPr>
          <w:rFonts w:ascii="宋体" w:eastAsia="宋体" w:hAnsi="宋体" w:hint="eastAsia"/>
          <w:sz w:val="32"/>
          <w:szCs w:val="32"/>
        </w:rPr>
        <w:t>，</w:t>
      </w:r>
      <w:proofErr w:type="gramStart"/>
      <w:r w:rsidR="006F01C4" w:rsidRPr="003E6E93">
        <w:rPr>
          <w:rFonts w:ascii="宋体" w:eastAsia="宋体" w:hAnsi="宋体" w:hint="eastAsia"/>
          <w:sz w:val="32"/>
          <w:szCs w:val="32"/>
        </w:rPr>
        <w:t>官方</w:t>
      </w:r>
      <w:r w:rsidR="004C6872" w:rsidRPr="003E6E93">
        <w:rPr>
          <w:rFonts w:ascii="宋体" w:eastAsia="宋体" w:hAnsi="宋体" w:hint="eastAsia"/>
          <w:sz w:val="32"/>
          <w:szCs w:val="32"/>
        </w:rPr>
        <w:t>抖音等</w:t>
      </w:r>
      <w:proofErr w:type="gramEnd"/>
      <w:r w:rsidR="004C6872" w:rsidRPr="003E6E93">
        <w:rPr>
          <w:rFonts w:ascii="宋体" w:eastAsia="宋体" w:hAnsi="宋体" w:hint="eastAsia"/>
          <w:sz w:val="32"/>
          <w:szCs w:val="32"/>
        </w:rPr>
        <w:t>媒体越来越成为高校</w:t>
      </w:r>
      <w:r w:rsidR="0092024A" w:rsidRPr="003E6E93">
        <w:rPr>
          <w:rFonts w:ascii="宋体" w:eastAsia="宋体" w:hAnsi="宋体" w:hint="eastAsia"/>
          <w:sz w:val="32"/>
          <w:szCs w:val="32"/>
        </w:rPr>
        <w:t>展示的舞台</w:t>
      </w:r>
      <w:r w:rsidR="009B2961" w:rsidRPr="003E6E93">
        <w:rPr>
          <w:rFonts w:ascii="宋体" w:eastAsia="宋体" w:hAnsi="宋体" w:hint="eastAsia"/>
          <w:sz w:val="32"/>
          <w:szCs w:val="32"/>
        </w:rPr>
        <w:t>。</w:t>
      </w:r>
      <w:r w:rsidR="009723F9" w:rsidRPr="003E6E93">
        <w:rPr>
          <w:rFonts w:ascii="宋体" w:eastAsia="宋体" w:hAnsi="宋体" w:hint="eastAsia"/>
          <w:sz w:val="32"/>
          <w:szCs w:val="32"/>
        </w:rPr>
        <w:t>它们除了发布权威信息之外，</w:t>
      </w:r>
      <w:r w:rsidR="008C3024" w:rsidRPr="003E6E93">
        <w:rPr>
          <w:rFonts w:ascii="宋体" w:eastAsia="宋体" w:hAnsi="宋体" w:hint="eastAsia"/>
          <w:sz w:val="32"/>
          <w:szCs w:val="32"/>
        </w:rPr>
        <w:t>也在思想上引领大学生形成正确的价值观</w:t>
      </w:r>
      <w:r w:rsidR="00B2605C" w:rsidRPr="003E6E93">
        <w:rPr>
          <w:rFonts w:ascii="宋体" w:eastAsia="宋体" w:hAnsi="宋体" w:hint="eastAsia"/>
          <w:sz w:val="32"/>
          <w:szCs w:val="32"/>
          <w:vertAlign w:val="superscript"/>
        </w:rPr>
        <w:t>【6】</w:t>
      </w:r>
      <w:r w:rsidR="00B2605C" w:rsidRPr="003E6E93">
        <w:rPr>
          <w:rFonts w:ascii="宋体" w:eastAsia="宋体" w:hAnsi="宋体" w:hint="eastAsia"/>
          <w:sz w:val="32"/>
          <w:szCs w:val="32"/>
        </w:rPr>
        <w:t>。</w:t>
      </w:r>
    </w:p>
    <w:p w:rsidR="004A68C9" w:rsidRPr="003E6E93" w:rsidRDefault="004A68C9" w:rsidP="003E6E93">
      <w:pPr>
        <w:spacing w:line="360" w:lineRule="auto"/>
        <w:ind w:firstLine="420"/>
        <w:rPr>
          <w:rFonts w:ascii="宋体" w:eastAsia="宋体" w:hAnsi="宋体"/>
          <w:sz w:val="32"/>
          <w:szCs w:val="32"/>
        </w:rPr>
      </w:pPr>
    </w:p>
    <w:p w:rsidR="004A68C9" w:rsidRPr="003E6E93" w:rsidRDefault="004A68C9" w:rsidP="003E6E93">
      <w:pPr>
        <w:spacing w:line="360" w:lineRule="auto"/>
        <w:ind w:firstLineChars="200" w:firstLine="640"/>
        <w:rPr>
          <w:rFonts w:ascii="黑体" w:eastAsia="黑体" w:hAnsi="黑体"/>
          <w:sz w:val="32"/>
          <w:szCs w:val="32"/>
        </w:rPr>
      </w:pPr>
      <w:r w:rsidRPr="003E6E93">
        <w:rPr>
          <w:rFonts w:ascii="黑体" w:eastAsia="黑体" w:hAnsi="黑体" w:hint="eastAsia"/>
          <w:sz w:val="32"/>
          <w:szCs w:val="32"/>
        </w:rPr>
        <w:t>三、高校网络舆情引导研究</w:t>
      </w:r>
      <w:r w:rsidR="003F3889" w:rsidRPr="003E6E93">
        <w:rPr>
          <w:rFonts w:ascii="黑体" w:eastAsia="黑体" w:hAnsi="黑体" w:hint="eastAsia"/>
          <w:sz w:val="32"/>
          <w:szCs w:val="32"/>
        </w:rPr>
        <w:t>的思考</w:t>
      </w:r>
    </w:p>
    <w:p w:rsidR="002C6855" w:rsidRPr="003E6E93" w:rsidRDefault="0018781C" w:rsidP="003E6E93">
      <w:pPr>
        <w:spacing w:line="360" w:lineRule="auto"/>
        <w:ind w:firstLine="430"/>
        <w:rPr>
          <w:rFonts w:ascii="宋体" w:eastAsia="宋体" w:hAnsi="宋体"/>
          <w:sz w:val="32"/>
          <w:szCs w:val="32"/>
        </w:rPr>
      </w:pPr>
      <w:r w:rsidRPr="003E6E93">
        <w:rPr>
          <w:rFonts w:ascii="宋体" w:eastAsia="宋体" w:hAnsi="宋体"/>
          <w:sz w:val="32"/>
          <w:szCs w:val="32"/>
        </w:rPr>
        <w:t>1</w:t>
      </w:r>
      <w:r w:rsidRPr="003E6E93">
        <w:rPr>
          <w:rFonts w:ascii="宋体" w:eastAsia="宋体" w:hAnsi="宋体" w:hint="eastAsia"/>
          <w:sz w:val="32"/>
          <w:szCs w:val="32"/>
        </w:rPr>
        <w:t>、</w:t>
      </w:r>
      <w:r w:rsidR="00F41190" w:rsidRPr="003E6E93">
        <w:rPr>
          <w:rFonts w:ascii="宋体" w:eastAsia="宋体" w:hAnsi="宋体" w:hint="eastAsia"/>
          <w:sz w:val="32"/>
          <w:szCs w:val="32"/>
        </w:rPr>
        <w:t>高校网络舆情引导研究</w:t>
      </w:r>
      <w:r w:rsidR="00D17BA4" w:rsidRPr="003E6E93">
        <w:rPr>
          <w:rFonts w:ascii="宋体" w:eastAsia="宋体" w:hAnsi="宋体" w:hint="eastAsia"/>
          <w:sz w:val="32"/>
          <w:szCs w:val="32"/>
        </w:rPr>
        <w:t>范围广泛，深度不够。回顾过去五年的研究发现，高校网络舆情引导研究的点比较容易想到，但是没有深度挖掘。</w:t>
      </w:r>
      <w:r w:rsidR="001418F9" w:rsidRPr="003E6E93">
        <w:rPr>
          <w:rFonts w:ascii="宋体" w:eastAsia="宋体" w:hAnsi="宋体" w:hint="eastAsia"/>
          <w:sz w:val="32"/>
          <w:szCs w:val="32"/>
        </w:rPr>
        <w:t>比如，很多学者都把提升大学生的网络素养作为高校网络舆情引导的对策之一，那么由此会引发进一步的追问：提升大学生网络素养的途径如何与高校的引导相契合？大学生网民如果没有顺着预期</w:t>
      </w:r>
      <w:r w:rsidR="00A63AD6" w:rsidRPr="003E6E93">
        <w:rPr>
          <w:rFonts w:ascii="宋体" w:eastAsia="宋体" w:hAnsi="宋体" w:hint="eastAsia"/>
          <w:sz w:val="32"/>
          <w:szCs w:val="32"/>
        </w:rPr>
        <w:t>指引的方向，该如何应对？这些都值得研究。</w:t>
      </w:r>
    </w:p>
    <w:p w:rsidR="00A63AD6" w:rsidRPr="003E6E93" w:rsidRDefault="00A63AD6" w:rsidP="003E6E93">
      <w:pPr>
        <w:spacing w:line="360" w:lineRule="auto"/>
        <w:ind w:firstLine="430"/>
        <w:rPr>
          <w:rFonts w:ascii="宋体" w:eastAsia="宋体" w:hAnsi="宋体"/>
          <w:sz w:val="32"/>
          <w:szCs w:val="32"/>
        </w:rPr>
      </w:pPr>
      <w:r w:rsidRPr="003E6E93">
        <w:rPr>
          <w:rFonts w:ascii="宋体" w:eastAsia="宋体" w:hAnsi="宋体" w:hint="eastAsia"/>
          <w:sz w:val="32"/>
          <w:szCs w:val="32"/>
        </w:rPr>
        <w:t>2、高校网络舆情引导研究关于舆情影响层面没有得到足够的重视。</w:t>
      </w:r>
      <w:r w:rsidR="00AF2137" w:rsidRPr="003E6E93">
        <w:rPr>
          <w:rFonts w:ascii="宋体" w:eastAsia="宋体" w:hAnsi="宋体" w:hint="eastAsia"/>
          <w:sz w:val="32"/>
          <w:szCs w:val="32"/>
        </w:rPr>
        <w:t>由于借助网络的平台，高校网络舆情的影响事实上是深远的。首先，舆情是全网瞩目，大家关注事件的每一项进展。其次，舆情之后的效仿。何时效仿，如何效仿，效仿的影响等，这些都是很难评估的。因此，有效预防高校网络舆情的发生值得深度研究。</w:t>
      </w:r>
    </w:p>
    <w:p w:rsidR="00AF2137" w:rsidRPr="003E6E93" w:rsidRDefault="00AF2137" w:rsidP="003E6E93">
      <w:pPr>
        <w:spacing w:line="360" w:lineRule="auto"/>
        <w:ind w:firstLine="430"/>
        <w:rPr>
          <w:rFonts w:ascii="宋体" w:eastAsia="宋体" w:hAnsi="宋体"/>
          <w:sz w:val="32"/>
          <w:szCs w:val="32"/>
        </w:rPr>
      </w:pPr>
      <w:r w:rsidRPr="003E6E93">
        <w:rPr>
          <w:rFonts w:ascii="宋体" w:eastAsia="宋体" w:hAnsi="宋体" w:hint="eastAsia"/>
          <w:sz w:val="32"/>
          <w:szCs w:val="32"/>
        </w:rPr>
        <w:t>3、高校网络舆情引导研究</w:t>
      </w:r>
      <w:r w:rsidR="00C171CD" w:rsidRPr="003E6E93">
        <w:rPr>
          <w:rFonts w:ascii="宋体" w:eastAsia="宋体" w:hAnsi="宋体" w:hint="eastAsia"/>
          <w:sz w:val="32"/>
          <w:szCs w:val="32"/>
        </w:rPr>
        <w:t>关于操作</w:t>
      </w:r>
      <w:r w:rsidR="000156C2" w:rsidRPr="003E6E93">
        <w:rPr>
          <w:rFonts w:ascii="宋体" w:eastAsia="宋体" w:hAnsi="宋体" w:hint="eastAsia"/>
          <w:sz w:val="32"/>
          <w:szCs w:val="32"/>
        </w:rPr>
        <w:t>层面的措施不够接地气。目前很多引导对策看起来都懂，但是操作性不强。比如</w:t>
      </w:r>
      <w:r w:rsidR="000156C2" w:rsidRPr="003E6E93">
        <w:rPr>
          <w:rFonts w:ascii="宋体" w:eastAsia="宋体" w:hAnsi="宋体" w:hint="eastAsia"/>
          <w:sz w:val="32"/>
          <w:szCs w:val="32"/>
        </w:rPr>
        <w:lastRenderedPageBreak/>
        <w:t>要做好舆情的预防，工作一定要前置和下沉，事先有预案，下沉到一线，实现网格化布局，让预防</w:t>
      </w:r>
      <w:r w:rsidR="00325D0D" w:rsidRPr="003E6E93">
        <w:rPr>
          <w:rFonts w:ascii="宋体" w:eastAsia="宋体" w:hAnsi="宋体" w:hint="eastAsia"/>
          <w:sz w:val="32"/>
          <w:szCs w:val="32"/>
        </w:rPr>
        <w:t>实现立体化，动态化，科学化，专业化。</w:t>
      </w:r>
    </w:p>
    <w:p w:rsidR="00325D0D" w:rsidRPr="003E6E93" w:rsidRDefault="00325D0D" w:rsidP="003E6E93">
      <w:pPr>
        <w:spacing w:line="360" w:lineRule="auto"/>
        <w:ind w:firstLine="430"/>
        <w:rPr>
          <w:rFonts w:ascii="宋体" w:eastAsia="宋体" w:hAnsi="宋体"/>
          <w:sz w:val="32"/>
          <w:szCs w:val="32"/>
        </w:rPr>
      </w:pPr>
    </w:p>
    <w:p w:rsidR="00325D0D" w:rsidRPr="003E6E93" w:rsidRDefault="00325D0D" w:rsidP="003E6E93">
      <w:pPr>
        <w:spacing w:line="360" w:lineRule="auto"/>
        <w:ind w:firstLine="430"/>
        <w:rPr>
          <w:rFonts w:ascii="宋体" w:eastAsia="宋体" w:hAnsi="宋体"/>
          <w:sz w:val="32"/>
          <w:szCs w:val="32"/>
        </w:rPr>
      </w:pPr>
      <w:r w:rsidRPr="003E6E93">
        <w:rPr>
          <w:rFonts w:ascii="宋体" w:eastAsia="宋体" w:hAnsi="宋体" w:hint="eastAsia"/>
          <w:sz w:val="32"/>
          <w:szCs w:val="32"/>
        </w:rPr>
        <w:t>高校网络舆情引导是一项</w:t>
      </w:r>
      <w:r w:rsidR="00481C76" w:rsidRPr="003E6E93">
        <w:rPr>
          <w:rFonts w:ascii="宋体" w:eastAsia="宋体" w:hAnsi="宋体" w:hint="eastAsia"/>
          <w:sz w:val="32"/>
          <w:szCs w:val="32"/>
        </w:rPr>
        <w:t>充满智慧、临场应变、经验积累的系统工程</w:t>
      </w:r>
      <w:r w:rsidR="001C06B6" w:rsidRPr="003E6E93">
        <w:rPr>
          <w:rFonts w:ascii="宋体" w:eastAsia="宋体" w:hAnsi="宋体" w:hint="eastAsia"/>
          <w:sz w:val="32"/>
          <w:szCs w:val="32"/>
        </w:rPr>
        <w:t>。</w:t>
      </w:r>
      <w:r w:rsidR="00481C76" w:rsidRPr="003E6E93">
        <w:rPr>
          <w:rFonts w:ascii="宋体" w:eastAsia="宋体" w:hAnsi="宋体" w:hint="eastAsia"/>
          <w:sz w:val="32"/>
          <w:szCs w:val="32"/>
        </w:rPr>
        <w:t>它需要立足于日常的细微观察和网格化的管理模式。在</w:t>
      </w:r>
      <w:proofErr w:type="gramStart"/>
      <w:r w:rsidR="00481C76" w:rsidRPr="003E6E93">
        <w:rPr>
          <w:rFonts w:ascii="宋体" w:eastAsia="宋体" w:hAnsi="宋体" w:hint="eastAsia"/>
          <w:sz w:val="32"/>
          <w:szCs w:val="32"/>
        </w:rPr>
        <w:t>讯息</w:t>
      </w:r>
      <w:proofErr w:type="gramEnd"/>
      <w:r w:rsidR="00481C76" w:rsidRPr="003E6E93">
        <w:rPr>
          <w:rFonts w:ascii="宋体" w:eastAsia="宋体" w:hAnsi="宋体" w:hint="eastAsia"/>
          <w:sz w:val="32"/>
          <w:szCs w:val="32"/>
        </w:rPr>
        <w:t>万变的背景下，高校网络舆情引导研究将持续开展下去。</w:t>
      </w:r>
    </w:p>
    <w:p w:rsidR="00687107" w:rsidRPr="003E6E93" w:rsidRDefault="00687107" w:rsidP="003E6E93">
      <w:pPr>
        <w:spacing w:line="360" w:lineRule="auto"/>
        <w:rPr>
          <w:rFonts w:ascii="楷体" w:eastAsia="楷体" w:hAnsi="楷体" w:hint="eastAsia"/>
          <w:sz w:val="32"/>
          <w:szCs w:val="32"/>
        </w:rPr>
      </w:pPr>
    </w:p>
    <w:p w:rsidR="008D4BA1" w:rsidRPr="003E6E93" w:rsidRDefault="008D4BA1" w:rsidP="003E6E93">
      <w:pPr>
        <w:spacing w:line="360" w:lineRule="auto"/>
        <w:rPr>
          <w:rFonts w:ascii="楷体" w:eastAsia="楷体" w:hAnsi="楷体"/>
          <w:sz w:val="32"/>
          <w:szCs w:val="32"/>
        </w:rPr>
      </w:pPr>
      <w:r w:rsidRPr="003E6E93">
        <w:rPr>
          <w:rFonts w:ascii="楷体" w:eastAsia="楷体" w:hAnsi="楷体" w:hint="eastAsia"/>
          <w:sz w:val="32"/>
          <w:szCs w:val="32"/>
        </w:rPr>
        <w:t>参考文献：</w:t>
      </w:r>
    </w:p>
    <w:p w:rsidR="008D4BA1" w:rsidRPr="003E6E93" w:rsidRDefault="00FD296C" w:rsidP="003E6E93">
      <w:pPr>
        <w:pStyle w:val="a9"/>
        <w:spacing w:line="360" w:lineRule="auto"/>
        <w:rPr>
          <w:rFonts w:ascii="楷体" w:eastAsia="楷体" w:hAnsi="楷体" w:cs="宋体"/>
          <w:sz w:val="32"/>
          <w:szCs w:val="32"/>
        </w:rPr>
      </w:pPr>
      <w:r w:rsidRPr="003E6E93">
        <w:rPr>
          <w:rFonts w:ascii="楷体" w:eastAsia="楷体" w:hAnsi="楷体" w:hint="eastAsia"/>
          <w:sz w:val="32"/>
          <w:szCs w:val="32"/>
        </w:rPr>
        <w:t>[</w:t>
      </w:r>
      <w:r w:rsidRPr="003E6E93">
        <w:rPr>
          <w:rFonts w:ascii="楷体" w:eastAsia="楷体" w:hAnsi="楷体"/>
          <w:sz w:val="32"/>
          <w:szCs w:val="32"/>
        </w:rPr>
        <w:t>1]</w:t>
      </w:r>
      <w:proofErr w:type="gramStart"/>
      <w:r w:rsidR="008D4BA1" w:rsidRPr="003E6E93">
        <w:rPr>
          <w:rFonts w:ascii="楷体" w:eastAsia="楷体" w:hAnsi="楷体" w:hint="eastAsia"/>
          <w:sz w:val="32"/>
          <w:szCs w:val="32"/>
        </w:rPr>
        <w:t>羊悦</w:t>
      </w:r>
      <w:proofErr w:type="gramEnd"/>
      <w:r w:rsidR="008D4BA1" w:rsidRPr="003E6E93">
        <w:rPr>
          <w:rFonts w:ascii="楷体" w:eastAsia="楷体" w:hAnsi="楷体" w:cs="宋体" w:hint="eastAsia"/>
          <w:sz w:val="32"/>
          <w:szCs w:val="32"/>
        </w:rPr>
        <w:t>.</w:t>
      </w:r>
      <w:proofErr w:type="gramStart"/>
      <w:r w:rsidR="008D4BA1" w:rsidRPr="003E6E93">
        <w:rPr>
          <w:rFonts w:ascii="楷体" w:eastAsia="楷体" w:hAnsi="楷体" w:cs="宋体"/>
          <w:sz w:val="32"/>
          <w:szCs w:val="32"/>
        </w:rPr>
        <w:t>融媒体</w:t>
      </w:r>
      <w:proofErr w:type="gramEnd"/>
      <w:r w:rsidR="008D4BA1" w:rsidRPr="003E6E93">
        <w:rPr>
          <w:rFonts w:ascii="楷体" w:eastAsia="楷体" w:hAnsi="楷体" w:cs="宋体"/>
          <w:sz w:val="32"/>
          <w:szCs w:val="32"/>
        </w:rPr>
        <w:t>时代高校网络舆情引导策略分析[J].黑龙江高教研究,2021(04):128-131.</w:t>
      </w:r>
    </w:p>
    <w:p w:rsidR="008D4BA1" w:rsidRPr="003E6E93" w:rsidRDefault="00FD296C" w:rsidP="003E6E93">
      <w:pPr>
        <w:pStyle w:val="a9"/>
        <w:spacing w:line="360" w:lineRule="auto"/>
        <w:rPr>
          <w:rFonts w:ascii="楷体" w:eastAsia="楷体" w:hAnsi="楷体" w:cs="宋体"/>
          <w:sz w:val="32"/>
          <w:szCs w:val="32"/>
        </w:rPr>
      </w:pPr>
      <w:r w:rsidRPr="003E6E93">
        <w:rPr>
          <w:rFonts w:ascii="楷体" w:eastAsia="楷体" w:hAnsi="楷体"/>
          <w:sz w:val="32"/>
          <w:szCs w:val="32"/>
        </w:rPr>
        <w:t>[2]</w:t>
      </w:r>
      <w:r w:rsidR="008D4BA1" w:rsidRPr="003E6E93">
        <w:rPr>
          <w:rFonts w:ascii="楷体" w:eastAsia="楷体" w:hAnsi="楷体" w:cs="宋体"/>
          <w:sz w:val="32"/>
          <w:szCs w:val="32"/>
        </w:rPr>
        <w:t>柴晓娟.意识形态安全视域下高校网络舆情引导研究[D].西安电子科技大学,2019.</w:t>
      </w:r>
    </w:p>
    <w:p w:rsidR="00C560D1" w:rsidRPr="003E6E93" w:rsidRDefault="00FD296C" w:rsidP="003E6E93">
      <w:pPr>
        <w:pStyle w:val="a9"/>
        <w:spacing w:line="360" w:lineRule="auto"/>
        <w:rPr>
          <w:rFonts w:ascii="楷体" w:eastAsia="楷体" w:hAnsi="楷体" w:cs="宋体"/>
          <w:sz w:val="32"/>
          <w:szCs w:val="32"/>
        </w:rPr>
      </w:pPr>
      <w:r w:rsidRPr="003E6E93">
        <w:rPr>
          <w:rFonts w:ascii="楷体" w:eastAsia="楷体" w:hAnsi="楷体"/>
          <w:sz w:val="32"/>
          <w:szCs w:val="32"/>
        </w:rPr>
        <w:t>[3]</w:t>
      </w:r>
      <w:r w:rsidR="00C560D1" w:rsidRPr="003E6E93">
        <w:rPr>
          <w:rFonts w:ascii="楷体" w:eastAsia="楷体" w:hAnsi="楷体" w:cs="宋体"/>
          <w:sz w:val="32"/>
          <w:szCs w:val="32"/>
        </w:rPr>
        <w:t>王晨.我国高校网络舆情引导探究[D].江南大学,2018.</w:t>
      </w:r>
    </w:p>
    <w:p w:rsidR="00C560D1" w:rsidRPr="003E6E93" w:rsidRDefault="00FD296C" w:rsidP="003E6E93">
      <w:pPr>
        <w:pStyle w:val="a9"/>
        <w:spacing w:line="360" w:lineRule="auto"/>
        <w:rPr>
          <w:rFonts w:ascii="楷体" w:eastAsia="楷体" w:hAnsi="楷体" w:cs="宋体"/>
          <w:sz w:val="32"/>
          <w:szCs w:val="32"/>
        </w:rPr>
      </w:pPr>
      <w:r w:rsidRPr="003E6E93">
        <w:rPr>
          <w:rFonts w:ascii="楷体" w:eastAsia="楷体" w:hAnsi="楷体"/>
          <w:sz w:val="32"/>
          <w:szCs w:val="32"/>
        </w:rPr>
        <w:t>[4]</w:t>
      </w:r>
      <w:r w:rsidR="00C560D1" w:rsidRPr="003E6E93">
        <w:rPr>
          <w:rFonts w:ascii="楷体" w:eastAsia="楷体" w:hAnsi="楷体" w:cs="宋体"/>
          <w:sz w:val="32"/>
          <w:szCs w:val="32"/>
        </w:rPr>
        <w:t>孙璐.新媒体时代高校网络舆情引导机制探析[J].新闻爱好者,2021(06):91-93.</w:t>
      </w:r>
    </w:p>
    <w:p w:rsidR="001C77B1" w:rsidRPr="003E6E93" w:rsidRDefault="00FD296C" w:rsidP="003E6E93">
      <w:pPr>
        <w:pStyle w:val="a9"/>
        <w:spacing w:line="360" w:lineRule="auto"/>
        <w:rPr>
          <w:rFonts w:ascii="楷体" w:eastAsia="楷体" w:hAnsi="楷体" w:cs="宋体"/>
          <w:sz w:val="32"/>
          <w:szCs w:val="32"/>
        </w:rPr>
      </w:pPr>
      <w:r w:rsidRPr="003E6E93">
        <w:rPr>
          <w:rFonts w:ascii="楷体" w:eastAsia="楷体" w:hAnsi="楷体"/>
          <w:sz w:val="32"/>
          <w:szCs w:val="32"/>
        </w:rPr>
        <w:t>[5]</w:t>
      </w:r>
      <w:r w:rsidR="001C77B1" w:rsidRPr="003E6E93">
        <w:rPr>
          <w:rFonts w:ascii="楷体" w:eastAsia="楷体" w:hAnsi="楷体" w:cs="宋体"/>
          <w:sz w:val="32"/>
          <w:szCs w:val="32"/>
        </w:rPr>
        <w:t>姚自文.高校网络舆情引导研究[D].陕西师范大学,2020.</w:t>
      </w:r>
    </w:p>
    <w:p w:rsidR="008D4BA1" w:rsidRDefault="00FD296C" w:rsidP="003E6E93">
      <w:pPr>
        <w:pStyle w:val="a9"/>
        <w:spacing w:line="360" w:lineRule="auto"/>
        <w:rPr>
          <w:rFonts w:ascii="楷体" w:eastAsia="楷体" w:hAnsi="楷体" w:cs="宋体"/>
          <w:sz w:val="32"/>
          <w:szCs w:val="32"/>
        </w:rPr>
      </w:pPr>
      <w:r w:rsidRPr="003E6E93">
        <w:rPr>
          <w:rFonts w:ascii="楷体" w:eastAsia="楷体" w:hAnsi="楷体"/>
          <w:sz w:val="32"/>
          <w:szCs w:val="32"/>
        </w:rPr>
        <w:t>[6]</w:t>
      </w:r>
      <w:r w:rsidR="006F01C4" w:rsidRPr="003E6E93">
        <w:rPr>
          <w:rFonts w:ascii="楷体" w:eastAsia="楷体" w:hAnsi="楷体" w:cs="宋体"/>
          <w:sz w:val="32"/>
          <w:szCs w:val="32"/>
        </w:rPr>
        <w:t>王金.全媒体时代高校网络舆情引导策略探究[J].新闻研究导刊,2021(19):118-120.</w:t>
      </w:r>
    </w:p>
    <w:p w:rsidR="00F122DC" w:rsidRDefault="00F122DC" w:rsidP="003E6E93">
      <w:pPr>
        <w:pStyle w:val="a9"/>
        <w:spacing w:line="360" w:lineRule="auto"/>
        <w:rPr>
          <w:rFonts w:ascii="楷体" w:eastAsia="楷体" w:hAnsi="楷体" w:cs="宋体"/>
          <w:sz w:val="32"/>
          <w:szCs w:val="32"/>
        </w:rPr>
      </w:pPr>
    </w:p>
    <w:p w:rsidR="00F122DC" w:rsidRDefault="00F122DC" w:rsidP="003E6E93">
      <w:pPr>
        <w:pStyle w:val="a9"/>
        <w:spacing w:line="360" w:lineRule="auto"/>
        <w:rPr>
          <w:rFonts w:ascii="楷体" w:eastAsia="楷体" w:hAnsi="楷体" w:cs="宋体" w:hint="eastAsia"/>
          <w:sz w:val="32"/>
          <w:szCs w:val="32"/>
        </w:rPr>
      </w:pPr>
    </w:p>
    <w:p w:rsidR="00F122DC" w:rsidRPr="00F122DC" w:rsidRDefault="000D2445" w:rsidP="00F122DC">
      <w:pPr>
        <w:autoSpaceDE w:val="0"/>
        <w:autoSpaceDN w:val="0"/>
        <w:adjustRightInd w:val="0"/>
        <w:jc w:val="center"/>
        <w:rPr>
          <w:rFonts w:ascii="Times New Roman" w:eastAsia="宋体" w:hAnsi="Times New Roman" w:cs="Times New Roman"/>
          <w:b/>
          <w:kern w:val="0"/>
          <w:sz w:val="28"/>
          <w:szCs w:val="28"/>
        </w:rPr>
      </w:pPr>
      <w:r w:rsidRPr="00AB498C">
        <w:rPr>
          <w:rFonts w:ascii="Times New Roman" w:eastAsia="宋体" w:hAnsi="Times New Roman" w:cs="Times New Roman"/>
          <w:b/>
          <w:kern w:val="0"/>
          <w:sz w:val="28"/>
          <w:szCs w:val="28"/>
        </w:rPr>
        <w:lastRenderedPageBreak/>
        <w:t xml:space="preserve">A </w:t>
      </w:r>
      <w:r w:rsidR="00AB498C">
        <w:rPr>
          <w:rFonts w:ascii="Times New Roman" w:eastAsia="宋体" w:hAnsi="Times New Roman" w:cs="Times New Roman"/>
          <w:b/>
          <w:kern w:val="0"/>
          <w:sz w:val="28"/>
          <w:szCs w:val="28"/>
        </w:rPr>
        <w:t>S</w:t>
      </w:r>
      <w:r w:rsidRPr="00AB498C">
        <w:rPr>
          <w:rFonts w:ascii="Times New Roman" w:eastAsia="宋体" w:hAnsi="Times New Roman" w:cs="Times New Roman"/>
          <w:b/>
          <w:kern w:val="0"/>
          <w:sz w:val="28"/>
          <w:szCs w:val="28"/>
        </w:rPr>
        <w:t xml:space="preserve">ummary of the </w:t>
      </w:r>
      <w:r w:rsidR="00AB498C">
        <w:rPr>
          <w:rFonts w:ascii="Times New Roman" w:eastAsia="宋体" w:hAnsi="Times New Roman" w:cs="Times New Roman"/>
          <w:b/>
          <w:kern w:val="0"/>
          <w:sz w:val="28"/>
          <w:szCs w:val="28"/>
        </w:rPr>
        <w:t>R</w:t>
      </w:r>
      <w:r w:rsidRPr="00AB498C">
        <w:rPr>
          <w:rFonts w:ascii="Times New Roman" w:eastAsia="宋体" w:hAnsi="Times New Roman" w:cs="Times New Roman"/>
          <w:b/>
          <w:kern w:val="0"/>
          <w:sz w:val="28"/>
          <w:szCs w:val="28"/>
        </w:rPr>
        <w:t xml:space="preserve">esearch on the </w:t>
      </w:r>
      <w:r w:rsidR="00AB498C">
        <w:rPr>
          <w:rFonts w:ascii="Times New Roman" w:eastAsia="宋体" w:hAnsi="Times New Roman" w:cs="Times New Roman"/>
          <w:b/>
          <w:kern w:val="0"/>
          <w:sz w:val="28"/>
          <w:szCs w:val="28"/>
        </w:rPr>
        <w:t>G</w:t>
      </w:r>
      <w:r w:rsidRPr="00AB498C">
        <w:rPr>
          <w:rFonts w:ascii="Times New Roman" w:eastAsia="宋体" w:hAnsi="Times New Roman" w:cs="Times New Roman"/>
          <w:b/>
          <w:kern w:val="0"/>
          <w:sz w:val="28"/>
          <w:szCs w:val="28"/>
        </w:rPr>
        <w:t xml:space="preserve">uidance of </w:t>
      </w:r>
      <w:r w:rsidR="00AB498C">
        <w:rPr>
          <w:rFonts w:ascii="Times New Roman" w:eastAsia="宋体" w:hAnsi="Times New Roman" w:cs="Times New Roman"/>
          <w:b/>
          <w:kern w:val="0"/>
          <w:sz w:val="28"/>
          <w:szCs w:val="28"/>
        </w:rPr>
        <w:t>C</w:t>
      </w:r>
      <w:r w:rsidRPr="00AB498C">
        <w:rPr>
          <w:rFonts w:ascii="Times New Roman" w:eastAsia="宋体" w:hAnsi="Times New Roman" w:cs="Times New Roman"/>
          <w:b/>
          <w:kern w:val="0"/>
          <w:sz w:val="28"/>
          <w:szCs w:val="28"/>
        </w:rPr>
        <w:t xml:space="preserve">ollege Network Public </w:t>
      </w:r>
      <w:r w:rsidR="00AB498C">
        <w:rPr>
          <w:rFonts w:ascii="Times New Roman" w:eastAsia="宋体" w:hAnsi="Times New Roman" w:cs="Times New Roman"/>
          <w:b/>
          <w:kern w:val="0"/>
          <w:sz w:val="28"/>
          <w:szCs w:val="28"/>
        </w:rPr>
        <w:t>O</w:t>
      </w:r>
      <w:r w:rsidRPr="00AB498C">
        <w:rPr>
          <w:rFonts w:ascii="Times New Roman" w:eastAsia="宋体" w:hAnsi="Times New Roman" w:cs="Times New Roman"/>
          <w:b/>
          <w:kern w:val="0"/>
          <w:sz w:val="28"/>
          <w:szCs w:val="28"/>
        </w:rPr>
        <w:t>pinion in the past five years</w:t>
      </w:r>
    </w:p>
    <w:p w:rsidR="00F122DC" w:rsidRPr="00F122DC" w:rsidRDefault="00F122DC" w:rsidP="00AB498C">
      <w:pPr>
        <w:autoSpaceDE w:val="0"/>
        <w:autoSpaceDN w:val="0"/>
        <w:adjustRightInd w:val="0"/>
        <w:spacing w:line="360" w:lineRule="auto"/>
        <w:jc w:val="center"/>
        <w:rPr>
          <w:rFonts w:ascii="Times New Roman" w:eastAsia="宋体" w:hAnsi="Times New Roman" w:cs="Times New Roman"/>
          <w:kern w:val="0"/>
          <w:sz w:val="24"/>
          <w:szCs w:val="24"/>
        </w:rPr>
      </w:pPr>
      <w:r w:rsidRPr="00F122DC">
        <w:rPr>
          <w:rFonts w:ascii="Times New Roman" w:eastAsia="宋体" w:hAnsi="Times New Roman" w:cs="Times New Roman"/>
          <w:kern w:val="0"/>
          <w:sz w:val="24"/>
          <w:szCs w:val="24"/>
        </w:rPr>
        <w:t xml:space="preserve">Cao </w:t>
      </w:r>
      <w:proofErr w:type="spellStart"/>
      <w:r w:rsidRPr="00F122DC">
        <w:rPr>
          <w:rFonts w:ascii="Times New Roman" w:eastAsia="宋体" w:hAnsi="Times New Roman" w:cs="Times New Roman"/>
          <w:kern w:val="0"/>
          <w:sz w:val="24"/>
          <w:szCs w:val="24"/>
        </w:rPr>
        <w:t>guang</w:t>
      </w:r>
      <w:r w:rsidR="00AB498C">
        <w:rPr>
          <w:rFonts w:ascii="Times New Roman" w:eastAsia="宋体" w:hAnsi="Times New Roman" w:cs="Times New Roman"/>
          <w:kern w:val="0"/>
          <w:sz w:val="24"/>
          <w:szCs w:val="24"/>
        </w:rPr>
        <w:t>-</w:t>
      </w:r>
      <w:r w:rsidRPr="00F122DC">
        <w:rPr>
          <w:rFonts w:ascii="Times New Roman" w:eastAsia="宋体" w:hAnsi="Times New Roman" w:cs="Times New Roman"/>
          <w:kern w:val="0"/>
          <w:sz w:val="24"/>
          <w:szCs w:val="24"/>
        </w:rPr>
        <w:t>yong</w:t>
      </w:r>
      <w:proofErr w:type="spellEnd"/>
      <w:r w:rsidRPr="00F122DC">
        <w:rPr>
          <w:rFonts w:ascii="Times New Roman" w:eastAsia="宋体" w:hAnsi="Times New Roman" w:cs="Times New Roman"/>
          <w:kern w:val="0"/>
          <w:sz w:val="24"/>
          <w:szCs w:val="24"/>
        </w:rPr>
        <w:t xml:space="preserve"> </w:t>
      </w:r>
    </w:p>
    <w:p w:rsidR="00F122DC" w:rsidRPr="00F122DC" w:rsidRDefault="00F122DC" w:rsidP="00AB498C">
      <w:pPr>
        <w:autoSpaceDE w:val="0"/>
        <w:autoSpaceDN w:val="0"/>
        <w:adjustRightInd w:val="0"/>
        <w:spacing w:line="360" w:lineRule="auto"/>
        <w:jc w:val="center"/>
        <w:rPr>
          <w:rFonts w:ascii="Times New Roman" w:eastAsia="宋体" w:hAnsi="Times New Roman" w:cs="Times New Roman" w:hint="eastAsia"/>
          <w:kern w:val="0"/>
          <w:sz w:val="24"/>
          <w:szCs w:val="24"/>
        </w:rPr>
      </w:pPr>
      <w:r w:rsidRPr="00F122DC">
        <w:rPr>
          <w:rFonts w:ascii="Times New Roman" w:eastAsia="宋体" w:hAnsi="Times New Roman" w:cs="Times New Roman"/>
          <w:kern w:val="0"/>
          <w:sz w:val="24"/>
          <w:szCs w:val="24"/>
        </w:rPr>
        <w:t>(</w:t>
      </w:r>
      <w:proofErr w:type="spellStart"/>
      <w:r w:rsidRPr="00F122DC">
        <w:rPr>
          <w:rFonts w:ascii="Times New Roman" w:eastAsia="宋体" w:hAnsi="Times New Roman" w:cs="Times New Roman"/>
          <w:kern w:val="0"/>
          <w:sz w:val="24"/>
          <w:szCs w:val="24"/>
        </w:rPr>
        <w:t>Tianping</w:t>
      </w:r>
      <w:proofErr w:type="spellEnd"/>
      <w:r w:rsidRPr="00F122DC">
        <w:rPr>
          <w:rFonts w:ascii="Times New Roman" w:eastAsia="宋体" w:hAnsi="Times New Roman" w:cs="Times New Roman"/>
          <w:kern w:val="0"/>
          <w:sz w:val="24"/>
          <w:szCs w:val="24"/>
        </w:rPr>
        <w:t xml:space="preserve"> college of Suzhou university of Science and </w:t>
      </w:r>
      <w:proofErr w:type="spellStart"/>
      <w:proofErr w:type="gramStart"/>
      <w:r w:rsidRPr="00F122DC">
        <w:rPr>
          <w:rFonts w:ascii="Times New Roman" w:eastAsia="宋体" w:hAnsi="Times New Roman" w:cs="Times New Roman"/>
          <w:kern w:val="0"/>
          <w:sz w:val="24"/>
          <w:szCs w:val="24"/>
        </w:rPr>
        <w:t>Technology,Suzhou</w:t>
      </w:r>
      <w:proofErr w:type="gramEnd"/>
      <w:r w:rsidR="00AB18B0" w:rsidRPr="00AB498C">
        <w:rPr>
          <w:rFonts w:ascii="Times New Roman" w:eastAsia="宋体" w:hAnsi="Times New Roman" w:cs="Times New Roman"/>
          <w:kern w:val="0"/>
          <w:sz w:val="24"/>
          <w:szCs w:val="24"/>
        </w:rPr>
        <w:t>,</w:t>
      </w:r>
      <w:r w:rsidRPr="00F122DC">
        <w:rPr>
          <w:rFonts w:ascii="Times New Roman" w:eastAsia="宋体" w:hAnsi="Times New Roman" w:cs="Times New Roman"/>
          <w:kern w:val="0"/>
          <w:sz w:val="24"/>
          <w:szCs w:val="24"/>
        </w:rPr>
        <w:t>Jiangsu</w:t>
      </w:r>
      <w:proofErr w:type="spellEnd"/>
      <w:r w:rsidRPr="00F122DC">
        <w:rPr>
          <w:rFonts w:ascii="Times New Roman" w:eastAsia="宋体" w:hAnsi="Times New Roman" w:cs="Times New Roman"/>
          <w:kern w:val="0"/>
          <w:sz w:val="24"/>
          <w:szCs w:val="24"/>
        </w:rPr>
        <w:t xml:space="preserve"> 215009,China)</w:t>
      </w:r>
    </w:p>
    <w:p w:rsidR="008067FA" w:rsidRPr="00F122DC" w:rsidRDefault="00F122DC" w:rsidP="00AB498C">
      <w:pPr>
        <w:spacing w:line="360" w:lineRule="auto"/>
        <w:ind w:left="960" w:hangingChars="400" w:hanging="960"/>
        <w:rPr>
          <w:rFonts w:ascii="Times New Roman" w:eastAsia="宋体" w:hAnsi="Times New Roman" w:cs="Times New Roman"/>
          <w:sz w:val="24"/>
          <w:szCs w:val="24"/>
        </w:rPr>
      </w:pPr>
      <w:r w:rsidRPr="00F122DC">
        <w:rPr>
          <w:rFonts w:ascii="Times New Roman" w:eastAsia="宋体" w:hAnsi="Times New Roman" w:cs="Times New Roman"/>
          <w:sz w:val="24"/>
          <w:szCs w:val="24"/>
        </w:rPr>
        <w:t>Abstract:</w:t>
      </w:r>
      <w:r w:rsidR="008067FA" w:rsidRPr="00AB498C">
        <w:rPr>
          <w:rFonts w:ascii="Times New Roman" w:hAnsi="Times New Roman" w:cs="Times New Roman"/>
          <w:sz w:val="24"/>
          <w:szCs w:val="24"/>
        </w:rPr>
        <w:t xml:space="preserve"> </w:t>
      </w:r>
      <w:r w:rsidR="00AB498C">
        <w:rPr>
          <w:rFonts w:ascii="Times New Roman" w:hAnsi="Times New Roman" w:cs="Times New Roman"/>
          <w:sz w:val="24"/>
          <w:szCs w:val="24"/>
        </w:rPr>
        <w:t xml:space="preserve"> </w:t>
      </w:r>
      <w:r w:rsidR="008067FA" w:rsidRPr="00AB498C">
        <w:rPr>
          <w:rFonts w:ascii="Times New Roman" w:eastAsia="宋体" w:hAnsi="Times New Roman" w:cs="Times New Roman"/>
          <w:sz w:val="24"/>
          <w:szCs w:val="24"/>
        </w:rPr>
        <w:t xml:space="preserve">The guidance of college network public opinion is the basic measure for colleges and universities to deal with network public opinion events. Due to the large coverage of the impact of college network public opinion events, the academic research on this topic is endless. The article summarizes the literature and content of the guidance of </w:t>
      </w:r>
      <w:r w:rsidR="00AB498C" w:rsidRPr="00AB498C">
        <w:rPr>
          <w:rFonts w:ascii="Times New Roman" w:eastAsia="宋体" w:hAnsi="Times New Roman" w:cs="Times New Roman"/>
          <w:sz w:val="24"/>
          <w:szCs w:val="24"/>
        </w:rPr>
        <w:t>college</w:t>
      </w:r>
      <w:r w:rsidR="008067FA" w:rsidRPr="00AB498C">
        <w:rPr>
          <w:rFonts w:ascii="Times New Roman" w:eastAsia="宋体" w:hAnsi="Times New Roman" w:cs="Times New Roman"/>
          <w:sz w:val="24"/>
          <w:szCs w:val="24"/>
        </w:rPr>
        <w:t xml:space="preserve"> network public opinion, and puts forward some </w:t>
      </w:r>
      <w:r w:rsidR="00AB498C" w:rsidRPr="00AB498C">
        <w:rPr>
          <w:rFonts w:ascii="Times New Roman" w:eastAsia="宋体" w:hAnsi="Times New Roman" w:cs="Times New Roman"/>
          <w:sz w:val="24"/>
          <w:szCs w:val="24"/>
        </w:rPr>
        <w:t>idea</w:t>
      </w:r>
      <w:r w:rsidR="008067FA" w:rsidRPr="00AB498C">
        <w:rPr>
          <w:rFonts w:ascii="Times New Roman" w:eastAsia="宋体" w:hAnsi="Times New Roman" w:cs="Times New Roman"/>
          <w:sz w:val="24"/>
          <w:szCs w:val="24"/>
        </w:rPr>
        <w:t>s for the academic research.</w:t>
      </w:r>
    </w:p>
    <w:p w:rsidR="00F122DC" w:rsidRPr="00F122DC" w:rsidRDefault="00F122DC" w:rsidP="00AB498C">
      <w:pPr>
        <w:spacing w:line="360" w:lineRule="auto"/>
        <w:rPr>
          <w:rFonts w:ascii="Times New Roman" w:eastAsia="宋体" w:hAnsi="Times New Roman" w:cs="Times New Roman"/>
          <w:sz w:val="24"/>
          <w:szCs w:val="24"/>
        </w:rPr>
      </w:pPr>
      <w:r w:rsidRPr="00F122DC">
        <w:rPr>
          <w:rFonts w:ascii="Times New Roman" w:eastAsia="宋体" w:hAnsi="Times New Roman" w:cs="Times New Roman"/>
          <w:sz w:val="24"/>
          <w:szCs w:val="24"/>
        </w:rPr>
        <w:t xml:space="preserve">Key Word: </w:t>
      </w:r>
      <w:bookmarkStart w:id="1" w:name="_GoBack"/>
      <w:bookmarkEnd w:id="1"/>
      <w:r w:rsidR="00AB18B0" w:rsidRPr="00AB498C">
        <w:rPr>
          <w:rFonts w:ascii="Times New Roman" w:eastAsia="宋体" w:hAnsi="Times New Roman" w:cs="Times New Roman"/>
          <w:sz w:val="24"/>
          <w:szCs w:val="24"/>
        </w:rPr>
        <w:t xml:space="preserve">Network public opinion in the colleges and </w:t>
      </w:r>
      <w:proofErr w:type="spellStart"/>
      <w:r w:rsidR="00AB18B0" w:rsidRPr="00AB498C">
        <w:rPr>
          <w:rFonts w:ascii="Times New Roman" w:eastAsia="宋体" w:hAnsi="Times New Roman" w:cs="Times New Roman"/>
          <w:sz w:val="24"/>
          <w:szCs w:val="24"/>
        </w:rPr>
        <w:t>universities</w:t>
      </w:r>
      <w:r w:rsidR="00AB498C">
        <w:rPr>
          <w:rFonts w:ascii="Times New Roman" w:eastAsia="宋体" w:hAnsi="Times New Roman" w:cs="Times New Roman"/>
          <w:sz w:val="24"/>
          <w:szCs w:val="24"/>
        </w:rPr>
        <w:t>;</w:t>
      </w:r>
      <w:r w:rsidR="00AB18B0" w:rsidRPr="00AB498C">
        <w:rPr>
          <w:rFonts w:ascii="Times New Roman" w:eastAsia="宋体" w:hAnsi="Times New Roman" w:cs="Times New Roman"/>
          <w:sz w:val="24"/>
          <w:szCs w:val="24"/>
        </w:rPr>
        <w:t>guid</w:t>
      </w:r>
      <w:r w:rsidR="00AB498C">
        <w:rPr>
          <w:rFonts w:ascii="Times New Roman" w:eastAsia="宋体" w:hAnsi="Times New Roman" w:cs="Times New Roman"/>
          <w:sz w:val="24"/>
          <w:szCs w:val="24"/>
        </w:rPr>
        <w:t>ance;</w:t>
      </w:r>
      <w:r w:rsidR="000D2445" w:rsidRPr="00AB498C">
        <w:rPr>
          <w:rFonts w:ascii="Times New Roman" w:eastAsia="宋体" w:hAnsi="Times New Roman" w:cs="Times New Roman"/>
          <w:sz w:val="24"/>
          <w:szCs w:val="24"/>
        </w:rPr>
        <w:t>summary</w:t>
      </w:r>
      <w:proofErr w:type="spellEnd"/>
    </w:p>
    <w:p w:rsidR="00F122DC" w:rsidRPr="00AB498C" w:rsidRDefault="00F122DC" w:rsidP="00AB498C">
      <w:pPr>
        <w:pStyle w:val="a9"/>
        <w:spacing w:line="360" w:lineRule="auto"/>
        <w:rPr>
          <w:rFonts w:ascii="楷体" w:eastAsia="楷体" w:hAnsi="楷体" w:cs="宋体" w:hint="eastAsia"/>
          <w:sz w:val="24"/>
          <w:szCs w:val="24"/>
        </w:rPr>
      </w:pPr>
    </w:p>
    <w:sectPr w:rsidR="00F122DC" w:rsidRPr="00AB49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26" w:rsidRDefault="00227C26" w:rsidP="004C6B59">
      <w:r>
        <w:separator/>
      </w:r>
    </w:p>
  </w:endnote>
  <w:endnote w:type="continuationSeparator" w:id="0">
    <w:p w:rsidR="00227C26" w:rsidRDefault="00227C26" w:rsidP="004C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264460"/>
      <w:docPartObj>
        <w:docPartGallery w:val="Page Numbers (Bottom of Page)"/>
        <w:docPartUnique/>
      </w:docPartObj>
    </w:sdtPr>
    <w:sdtEndPr/>
    <w:sdtContent>
      <w:p w:rsidR="004C6B59" w:rsidRDefault="004C6B59">
        <w:pPr>
          <w:pStyle w:val="a6"/>
          <w:jc w:val="right"/>
        </w:pPr>
        <w:r>
          <w:fldChar w:fldCharType="begin"/>
        </w:r>
        <w:r>
          <w:instrText>PAGE   \* MERGEFORMAT</w:instrText>
        </w:r>
        <w:r>
          <w:fldChar w:fldCharType="separate"/>
        </w:r>
        <w:r>
          <w:rPr>
            <w:lang w:val="zh-CN"/>
          </w:rPr>
          <w:t>2</w:t>
        </w:r>
        <w:r>
          <w:fldChar w:fldCharType="end"/>
        </w:r>
      </w:p>
    </w:sdtContent>
  </w:sdt>
  <w:p w:rsidR="004C6B59" w:rsidRDefault="004C6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26" w:rsidRDefault="00227C26" w:rsidP="004C6B59">
      <w:r>
        <w:separator/>
      </w:r>
    </w:p>
  </w:footnote>
  <w:footnote w:type="continuationSeparator" w:id="0">
    <w:p w:rsidR="00227C26" w:rsidRDefault="00227C26" w:rsidP="004C6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B0"/>
    <w:multiLevelType w:val="hybridMultilevel"/>
    <w:tmpl w:val="B0123A34"/>
    <w:lvl w:ilvl="0" w:tplc="D23CDC7A">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13C65309"/>
    <w:multiLevelType w:val="hybridMultilevel"/>
    <w:tmpl w:val="8578F50A"/>
    <w:lvl w:ilvl="0" w:tplc="1E38C78A">
      <w:start w:val="3"/>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15:restartNumberingAfterBreak="0">
    <w:nsid w:val="2BF3421D"/>
    <w:multiLevelType w:val="hybridMultilevel"/>
    <w:tmpl w:val="CD1ADC48"/>
    <w:lvl w:ilvl="0" w:tplc="0802A1D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A204461"/>
    <w:multiLevelType w:val="hybridMultilevel"/>
    <w:tmpl w:val="2E0A8482"/>
    <w:lvl w:ilvl="0" w:tplc="8CCC15C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C697F52"/>
    <w:multiLevelType w:val="hybridMultilevel"/>
    <w:tmpl w:val="5D5267C2"/>
    <w:lvl w:ilvl="0" w:tplc="5AD04A50">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5" w15:restartNumberingAfterBreak="0">
    <w:nsid w:val="5E13367E"/>
    <w:multiLevelType w:val="hybridMultilevel"/>
    <w:tmpl w:val="F3300684"/>
    <w:lvl w:ilvl="0" w:tplc="EDC42B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E05D8B"/>
    <w:multiLevelType w:val="hybridMultilevel"/>
    <w:tmpl w:val="180AAC28"/>
    <w:lvl w:ilvl="0" w:tplc="817ABDA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89"/>
    <w:rsid w:val="0000138E"/>
    <w:rsid w:val="00001846"/>
    <w:rsid w:val="00006A6E"/>
    <w:rsid w:val="00007134"/>
    <w:rsid w:val="00010454"/>
    <w:rsid w:val="000156C2"/>
    <w:rsid w:val="000162D1"/>
    <w:rsid w:val="00016CD6"/>
    <w:rsid w:val="00017AE1"/>
    <w:rsid w:val="000216A4"/>
    <w:rsid w:val="00031B70"/>
    <w:rsid w:val="00033E96"/>
    <w:rsid w:val="00035188"/>
    <w:rsid w:val="00040E55"/>
    <w:rsid w:val="00057E23"/>
    <w:rsid w:val="00080C7A"/>
    <w:rsid w:val="00082B3B"/>
    <w:rsid w:val="000833D0"/>
    <w:rsid w:val="00093ACD"/>
    <w:rsid w:val="000B0177"/>
    <w:rsid w:val="000B0920"/>
    <w:rsid w:val="000B0B9E"/>
    <w:rsid w:val="000B5E38"/>
    <w:rsid w:val="000B63F3"/>
    <w:rsid w:val="000C31B2"/>
    <w:rsid w:val="000C55E8"/>
    <w:rsid w:val="000D0A60"/>
    <w:rsid w:val="000D23F0"/>
    <w:rsid w:val="000D2445"/>
    <w:rsid w:val="000E36EC"/>
    <w:rsid w:val="000E6DFE"/>
    <w:rsid w:val="000F351C"/>
    <w:rsid w:val="000F5918"/>
    <w:rsid w:val="001034BD"/>
    <w:rsid w:val="00105F04"/>
    <w:rsid w:val="00110D6A"/>
    <w:rsid w:val="00120F7F"/>
    <w:rsid w:val="00121D75"/>
    <w:rsid w:val="001320C5"/>
    <w:rsid w:val="001418F9"/>
    <w:rsid w:val="00145F35"/>
    <w:rsid w:val="00152196"/>
    <w:rsid w:val="0017154F"/>
    <w:rsid w:val="0018753A"/>
    <w:rsid w:val="0018781C"/>
    <w:rsid w:val="001938E1"/>
    <w:rsid w:val="00193A4C"/>
    <w:rsid w:val="0019759C"/>
    <w:rsid w:val="001A6AED"/>
    <w:rsid w:val="001B1EC3"/>
    <w:rsid w:val="001B6163"/>
    <w:rsid w:val="001B71D0"/>
    <w:rsid w:val="001C06B6"/>
    <w:rsid w:val="001C23CF"/>
    <w:rsid w:val="001C3B1B"/>
    <w:rsid w:val="001C77B1"/>
    <w:rsid w:val="001D3023"/>
    <w:rsid w:val="001D5A9C"/>
    <w:rsid w:val="001D5F60"/>
    <w:rsid w:val="001E0F24"/>
    <w:rsid w:val="001E5ECB"/>
    <w:rsid w:val="001E687B"/>
    <w:rsid w:val="001F03D7"/>
    <w:rsid w:val="001F568B"/>
    <w:rsid w:val="001F6DE9"/>
    <w:rsid w:val="001F745B"/>
    <w:rsid w:val="002030CD"/>
    <w:rsid w:val="00206482"/>
    <w:rsid w:val="00212EC8"/>
    <w:rsid w:val="00227C26"/>
    <w:rsid w:val="00230492"/>
    <w:rsid w:val="0023713D"/>
    <w:rsid w:val="00243610"/>
    <w:rsid w:val="002458A3"/>
    <w:rsid w:val="0025127B"/>
    <w:rsid w:val="0026054C"/>
    <w:rsid w:val="00280C55"/>
    <w:rsid w:val="00281B34"/>
    <w:rsid w:val="002869C8"/>
    <w:rsid w:val="00287E98"/>
    <w:rsid w:val="002915F4"/>
    <w:rsid w:val="00292E42"/>
    <w:rsid w:val="002A43A2"/>
    <w:rsid w:val="002A73AF"/>
    <w:rsid w:val="002B3CD5"/>
    <w:rsid w:val="002B70D2"/>
    <w:rsid w:val="002C6855"/>
    <w:rsid w:val="002C731D"/>
    <w:rsid w:val="002D734C"/>
    <w:rsid w:val="002E310E"/>
    <w:rsid w:val="002F2390"/>
    <w:rsid w:val="002F4AAC"/>
    <w:rsid w:val="002F4F65"/>
    <w:rsid w:val="00304FBE"/>
    <w:rsid w:val="00305C92"/>
    <w:rsid w:val="00305DC7"/>
    <w:rsid w:val="00311588"/>
    <w:rsid w:val="00311ABD"/>
    <w:rsid w:val="003151CA"/>
    <w:rsid w:val="0031550A"/>
    <w:rsid w:val="00322330"/>
    <w:rsid w:val="003233DB"/>
    <w:rsid w:val="00325D0D"/>
    <w:rsid w:val="00331524"/>
    <w:rsid w:val="00332676"/>
    <w:rsid w:val="00337BF6"/>
    <w:rsid w:val="00337FDE"/>
    <w:rsid w:val="00341047"/>
    <w:rsid w:val="00347420"/>
    <w:rsid w:val="00347971"/>
    <w:rsid w:val="00353F54"/>
    <w:rsid w:val="00366F28"/>
    <w:rsid w:val="00371FA2"/>
    <w:rsid w:val="00376F04"/>
    <w:rsid w:val="00377C71"/>
    <w:rsid w:val="00380929"/>
    <w:rsid w:val="00380A05"/>
    <w:rsid w:val="003816DC"/>
    <w:rsid w:val="0039638B"/>
    <w:rsid w:val="003A1C00"/>
    <w:rsid w:val="003A1E88"/>
    <w:rsid w:val="003A255F"/>
    <w:rsid w:val="003A48E2"/>
    <w:rsid w:val="003D1215"/>
    <w:rsid w:val="003D1ED2"/>
    <w:rsid w:val="003D2081"/>
    <w:rsid w:val="003D2BE7"/>
    <w:rsid w:val="003D4E1C"/>
    <w:rsid w:val="003E17DB"/>
    <w:rsid w:val="003E4F93"/>
    <w:rsid w:val="003E6E93"/>
    <w:rsid w:val="003F3889"/>
    <w:rsid w:val="00404838"/>
    <w:rsid w:val="004075C1"/>
    <w:rsid w:val="0042161D"/>
    <w:rsid w:val="00421B26"/>
    <w:rsid w:val="004361A2"/>
    <w:rsid w:val="004440E8"/>
    <w:rsid w:val="00456E18"/>
    <w:rsid w:val="00472533"/>
    <w:rsid w:val="00472C78"/>
    <w:rsid w:val="004764BC"/>
    <w:rsid w:val="00481795"/>
    <w:rsid w:val="00481C76"/>
    <w:rsid w:val="00482A2F"/>
    <w:rsid w:val="0048448E"/>
    <w:rsid w:val="004978DC"/>
    <w:rsid w:val="004A4719"/>
    <w:rsid w:val="004A62E6"/>
    <w:rsid w:val="004A68C9"/>
    <w:rsid w:val="004B7DBE"/>
    <w:rsid w:val="004C39B0"/>
    <w:rsid w:val="004C6872"/>
    <w:rsid w:val="004C6B59"/>
    <w:rsid w:val="004C6FC8"/>
    <w:rsid w:val="004D317E"/>
    <w:rsid w:val="004D33F4"/>
    <w:rsid w:val="004E10CF"/>
    <w:rsid w:val="004E145D"/>
    <w:rsid w:val="004E3435"/>
    <w:rsid w:val="004F4042"/>
    <w:rsid w:val="004F7612"/>
    <w:rsid w:val="00502817"/>
    <w:rsid w:val="00506BB3"/>
    <w:rsid w:val="0051276D"/>
    <w:rsid w:val="00515C44"/>
    <w:rsid w:val="00517CC3"/>
    <w:rsid w:val="00530D8D"/>
    <w:rsid w:val="00531492"/>
    <w:rsid w:val="00532A51"/>
    <w:rsid w:val="00534777"/>
    <w:rsid w:val="00544952"/>
    <w:rsid w:val="0054496E"/>
    <w:rsid w:val="00544DAF"/>
    <w:rsid w:val="00545BAB"/>
    <w:rsid w:val="00546166"/>
    <w:rsid w:val="00550F0B"/>
    <w:rsid w:val="00555F94"/>
    <w:rsid w:val="00565628"/>
    <w:rsid w:val="00565D9F"/>
    <w:rsid w:val="0056624C"/>
    <w:rsid w:val="00567325"/>
    <w:rsid w:val="00573775"/>
    <w:rsid w:val="005774B5"/>
    <w:rsid w:val="00580CCB"/>
    <w:rsid w:val="00582963"/>
    <w:rsid w:val="0059085E"/>
    <w:rsid w:val="00590D74"/>
    <w:rsid w:val="00590DF6"/>
    <w:rsid w:val="00593AB5"/>
    <w:rsid w:val="0059625B"/>
    <w:rsid w:val="00597E0C"/>
    <w:rsid w:val="005A6632"/>
    <w:rsid w:val="005B21FF"/>
    <w:rsid w:val="005B4131"/>
    <w:rsid w:val="005B56CC"/>
    <w:rsid w:val="005B6F02"/>
    <w:rsid w:val="005B738B"/>
    <w:rsid w:val="005D779C"/>
    <w:rsid w:val="005E06F2"/>
    <w:rsid w:val="005E3D4E"/>
    <w:rsid w:val="005E54B1"/>
    <w:rsid w:val="005F69FD"/>
    <w:rsid w:val="00603D4C"/>
    <w:rsid w:val="00610735"/>
    <w:rsid w:val="0061602C"/>
    <w:rsid w:val="0061608D"/>
    <w:rsid w:val="00616096"/>
    <w:rsid w:val="0062682B"/>
    <w:rsid w:val="0063045E"/>
    <w:rsid w:val="00631583"/>
    <w:rsid w:val="00634424"/>
    <w:rsid w:val="00657556"/>
    <w:rsid w:val="006630B8"/>
    <w:rsid w:val="00671AE1"/>
    <w:rsid w:val="0068099E"/>
    <w:rsid w:val="00684454"/>
    <w:rsid w:val="00687107"/>
    <w:rsid w:val="00687498"/>
    <w:rsid w:val="00694724"/>
    <w:rsid w:val="006A5A72"/>
    <w:rsid w:val="006A621A"/>
    <w:rsid w:val="006B08A6"/>
    <w:rsid w:val="006B1A8E"/>
    <w:rsid w:val="006B229C"/>
    <w:rsid w:val="006C29B1"/>
    <w:rsid w:val="006C545C"/>
    <w:rsid w:val="006D1D0D"/>
    <w:rsid w:val="006D1E3C"/>
    <w:rsid w:val="006D333F"/>
    <w:rsid w:val="006E0894"/>
    <w:rsid w:val="006E72F7"/>
    <w:rsid w:val="006E7589"/>
    <w:rsid w:val="006E7B00"/>
    <w:rsid w:val="006F01C4"/>
    <w:rsid w:val="006F0A27"/>
    <w:rsid w:val="006F1D5C"/>
    <w:rsid w:val="00710D99"/>
    <w:rsid w:val="00712A83"/>
    <w:rsid w:val="0071370F"/>
    <w:rsid w:val="007174D8"/>
    <w:rsid w:val="00720A9A"/>
    <w:rsid w:val="00723D8D"/>
    <w:rsid w:val="00726CC9"/>
    <w:rsid w:val="007329EC"/>
    <w:rsid w:val="007340B1"/>
    <w:rsid w:val="00736200"/>
    <w:rsid w:val="007447D6"/>
    <w:rsid w:val="00744854"/>
    <w:rsid w:val="00746AC8"/>
    <w:rsid w:val="00747128"/>
    <w:rsid w:val="00754EFF"/>
    <w:rsid w:val="007725D3"/>
    <w:rsid w:val="00776061"/>
    <w:rsid w:val="00776D08"/>
    <w:rsid w:val="00781ED5"/>
    <w:rsid w:val="00790406"/>
    <w:rsid w:val="007926DD"/>
    <w:rsid w:val="0079645F"/>
    <w:rsid w:val="0079781D"/>
    <w:rsid w:val="007A118A"/>
    <w:rsid w:val="007A1706"/>
    <w:rsid w:val="007B182B"/>
    <w:rsid w:val="007B369F"/>
    <w:rsid w:val="007B4A02"/>
    <w:rsid w:val="007B53BD"/>
    <w:rsid w:val="007C36C0"/>
    <w:rsid w:val="007D443C"/>
    <w:rsid w:val="00803E97"/>
    <w:rsid w:val="008067FA"/>
    <w:rsid w:val="00817E0E"/>
    <w:rsid w:val="00823459"/>
    <w:rsid w:val="00830D25"/>
    <w:rsid w:val="00831346"/>
    <w:rsid w:val="008344CF"/>
    <w:rsid w:val="00836511"/>
    <w:rsid w:val="00840BAD"/>
    <w:rsid w:val="00843827"/>
    <w:rsid w:val="008535CA"/>
    <w:rsid w:val="008536D8"/>
    <w:rsid w:val="0085374D"/>
    <w:rsid w:val="00853773"/>
    <w:rsid w:val="00860E2F"/>
    <w:rsid w:val="00861138"/>
    <w:rsid w:val="0086135E"/>
    <w:rsid w:val="00862B55"/>
    <w:rsid w:val="00870495"/>
    <w:rsid w:val="008706F4"/>
    <w:rsid w:val="008902CD"/>
    <w:rsid w:val="00893B47"/>
    <w:rsid w:val="008A061A"/>
    <w:rsid w:val="008A1087"/>
    <w:rsid w:val="008A420E"/>
    <w:rsid w:val="008B0912"/>
    <w:rsid w:val="008B3804"/>
    <w:rsid w:val="008B40F6"/>
    <w:rsid w:val="008B58F2"/>
    <w:rsid w:val="008B679C"/>
    <w:rsid w:val="008C3024"/>
    <w:rsid w:val="008C58B3"/>
    <w:rsid w:val="008C7068"/>
    <w:rsid w:val="008D4BA1"/>
    <w:rsid w:val="008D7DE5"/>
    <w:rsid w:val="008F0B47"/>
    <w:rsid w:val="00904F20"/>
    <w:rsid w:val="009070B6"/>
    <w:rsid w:val="00911BF6"/>
    <w:rsid w:val="009157B8"/>
    <w:rsid w:val="0092024A"/>
    <w:rsid w:val="00920795"/>
    <w:rsid w:val="00924076"/>
    <w:rsid w:val="009264DB"/>
    <w:rsid w:val="00927A64"/>
    <w:rsid w:val="00931EE8"/>
    <w:rsid w:val="00936752"/>
    <w:rsid w:val="0094225D"/>
    <w:rsid w:val="00943632"/>
    <w:rsid w:val="00946A45"/>
    <w:rsid w:val="00946BF5"/>
    <w:rsid w:val="00951E5E"/>
    <w:rsid w:val="00953039"/>
    <w:rsid w:val="009544DB"/>
    <w:rsid w:val="00956658"/>
    <w:rsid w:val="0096652F"/>
    <w:rsid w:val="00966F5B"/>
    <w:rsid w:val="00967E17"/>
    <w:rsid w:val="00967F16"/>
    <w:rsid w:val="009723F9"/>
    <w:rsid w:val="0097594A"/>
    <w:rsid w:val="009971FF"/>
    <w:rsid w:val="00997D35"/>
    <w:rsid w:val="009A1B3F"/>
    <w:rsid w:val="009A2E48"/>
    <w:rsid w:val="009A3443"/>
    <w:rsid w:val="009A3FE7"/>
    <w:rsid w:val="009A5F29"/>
    <w:rsid w:val="009A7FF2"/>
    <w:rsid w:val="009B2961"/>
    <w:rsid w:val="009B6114"/>
    <w:rsid w:val="009C440E"/>
    <w:rsid w:val="009C6B50"/>
    <w:rsid w:val="009D1916"/>
    <w:rsid w:val="009F4FCF"/>
    <w:rsid w:val="009F73F2"/>
    <w:rsid w:val="00A02F56"/>
    <w:rsid w:val="00A0407F"/>
    <w:rsid w:val="00A1162C"/>
    <w:rsid w:val="00A147CE"/>
    <w:rsid w:val="00A1563B"/>
    <w:rsid w:val="00A26A4E"/>
    <w:rsid w:val="00A270D7"/>
    <w:rsid w:val="00A3180C"/>
    <w:rsid w:val="00A3501B"/>
    <w:rsid w:val="00A40A36"/>
    <w:rsid w:val="00A47F5B"/>
    <w:rsid w:val="00A54ACF"/>
    <w:rsid w:val="00A55A8D"/>
    <w:rsid w:val="00A63AD6"/>
    <w:rsid w:val="00A665E9"/>
    <w:rsid w:val="00A66BB7"/>
    <w:rsid w:val="00A719F0"/>
    <w:rsid w:val="00A726CA"/>
    <w:rsid w:val="00A77BA5"/>
    <w:rsid w:val="00A825A0"/>
    <w:rsid w:val="00A87171"/>
    <w:rsid w:val="00A968AE"/>
    <w:rsid w:val="00A968D7"/>
    <w:rsid w:val="00AA0BE7"/>
    <w:rsid w:val="00AA5323"/>
    <w:rsid w:val="00AA617C"/>
    <w:rsid w:val="00AA7CC7"/>
    <w:rsid w:val="00AB18B0"/>
    <w:rsid w:val="00AB2B9E"/>
    <w:rsid w:val="00AB498C"/>
    <w:rsid w:val="00AC1C85"/>
    <w:rsid w:val="00AC6F8A"/>
    <w:rsid w:val="00AC7958"/>
    <w:rsid w:val="00AD7920"/>
    <w:rsid w:val="00AD7BAC"/>
    <w:rsid w:val="00AE1170"/>
    <w:rsid w:val="00AE6803"/>
    <w:rsid w:val="00AF09DF"/>
    <w:rsid w:val="00AF1A36"/>
    <w:rsid w:val="00AF2137"/>
    <w:rsid w:val="00AF3528"/>
    <w:rsid w:val="00AF7D28"/>
    <w:rsid w:val="00B0509A"/>
    <w:rsid w:val="00B12D62"/>
    <w:rsid w:val="00B15DA5"/>
    <w:rsid w:val="00B24A3A"/>
    <w:rsid w:val="00B2605C"/>
    <w:rsid w:val="00B27A91"/>
    <w:rsid w:val="00B352CC"/>
    <w:rsid w:val="00B431C5"/>
    <w:rsid w:val="00B51F3A"/>
    <w:rsid w:val="00B530B9"/>
    <w:rsid w:val="00B54BAC"/>
    <w:rsid w:val="00B62AA7"/>
    <w:rsid w:val="00B67F63"/>
    <w:rsid w:val="00B750C8"/>
    <w:rsid w:val="00B7631B"/>
    <w:rsid w:val="00B776BC"/>
    <w:rsid w:val="00B8422C"/>
    <w:rsid w:val="00B91653"/>
    <w:rsid w:val="00B941EE"/>
    <w:rsid w:val="00BA4FA7"/>
    <w:rsid w:val="00BA6369"/>
    <w:rsid w:val="00BB0720"/>
    <w:rsid w:val="00BB2969"/>
    <w:rsid w:val="00BB6CA2"/>
    <w:rsid w:val="00BC0B3D"/>
    <w:rsid w:val="00BC3C12"/>
    <w:rsid w:val="00BC61D2"/>
    <w:rsid w:val="00BD2059"/>
    <w:rsid w:val="00BD54E6"/>
    <w:rsid w:val="00BD7B85"/>
    <w:rsid w:val="00BE1301"/>
    <w:rsid w:val="00BE77DB"/>
    <w:rsid w:val="00BF06B5"/>
    <w:rsid w:val="00BF4499"/>
    <w:rsid w:val="00BF51CA"/>
    <w:rsid w:val="00BF5344"/>
    <w:rsid w:val="00C03B22"/>
    <w:rsid w:val="00C11565"/>
    <w:rsid w:val="00C1410A"/>
    <w:rsid w:val="00C171CD"/>
    <w:rsid w:val="00C21B55"/>
    <w:rsid w:val="00C21F61"/>
    <w:rsid w:val="00C24A8C"/>
    <w:rsid w:val="00C256DD"/>
    <w:rsid w:val="00C45D5D"/>
    <w:rsid w:val="00C46BA2"/>
    <w:rsid w:val="00C46BC9"/>
    <w:rsid w:val="00C502CE"/>
    <w:rsid w:val="00C50626"/>
    <w:rsid w:val="00C51214"/>
    <w:rsid w:val="00C560D1"/>
    <w:rsid w:val="00C56351"/>
    <w:rsid w:val="00C56693"/>
    <w:rsid w:val="00C66C16"/>
    <w:rsid w:val="00C7095D"/>
    <w:rsid w:val="00C804BA"/>
    <w:rsid w:val="00C808A7"/>
    <w:rsid w:val="00C81B5D"/>
    <w:rsid w:val="00C8426D"/>
    <w:rsid w:val="00C84B22"/>
    <w:rsid w:val="00C85C44"/>
    <w:rsid w:val="00C960D9"/>
    <w:rsid w:val="00CA588C"/>
    <w:rsid w:val="00CA71DA"/>
    <w:rsid w:val="00CB20A5"/>
    <w:rsid w:val="00CC3A1F"/>
    <w:rsid w:val="00CC3E2C"/>
    <w:rsid w:val="00CD17DF"/>
    <w:rsid w:val="00CD49D0"/>
    <w:rsid w:val="00CE1E1D"/>
    <w:rsid w:val="00CE453F"/>
    <w:rsid w:val="00CF0075"/>
    <w:rsid w:val="00D055EF"/>
    <w:rsid w:val="00D11B12"/>
    <w:rsid w:val="00D12591"/>
    <w:rsid w:val="00D14160"/>
    <w:rsid w:val="00D166B4"/>
    <w:rsid w:val="00D17198"/>
    <w:rsid w:val="00D17BA4"/>
    <w:rsid w:val="00D200AA"/>
    <w:rsid w:val="00D209BB"/>
    <w:rsid w:val="00D22853"/>
    <w:rsid w:val="00D24183"/>
    <w:rsid w:val="00D31060"/>
    <w:rsid w:val="00D32A04"/>
    <w:rsid w:val="00D35B4F"/>
    <w:rsid w:val="00D40FCA"/>
    <w:rsid w:val="00D4451E"/>
    <w:rsid w:val="00D5004F"/>
    <w:rsid w:val="00D512DE"/>
    <w:rsid w:val="00D53D47"/>
    <w:rsid w:val="00D56386"/>
    <w:rsid w:val="00D57A32"/>
    <w:rsid w:val="00D733D0"/>
    <w:rsid w:val="00D96368"/>
    <w:rsid w:val="00DA15F9"/>
    <w:rsid w:val="00DA2BBB"/>
    <w:rsid w:val="00DA6A99"/>
    <w:rsid w:val="00DA7FF5"/>
    <w:rsid w:val="00DB26C4"/>
    <w:rsid w:val="00DB67DA"/>
    <w:rsid w:val="00DC50FC"/>
    <w:rsid w:val="00DD09A5"/>
    <w:rsid w:val="00DD7646"/>
    <w:rsid w:val="00DE7BC6"/>
    <w:rsid w:val="00E031FF"/>
    <w:rsid w:val="00E11BDE"/>
    <w:rsid w:val="00E11C29"/>
    <w:rsid w:val="00E158CD"/>
    <w:rsid w:val="00E259B2"/>
    <w:rsid w:val="00E266F1"/>
    <w:rsid w:val="00E404E3"/>
    <w:rsid w:val="00E506AD"/>
    <w:rsid w:val="00E53611"/>
    <w:rsid w:val="00E554FD"/>
    <w:rsid w:val="00E5702D"/>
    <w:rsid w:val="00E664B5"/>
    <w:rsid w:val="00E677C9"/>
    <w:rsid w:val="00E76A8C"/>
    <w:rsid w:val="00E9737E"/>
    <w:rsid w:val="00EB3C4B"/>
    <w:rsid w:val="00EB6EB0"/>
    <w:rsid w:val="00EC05B9"/>
    <w:rsid w:val="00EC3AF4"/>
    <w:rsid w:val="00EE1D53"/>
    <w:rsid w:val="00EE3FE6"/>
    <w:rsid w:val="00EE5948"/>
    <w:rsid w:val="00EF0C55"/>
    <w:rsid w:val="00EF0E3F"/>
    <w:rsid w:val="00EF7E8E"/>
    <w:rsid w:val="00F00683"/>
    <w:rsid w:val="00F02DD1"/>
    <w:rsid w:val="00F02F3B"/>
    <w:rsid w:val="00F03A5E"/>
    <w:rsid w:val="00F11323"/>
    <w:rsid w:val="00F120CC"/>
    <w:rsid w:val="00F122DC"/>
    <w:rsid w:val="00F1295E"/>
    <w:rsid w:val="00F14B76"/>
    <w:rsid w:val="00F21805"/>
    <w:rsid w:val="00F36EFB"/>
    <w:rsid w:val="00F400E4"/>
    <w:rsid w:val="00F40809"/>
    <w:rsid w:val="00F41190"/>
    <w:rsid w:val="00F47093"/>
    <w:rsid w:val="00F547A8"/>
    <w:rsid w:val="00F55E4D"/>
    <w:rsid w:val="00F56BB2"/>
    <w:rsid w:val="00F62905"/>
    <w:rsid w:val="00F75993"/>
    <w:rsid w:val="00F76461"/>
    <w:rsid w:val="00F83ED9"/>
    <w:rsid w:val="00F904C3"/>
    <w:rsid w:val="00F90E47"/>
    <w:rsid w:val="00FA35FD"/>
    <w:rsid w:val="00FA54C7"/>
    <w:rsid w:val="00FB3689"/>
    <w:rsid w:val="00FB4808"/>
    <w:rsid w:val="00FB4B20"/>
    <w:rsid w:val="00FB4CB0"/>
    <w:rsid w:val="00FB6CA8"/>
    <w:rsid w:val="00FC1E10"/>
    <w:rsid w:val="00FC23A3"/>
    <w:rsid w:val="00FC2FFD"/>
    <w:rsid w:val="00FC50F3"/>
    <w:rsid w:val="00FC559C"/>
    <w:rsid w:val="00FD296C"/>
    <w:rsid w:val="00FE3887"/>
    <w:rsid w:val="00FE7841"/>
    <w:rsid w:val="00FF288E"/>
    <w:rsid w:val="00FF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ECDAC"/>
  <w15:chartTrackingRefBased/>
  <w15:docId w15:val="{E723513D-8AE9-4C0F-B61A-9BE5FA88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FBE"/>
    <w:pPr>
      <w:ind w:firstLineChars="200" w:firstLine="420"/>
    </w:pPr>
  </w:style>
  <w:style w:type="paragraph" w:styleId="a4">
    <w:name w:val="header"/>
    <w:basedOn w:val="a"/>
    <w:link w:val="a5"/>
    <w:uiPriority w:val="99"/>
    <w:unhideWhenUsed/>
    <w:rsid w:val="004C6B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C6B59"/>
    <w:rPr>
      <w:sz w:val="18"/>
      <w:szCs w:val="18"/>
    </w:rPr>
  </w:style>
  <w:style w:type="paragraph" w:styleId="a6">
    <w:name w:val="footer"/>
    <w:basedOn w:val="a"/>
    <w:link w:val="a7"/>
    <w:uiPriority w:val="99"/>
    <w:unhideWhenUsed/>
    <w:rsid w:val="004C6B59"/>
    <w:pPr>
      <w:tabs>
        <w:tab w:val="center" w:pos="4153"/>
        <w:tab w:val="right" w:pos="8306"/>
      </w:tabs>
      <w:snapToGrid w:val="0"/>
      <w:jc w:val="left"/>
    </w:pPr>
    <w:rPr>
      <w:sz w:val="18"/>
      <w:szCs w:val="18"/>
    </w:rPr>
  </w:style>
  <w:style w:type="character" w:customStyle="1" w:styleId="a7">
    <w:name w:val="页脚 字符"/>
    <w:basedOn w:val="a0"/>
    <w:link w:val="a6"/>
    <w:uiPriority w:val="99"/>
    <w:rsid w:val="004C6B59"/>
    <w:rPr>
      <w:sz w:val="18"/>
      <w:szCs w:val="18"/>
    </w:rPr>
  </w:style>
  <w:style w:type="table" w:styleId="a8">
    <w:name w:val="Table Grid"/>
    <w:basedOn w:val="a1"/>
    <w:uiPriority w:val="39"/>
    <w:rsid w:val="00EE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8D4BA1"/>
    <w:rPr>
      <w:rFonts w:asciiTheme="minorEastAsia" w:hAnsi="Courier New" w:cs="Courier New"/>
    </w:rPr>
  </w:style>
  <w:style w:type="character" w:customStyle="1" w:styleId="aa">
    <w:name w:val="纯文本 字符"/>
    <w:basedOn w:val="a0"/>
    <w:link w:val="a9"/>
    <w:uiPriority w:val="99"/>
    <w:rsid w:val="008D4BA1"/>
    <w:rPr>
      <w:rFonts w:asciiTheme="minorEastAsia" w:hAnsi="Courier New" w:cs="Courier New"/>
    </w:rPr>
  </w:style>
  <w:style w:type="character" w:styleId="ab">
    <w:name w:val="Strong"/>
    <w:basedOn w:val="a0"/>
    <w:uiPriority w:val="22"/>
    <w:qFormat/>
    <w:rsid w:val="00687107"/>
    <w:rPr>
      <w:b/>
      <w:bCs/>
    </w:rPr>
  </w:style>
  <w:style w:type="paragraph" w:styleId="ac">
    <w:name w:val="Normal (Web)"/>
    <w:basedOn w:val="a"/>
    <w:uiPriority w:val="99"/>
    <w:semiHidden/>
    <w:unhideWhenUsed/>
    <w:rsid w:val="006871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172F-D4FD-4AA7-A7C1-9A1C84C7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9</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SZJM</dc:creator>
  <cp:keywords/>
  <dc:description/>
  <cp:lastModifiedBy>SZJM</cp:lastModifiedBy>
  <cp:revision>837</cp:revision>
  <dcterms:created xsi:type="dcterms:W3CDTF">2022-07-04T08:42:00Z</dcterms:created>
  <dcterms:modified xsi:type="dcterms:W3CDTF">2023-03-07T14:54:00Z</dcterms:modified>
</cp:coreProperties>
</file>