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b/>
          <w:szCs w:val="21"/>
        </w:rPr>
      </w:pPr>
      <w:r>
        <w:rPr>
          <w:rFonts w:ascii="Calibri" w:hAnsi="Calibri" w:cs="Calibri"/>
        </w:rPr>
        <w:t>[</w:t>
      </w:r>
      <w:r>
        <w:rPr>
          <w:rFonts w:hint="eastAsia" w:ascii="宋体" w:hAnsi="宋体" w:eastAsia="宋体"/>
        </w:rPr>
        <w:t>作者简介</w:t>
      </w:r>
      <w:r>
        <w:rPr>
          <w:rFonts w:ascii="Calibri" w:hAnsi="Calibri" w:cs="Calibri"/>
        </w:rPr>
        <w:t>]</w:t>
      </w:r>
      <w:r>
        <w:rPr>
          <w:rFonts w:ascii="宋体" w:hAnsi="宋体" w:eastAsia="宋体"/>
          <w:b/>
          <w:szCs w:val="21"/>
        </w:rPr>
        <w:t xml:space="preserve"> </w:t>
      </w:r>
    </w:p>
    <w:p>
      <w:pPr>
        <w:spacing w:line="360" w:lineRule="auto"/>
        <w:ind w:firstLine="420"/>
        <w:rPr>
          <w:rFonts w:ascii="宋体" w:hAnsi="宋体" w:eastAsia="宋体"/>
          <w:szCs w:val="21"/>
        </w:rPr>
      </w:pPr>
      <w:r>
        <w:rPr>
          <w:rFonts w:hint="eastAsia" w:ascii="宋体" w:hAnsi="宋体" w:eastAsia="宋体"/>
          <w:szCs w:val="21"/>
        </w:rPr>
        <w:t>胡玲玲（</w:t>
      </w:r>
      <w:r>
        <w:rPr>
          <w:rFonts w:ascii="宋体" w:hAnsi="宋体" w:eastAsia="宋体"/>
          <w:szCs w:val="21"/>
        </w:rPr>
        <w:t>1975—</w:t>
      </w:r>
      <w:r>
        <w:rPr>
          <w:rFonts w:hint="eastAsia" w:ascii="宋体" w:hAnsi="宋体" w:eastAsia="宋体"/>
          <w:szCs w:val="21"/>
        </w:rPr>
        <w:t>），女，山东德州人，博士，齐鲁工业大学艺术设计学院教授、硕士生导师，英国东安格利亚大学访问学者，</w:t>
      </w:r>
      <w:bookmarkStart w:id="0" w:name="OLE_LINK2"/>
      <w:bookmarkStart w:id="1" w:name="OLE_LINK1"/>
      <w:r>
        <w:rPr>
          <w:rFonts w:hint="eastAsia" w:ascii="宋体" w:hAnsi="宋体" w:eastAsia="宋体"/>
          <w:szCs w:val="21"/>
        </w:rPr>
        <w:t>乌克兰基辅国立工艺设计大学博士生导师</w:t>
      </w:r>
      <w:bookmarkEnd w:id="0"/>
      <w:bookmarkEnd w:id="1"/>
      <w:r>
        <w:rPr>
          <w:rFonts w:hint="eastAsia" w:ascii="宋体" w:hAnsi="宋体" w:eastAsia="宋体"/>
          <w:szCs w:val="21"/>
        </w:rPr>
        <w:t>，泰国格乐大学博士生导师。研究方向：艺术美学、艺术教育。电子邮箱：</w:t>
      </w:r>
      <w:r>
        <w:fldChar w:fldCharType="begin"/>
      </w:r>
      <w:r>
        <w:instrText xml:space="preserve"> HYPERLINK "mailto:hulingart77@126.com" </w:instrText>
      </w:r>
      <w:r>
        <w:fldChar w:fldCharType="separate"/>
      </w:r>
      <w:r>
        <w:rPr>
          <w:rStyle w:val="11"/>
          <w:rFonts w:ascii="宋体" w:hAnsi="宋体" w:eastAsia="宋体"/>
          <w:color w:val="000000" w:themeColor="text1"/>
          <w:szCs w:val="21"/>
          <w14:textFill>
            <w14:solidFill>
              <w14:schemeClr w14:val="tx1"/>
            </w14:solidFill>
          </w14:textFill>
        </w:rPr>
        <w:t>hulingart77@126.com</w:t>
      </w:r>
      <w:r>
        <w:rPr>
          <w:rStyle w:val="11"/>
          <w:rFonts w:ascii="宋体" w:hAnsi="宋体" w:eastAsia="宋体"/>
          <w:color w:val="000000" w:themeColor="text1"/>
          <w:szCs w:val="21"/>
          <w14:textFill>
            <w14:solidFill>
              <w14:schemeClr w14:val="tx1"/>
            </w14:solidFill>
          </w14:textFill>
        </w:rPr>
        <w:fldChar w:fldCharType="end"/>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szCs w:val="21"/>
        </w:rPr>
        <w:t>电话：</w:t>
      </w:r>
      <w:r>
        <w:rPr>
          <w:rFonts w:ascii="宋体" w:hAnsi="宋体" w:eastAsia="宋体"/>
          <w:szCs w:val="21"/>
        </w:rPr>
        <w:t>13583450707</w:t>
      </w:r>
    </w:p>
    <w:p>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FF0000"/>
          <w:szCs w:val="21"/>
        </w:rPr>
        <w:t xml:space="preserve">    </w:t>
      </w:r>
      <w:r>
        <w:rPr>
          <w:rFonts w:hint="eastAsia" w:ascii="宋体" w:hAnsi="宋体" w:eastAsia="宋体"/>
          <w:color w:val="000000" w:themeColor="text1"/>
          <w:szCs w:val="21"/>
          <w14:textFill>
            <w14:solidFill>
              <w14:schemeClr w14:val="tx1"/>
            </w14:solidFill>
          </w14:textFill>
        </w:rPr>
        <w:t>董广超（2000—），男，汉族，山东聊城人，齐鲁工业大学设计学硕士在读。电子邮箱：</w:t>
      </w:r>
      <w:r>
        <w:fldChar w:fldCharType="begin"/>
      </w:r>
      <w:r>
        <w:instrText xml:space="preserve"> HYPERLINK "mailto:1608841617@qq.com" </w:instrText>
      </w:r>
      <w:r>
        <w:fldChar w:fldCharType="separate"/>
      </w:r>
      <w:r>
        <w:rPr>
          <w:rStyle w:val="11"/>
          <w:rFonts w:hint="eastAsia" w:ascii="宋体" w:hAnsi="宋体" w:eastAsia="宋体"/>
          <w:color w:val="000000" w:themeColor="text1"/>
          <w:szCs w:val="21"/>
          <w14:textFill>
            <w14:solidFill>
              <w14:schemeClr w14:val="tx1"/>
            </w14:solidFill>
          </w14:textFill>
        </w:rPr>
        <w:t>1608841617@qq.com</w:t>
      </w:r>
      <w:r>
        <w:rPr>
          <w:rStyle w:val="11"/>
          <w:rFonts w:hint="eastAsia" w:ascii="宋体" w:hAnsi="宋体" w:eastAsia="宋体"/>
          <w:color w:val="000000" w:themeColor="text1"/>
          <w:szCs w:val="21"/>
          <w14:textFill>
            <w14:solidFill>
              <w14:schemeClr w14:val="tx1"/>
            </w14:solidFill>
          </w14:textFill>
        </w:rPr>
        <w:fldChar w:fldCharType="end"/>
      </w:r>
      <w:r>
        <w:rPr>
          <w:rFonts w:hint="eastAsia" w:ascii="宋体" w:hAnsi="宋体" w:eastAsia="宋体"/>
          <w:color w:val="000000" w:themeColor="text1"/>
          <w:szCs w:val="21"/>
          <w14:textFill>
            <w14:solidFill>
              <w14:schemeClr w14:val="tx1"/>
            </w14:solidFill>
          </w14:textFill>
        </w:rPr>
        <w:t xml:space="preserve"> 电话：13001756499</w:t>
      </w:r>
    </w:p>
    <w:p>
      <w:pPr>
        <w:spacing w:before="156" w:beforeLines="50" w:after="156" w:afterLines="50" w:line="360" w:lineRule="auto"/>
        <w:ind w:firstLine="420" w:firstLineChars="200"/>
        <w:rPr>
          <w:rFonts w:ascii="宋体" w:hAnsi="宋体" w:eastAsia="宋体" w:cs="宋体"/>
          <w:color w:val="000000"/>
          <w:lang w:bidi="ar"/>
        </w:rPr>
      </w:pPr>
      <w:r>
        <w:rPr>
          <w:rFonts w:ascii="Calibri" w:hAnsi="Calibri" w:cs="Calibri"/>
        </w:rPr>
        <w:t>[</w:t>
      </w:r>
      <w:r>
        <w:rPr>
          <w:rFonts w:hint="eastAsia" w:ascii="宋体" w:hAnsi="宋体" w:eastAsia="宋体"/>
        </w:rPr>
        <w:t>基金项目</w:t>
      </w:r>
      <w:r>
        <w:rPr>
          <w:rFonts w:ascii="Calibri" w:hAnsi="Calibri" w:cs="Calibri"/>
        </w:rPr>
        <w:t>]</w:t>
      </w:r>
      <w:r>
        <w:rPr>
          <w:rFonts w:hint="eastAsia" w:ascii="宋体" w:hAnsi="宋体" w:eastAsia="宋体"/>
        </w:rPr>
        <w:t>2020年度齐鲁工业大学教学改革研究项目（课程专项改革）：大学美育（</w:t>
      </w:r>
      <w:r>
        <w:rPr>
          <w:rFonts w:hint="eastAsia" w:ascii="宋体" w:hAnsi="宋体" w:eastAsia="宋体" w:cs="宋体"/>
          <w:color w:val="000000"/>
          <w:lang w:bidi="ar"/>
        </w:rPr>
        <w:t>kczx202024）的阶段性成果。</w:t>
      </w:r>
    </w:p>
    <w:p>
      <w:pPr>
        <w:spacing w:before="156" w:beforeLines="50" w:after="156" w:afterLines="50" w:line="360" w:lineRule="auto"/>
        <w:ind w:firstLine="420" w:firstLineChars="200"/>
        <w:rPr>
          <w:rFonts w:ascii="宋体" w:hAnsi="宋体" w:eastAsia="宋体"/>
        </w:rPr>
      </w:pPr>
      <w:r>
        <w:rPr>
          <w:rFonts w:hint="eastAsia" w:ascii="宋体" w:hAnsi="宋体" w:eastAsia="宋体"/>
          <w:color w:val="000000"/>
        </w:rPr>
        <w:t>邮寄地址：山东省济南市长清区齐鲁工业大学 董广超（收），电话</w:t>
      </w:r>
      <w:r>
        <w:rPr>
          <w:rFonts w:ascii="宋体" w:hAnsi="宋体" w:eastAsia="宋体"/>
          <w:color w:val="000000"/>
        </w:rPr>
        <w:t>13001756499</w:t>
      </w:r>
    </w:p>
    <w:p>
      <w:pPr>
        <w:spacing w:line="360" w:lineRule="auto"/>
        <w:jc w:val="center"/>
        <w:rPr>
          <w:rFonts w:ascii="宋体" w:hAnsi="宋体" w:eastAsia="宋体"/>
          <w:color w:val="FF0000"/>
          <w:kern w:val="44"/>
          <w:sz w:val="32"/>
          <w:szCs w:val="32"/>
        </w:rPr>
      </w:pPr>
      <w:r>
        <w:rPr>
          <w:rFonts w:hint="eastAsia" w:ascii="宋体" w:hAnsi="宋体" w:eastAsia="宋体"/>
          <w:color w:val="000000" w:themeColor="text1"/>
          <w:kern w:val="44"/>
          <w:sz w:val="32"/>
          <w:szCs w:val="32"/>
          <w14:textFill>
            <w14:solidFill>
              <w14:schemeClr w14:val="tx1"/>
            </w14:solidFill>
          </w14:textFill>
        </w:rPr>
        <w:t>智媒手段介入中小学美育改革的路径探索</w:t>
      </w:r>
    </w:p>
    <w:p>
      <w:pPr>
        <w:spacing w:line="360" w:lineRule="auto"/>
        <w:jc w:val="center"/>
        <w:rPr>
          <w:rFonts w:ascii="宋体" w:hAnsi="宋体" w:eastAsia="宋体"/>
        </w:rPr>
      </w:pPr>
      <w:r>
        <w:rPr>
          <w:rFonts w:hint="eastAsia" w:ascii="宋体" w:hAnsi="宋体" w:eastAsia="宋体"/>
        </w:rPr>
        <w:t>胡玲玲 董广超</w:t>
      </w:r>
    </w:p>
    <w:p>
      <w:pPr>
        <w:spacing w:line="360" w:lineRule="auto"/>
        <w:jc w:val="center"/>
        <w:rPr>
          <w:rFonts w:ascii="宋体" w:hAnsi="宋体" w:eastAsia="宋体"/>
        </w:rPr>
      </w:pPr>
      <w:r>
        <w:rPr>
          <w:rFonts w:ascii="宋体" w:hAnsi="宋体" w:eastAsia="宋体"/>
        </w:rPr>
        <w:t>(</w:t>
      </w:r>
      <w:r>
        <w:rPr>
          <w:rFonts w:hint="eastAsia" w:ascii="宋体" w:hAnsi="宋体" w:eastAsia="宋体"/>
        </w:rPr>
        <w:t>齐鲁工业大学</w:t>
      </w:r>
      <w:r>
        <w:rPr>
          <w:rFonts w:ascii="宋体" w:hAnsi="宋体" w:eastAsia="宋体"/>
        </w:rPr>
        <w:t xml:space="preserve">  </w:t>
      </w:r>
      <w:r>
        <w:rPr>
          <w:rFonts w:hint="eastAsia" w:ascii="宋体" w:hAnsi="宋体" w:eastAsia="宋体"/>
        </w:rPr>
        <w:t>山东</w:t>
      </w:r>
      <w:r>
        <w:rPr>
          <w:rFonts w:ascii="宋体" w:hAnsi="宋体" w:eastAsia="宋体"/>
        </w:rPr>
        <w:t xml:space="preserve"> </w:t>
      </w:r>
      <w:r>
        <w:rPr>
          <w:rFonts w:hint="eastAsia" w:ascii="宋体" w:hAnsi="宋体" w:eastAsia="宋体"/>
        </w:rPr>
        <w:t>济南 250100</w:t>
      </w:r>
      <w:r>
        <w:rPr>
          <w:rFonts w:ascii="宋体" w:hAnsi="宋体" w:eastAsia="宋体"/>
        </w:rPr>
        <w:t xml:space="preserve"> )</w:t>
      </w:r>
    </w:p>
    <w:p>
      <w:pPr>
        <w:spacing w:line="360" w:lineRule="auto"/>
        <w:jc w:val="center"/>
        <w:rPr>
          <w:rFonts w:ascii="宋体" w:hAnsi="宋体" w:eastAsia="宋体"/>
        </w:rPr>
      </w:pPr>
    </w:p>
    <w:p>
      <w:pPr>
        <w:spacing w:line="360" w:lineRule="auto"/>
        <w:rPr>
          <w:rFonts w:ascii="宋体" w:hAnsi="宋体" w:eastAsia="宋体"/>
          <w:szCs w:val="21"/>
        </w:rPr>
      </w:pPr>
      <w:r>
        <w:rPr>
          <w:rFonts w:ascii="Calibri" w:hAnsi="Calibri" w:eastAsia="宋体" w:cs="Calibri"/>
          <w:szCs w:val="21"/>
        </w:rPr>
        <w:t>[</w:t>
      </w:r>
      <w:r>
        <w:rPr>
          <w:rFonts w:hint="eastAsia" w:ascii="宋体" w:hAnsi="宋体" w:eastAsia="宋体"/>
          <w:szCs w:val="21"/>
        </w:rPr>
        <w:t>摘要</w:t>
      </w:r>
      <w:r>
        <w:rPr>
          <w:rFonts w:ascii="Calibri" w:hAnsi="Calibri" w:eastAsia="宋体" w:cs="Calibri"/>
          <w:szCs w:val="21"/>
        </w:rPr>
        <w:t>]</w:t>
      </w:r>
      <w:r>
        <w:rPr>
          <w:rFonts w:hint="eastAsia" w:ascii="宋体" w:hAnsi="宋体" w:eastAsia="宋体"/>
          <w:szCs w:val="21"/>
        </w:rPr>
        <w:t xml:space="preserve"> 中小学美育亟需改革以适应新时代的教育观念和发展理念，智媒手段的优势为中小学美育改革提供了新的</w:t>
      </w:r>
      <w:r>
        <w:rPr>
          <w:rFonts w:hint="eastAsia" w:ascii="宋体" w:hAnsi="宋体" w:eastAsia="宋体"/>
          <w:szCs w:val="21"/>
          <w:lang w:val="en-US" w:eastAsia="zh-CN"/>
        </w:rPr>
        <w:t>方向</w:t>
      </w:r>
      <w:r>
        <w:rPr>
          <w:rFonts w:hint="eastAsia" w:ascii="宋体" w:hAnsi="宋体" w:eastAsia="宋体"/>
          <w:szCs w:val="21"/>
        </w:rPr>
        <w:t>。智媒手段介入中小学美育的改革，</w:t>
      </w:r>
      <w:r>
        <w:rPr>
          <w:rFonts w:hint="eastAsia" w:ascii="宋体" w:hAnsi="宋体" w:eastAsia="宋体"/>
          <w:szCs w:val="21"/>
          <w:lang w:val="en-US" w:eastAsia="zh-CN"/>
        </w:rPr>
        <w:t>难点与优势并存，</w:t>
      </w:r>
      <w:r>
        <w:rPr>
          <w:rFonts w:hint="eastAsia" w:ascii="宋体" w:hAnsi="宋体" w:eastAsia="宋体"/>
          <w:szCs w:val="21"/>
        </w:rPr>
        <w:t>难点在于校方对美育的认识不到位，运用智媒技术的能力不足，智媒技术尚未完全发展成熟,</w:t>
      </w:r>
      <w:r>
        <w:rPr>
          <w:rFonts w:hint="eastAsia" w:ascii="宋体" w:hAnsi="宋体" w:eastAsia="宋体"/>
          <w:szCs w:val="21"/>
          <w:lang w:val="en-US" w:eastAsia="zh-CN"/>
        </w:rPr>
        <w:t>改革的</w:t>
      </w:r>
      <w:r>
        <w:rPr>
          <w:rFonts w:hint="eastAsia" w:ascii="宋体" w:hAnsi="宋体" w:eastAsia="宋体"/>
          <w:szCs w:val="21"/>
        </w:rPr>
        <w:t>指导思想应以“育人为本”的教育理念为指导推进，利用智媒技术整合美育资源。基于对智媒手段介入中小学美育改革路径的难点与指导思想的探讨，提出应基于智媒技术搭建美育平台，并与该行业的杰出企业进行合作。</w:t>
      </w:r>
    </w:p>
    <w:p>
      <w:pPr>
        <w:spacing w:line="360" w:lineRule="auto"/>
        <w:rPr>
          <w:rFonts w:hint="eastAsia" w:ascii="宋体" w:hAnsi="宋体" w:eastAsia="宋体"/>
          <w:szCs w:val="21"/>
        </w:rPr>
      </w:pPr>
      <w:r>
        <w:rPr>
          <w:rFonts w:ascii="Calibri" w:hAnsi="Calibri" w:eastAsia="宋体" w:cs="Calibri"/>
          <w:szCs w:val="21"/>
        </w:rPr>
        <w:t>[</w:t>
      </w:r>
      <w:r>
        <w:rPr>
          <w:rFonts w:hint="eastAsia" w:ascii="宋体" w:hAnsi="宋体" w:eastAsia="宋体"/>
          <w:szCs w:val="21"/>
        </w:rPr>
        <w:t>关键词</w:t>
      </w:r>
      <w:r>
        <w:rPr>
          <w:rFonts w:ascii="Calibri" w:hAnsi="Calibri" w:eastAsia="宋体" w:cs="Calibri"/>
          <w:szCs w:val="21"/>
        </w:rPr>
        <w:t>]</w:t>
      </w:r>
      <w:r>
        <w:rPr>
          <w:rFonts w:hint="eastAsia" w:ascii="宋体" w:hAnsi="宋体" w:eastAsia="宋体"/>
          <w:szCs w:val="21"/>
        </w:rPr>
        <w:t xml:space="preserve"> 智媒手段；中小学美育；美育改革</w:t>
      </w:r>
    </w:p>
    <w:p>
      <w:pPr>
        <w:spacing w:line="360" w:lineRule="auto"/>
        <w:rPr>
          <w:rFonts w:ascii="宋体" w:hAnsi="宋体" w:eastAsia="宋体"/>
          <w:szCs w:val="21"/>
        </w:rPr>
      </w:pPr>
    </w:p>
    <w:p>
      <w:pPr>
        <w:spacing w:line="360" w:lineRule="auto"/>
        <w:ind w:firstLine="420" w:firstLineChars="200"/>
        <w:rPr>
          <w:rFonts w:hint="eastAsia" w:ascii="宋体" w:hAnsi="宋体" w:eastAsia="宋体" w:cs="Times New Roman"/>
          <w:szCs w:val="21"/>
          <w:lang w:bidi="ar"/>
        </w:rPr>
      </w:pPr>
      <w:r>
        <w:rPr>
          <w:rFonts w:hint="eastAsia" w:ascii="宋体" w:hAnsi="宋体" w:eastAsia="宋体"/>
          <w:szCs w:val="21"/>
        </w:rPr>
        <w:t>中小学教育是基础教育的重要组成部分，更是在整个教育环节中对于学生审美能力的培养、人格的健全、情感陶冶有着重要的作用。中共中央办公厅 国务院办公厅印发《关于进一步减轻义务教育阶段学生作业负担和校外培训负担的意见》</w:t>
      </w:r>
      <w:r>
        <w:rPr>
          <w:rFonts w:ascii="Calibri" w:hAnsi="Calibri" w:eastAsia="宋体" w:cs="Calibri"/>
          <w:szCs w:val="21"/>
          <w:vertAlign w:val="superscript"/>
        </w:rPr>
        <w:fldChar w:fldCharType="begin"/>
      </w:r>
      <w:r>
        <w:rPr>
          <w:rFonts w:ascii="Calibri" w:hAnsi="Calibri" w:eastAsia="宋体" w:cs="Calibri"/>
          <w:szCs w:val="21"/>
          <w:vertAlign w:val="superscript"/>
        </w:rPr>
        <w:instrText xml:space="preserve"> REF _Ref117104139 \r \h  \* MERGEFORMAT </w:instrText>
      </w:r>
      <w:r>
        <w:rPr>
          <w:rFonts w:ascii="Calibri" w:hAnsi="Calibri" w:eastAsia="宋体" w:cs="Calibri"/>
          <w:szCs w:val="21"/>
          <w:vertAlign w:val="superscript"/>
        </w:rPr>
        <w:fldChar w:fldCharType="separate"/>
      </w:r>
      <w:r>
        <w:rPr>
          <w:rFonts w:ascii="Calibri" w:hAnsi="Calibri" w:eastAsia="宋体" w:cs="Calibri"/>
          <w:szCs w:val="21"/>
          <w:vertAlign w:val="superscript"/>
        </w:rPr>
        <w:t>[1]</w:t>
      </w:r>
      <w:r>
        <w:rPr>
          <w:rFonts w:ascii="Calibri" w:hAnsi="Calibri" w:eastAsia="宋体" w:cs="Calibri"/>
          <w:szCs w:val="21"/>
          <w:vertAlign w:val="superscript"/>
        </w:rPr>
        <w:fldChar w:fldCharType="end"/>
      </w:r>
      <w:r>
        <w:rPr>
          <w:rFonts w:hint="eastAsia" w:ascii="宋体" w:hAnsi="宋体" w:eastAsia="宋体"/>
          <w:szCs w:val="21"/>
        </w:rPr>
        <w:t>（以下简称双减）是国家为减轻义务教育阶段学生作业负担和校外培训负担所出台的政策，旨在促进中小学生德智体美劳全面发展，</w:t>
      </w:r>
      <w:r>
        <w:rPr>
          <w:rFonts w:hint="eastAsia" w:ascii="宋体" w:hAnsi="宋体" w:eastAsia="宋体" w:cs="Times New Roman"/>
          <w:szCs w:val="21"/>
          <w:lang w:bidi="ar"/>
        </w:rPr>
        <w:t>政策出台后学生们课后时间增多，参加美育活动的时间和机会也大大增加，而现有的师资力量、课程体系无法应对“双减”带来的巨大变化，这就需要中小学美育锐意改革创新以探索美育的新时代发展路径</w:t>
      </w:r>
      <w:r>
        <w:rPr>
          <w:rFonts w:ascii="Calibri" w:hAnsi="Calibri" w:eastAsia="宋体" w:cs="Calibri"/>
          <w:szCs w:val="21"/>
          <w:vertAlign w:val="superscript"/>
          <w:lang w:bidi="ar"/>
        </w:rPr>
        <w:fldChar w:fldCharType="begin"/>
      </w:r>
      <w:r>
        <w:rPr>
          <w:rFonts w:ascii="Calibri" w:hAnsi="Calibri" w:eastAsia="宋体" w:cs="Calibri"/>
          <w:szCs w:val="21"/>
          <w:vertAlign w:val="superscript"/>
          <w:lang w:bidi="ar"/>
        </w:rPr>
        <w:instrText xml:space="preserve"> REF _Ref117104150 \r \h  \* MERGEFORMAT </w:instrText>
      </w:r>
      <w:r>
        <w:rPr>
          <w:rFonts w:ascii="Calibri" w:hAnsi="Calibri" w:eastAsia="宋体" w:cs="Calibri"/>
          <w:szCs w:val="21"/>
          <w:vertAlign w:val="superscript"/>
          <w:lang w:bidi="ar"/>
        </w:rPr>
        <w:fldChar w:fldCharType="separate"/>
      </w:r>
      <w:r>
        <w:rPr>
          <w:rFonts w:ascii="Calibri" w:hAnsi="Calibri" w:eastAsia="宋体" w:cs="Calibri"/>
          <w:szCs w:val="21"/>
          <w:vertAlign w:val="superscript"/>
          <w:lang w:bidi="ar"/>
        </w:rPr>
        <w:t>[2]</w:t>
      </w:r>
      <w:r>
        <w:rPr>
          <w:rFonts w:ascii="Calibri" w:hAnsi="Calibri" w:eastAsia="宋体" w:cs="Calibri"/>
          <w:szCs w:val="21"/>
          <w:vertAlign w:val="superscript"/>
          <w:lang w:bidi="ar"/>
        </w:rPr>
        <w:fldChar w:fldCharType="end"/>
      </w:r>
      <w:r>
        <w:rPr>
          <w:rFonts w:hint="eastAsia" w:ascii="宋体" w:hAnsi="宋体" w:eastAsia="宋体" w:cs="Times New Roman"/>
          <w:szCs w:val="21"/>
          <w:lang w:bidi="ar"/>
        </w:rPr>
        <w:t>。习近平总书记在清华大学考察时提出：“美术、艺术、科学、基础相辅相成、相互促进、相得益彰”，而当下智媒技术的发展给美育工作带来了新的契机，智媒体是指基于移动互联、大数据、虚拟现实、云计算、人机交互等技术的智能媒体生态系统，能够实现多方实时操作，可给用户提供良好的体验和满足用户的个性化需求，在整合资源数据方面也有着出色的能力，而《关于全面加强和改进新时代学校美育工作的意见》</w:t>
      </w:r>
      <w:r>
        <w:rPr>
          <w:rFonts w:ascii="Calibri" w:hAnsi="Calibri" w:eastAsia="宋体" w:cs="Calibri"/>
          <w:szCs w:val="21"/>
          <w:vertAlign w:val="superscript"/>
          <w:lang w:bidi="ar"/>
        </w:rPr>
        <w:fldChar w:fldCharType="begin"/>
      </w:r>
      <w:r>
        <w:rPr>
          <w:rFonts w:ascii="Calibri" w:hAnsi="Calibri" w:eastAsia="宋体" w:cs="Calibri"/>
          <w:szCs w:val="21"/>
          <w:vertAlign w:val="superscript"/>
          <w:lang w:bidi="ar"/>
        </w:rPr>
        <w:instrText xml:space="preserve"> REF _Ref117104180 \r \h  \* MERGEFORMAT </w:instrText>
      </w:r>
      <w:r>
        <w:rPr>
          <w:rFonts w:ascii="Calibri" w:hAnsi="Calibri" w:eastAsia="宋体" w:cs="Calibri"/>
          <w:szCs w:val="21"/>
          <w:vertAlign w:val="superscript"/>
          <w:lang w:bidi="ar"/>
        </w:rPr>
        <w:fldChar w:fldCharType="separate"/>
      </w:r>
      <w:r>
        <w:rPr>
          <w:rFonts w:ascii="Calibri" w:hAnsi="Calibri" w:eastAsia="宋体" w:cs="Calibri"/>
          <w:szCs w:val="21"/>
          <w:vertAlign w:val="superscript"/>
          <w:lang w:bidi="ar"/>
        </w:rPr>
        <w:t>[3]</w:t>
      </w:r>
      <w:r>
        <w:rPr>
          <w:rFonts w:ascii="Calibri" w:hAnsi="Calibri" w:eastAsia="宋体" w:cs="Calibri"/>
          <w:szCs w:val="21"/>
          <w:vertAlign w:val="superscript"/>
          <w:lang w:bidi="ar"/>
        </w:rPr>
        <w:fldChar w:fldCharType="end"/>
      </w:r>
      <w:r>
        <w:rPr>
          <w:rFonts w:hint="eastAsia" w:ascii="宋体" w:hAnsi="宋体" w:eastAsia="宋体" w:cs="Times New Roman"/>
          <w:szCs w:val="21"/>
          <w:lang w:bidi="ar"/>
        </w:rPr>
        <w:t>以下简称意见）就提到要全面深化学校美育综合改革，整合美育资源，</w:t>
      </w:r>
      <w:r>
        <w:rPr>
          <w:rFonts w:hint="eastAsia" w:ascii="宋体" w:hAnsi="宋体" w:eastAsia="宋体" w:cs="Times New Roman"/>
          <w:szCs w:val="21"/>
          <w:lang w:val="en-US" w:eastAsia="zh-CN" w:bidi="ar"/>
        </w:rPr>
        <w:t>而智媒体技术具备</w:t>
      </w:r>
      <w:r>
        <w:rPr>
          <w:rFonts w:hint="eastAsia" w:ascii="宋体" w:hAnsi="宋体" w:eastAsia="宋体" w:cs="Times New Roman"/>
          <w:szCs w:val="21"/>
          <w:lang w:bidi="ar"/>
        </w:rPr>
        <w:t>信息资源丰富、时效性强和交互性强等特点</w:t>
      </w:r>
      <w:r>
        <w:rPr>
          <w:rFonts w:hint="eastAsia" w:ascii="宋体" w:hAnsi="宋体" w:eastAsia="宋体" w:cs="Times New Roman"/>
          <w:szCs w:val="21"/>
          <w:lang w:eastAsia="zh-CN" w:bidi="ar"/>
        </w:rPr>
        <w:t>，</w:t>
      </w:r>
      <w:r>
        <w:rPr>
          <w:rFonts w:hint="eastAsia" w:ascii="宋体" w:hAnsi="宋体" w:eastAsia="宋体" w:cs="Times New Roman"/>
          <w:szCs w:val="21"/>
          <w:lang w:bidi="ar"/>
        </w:rPr>
        <w:t>因此将</w:t>
      </w:r>
      <w:r>
        <w:rPr>
          <w:rFonts w:hint="eastAsia" w:ascii="宋体" w:hAnsi="宋体" w:eastAsia="宋体" w:cs="Times New Roman"/>
          <w:szCs w:val="21"/>
          <w:lang w:val="en-US" w:eastAsia="zh-CN" w:bidi="ar"/>
        </w:rPr>
        <w:t>其</w:t>
      </w:r>
      <w:r>
        <w:rPr>
          <w:rFonts w:hint="eastAsia" w:ascii="宋体" w:hAnsi="宋体" w:eastAsia="宋体" w:cs="Times New Roman"/>
          <w:szCs w:val="21"/>
          <w:lang w:bidi="ar"/>
        </w:rPr>
        <w:t>应用在中小学美育改革中。</w:t>
      </w:r>
    </w:p>
    <w:p>
      <w:pPr>
        <w:pStyle w:val="3"/>
        <w:spacing w:line="360" w:lineRule="auto"/>
        <w:jc w:val="center"/>
        <w:rPr>
          <w:rFonts w:ascii="宋体" w:hAnsi="宋体" w:eastAsia="宋体"/>
          <w:b w:val="0"/>
          <w:bCs w:val="0"/>
          <w:sz w:val="21"/>
          <w:szCs w:val="21"/>
        </w:rPr>
      </w:pPr>
      <w:r>
        <w:rPr>
          <w:rFonts w:hint="eastAsia" w:ascii="宋体" w:hAnsi="宋体" w:eastAsia="宋体"/>
          <w:b w:val="0"/>
          <w:bCs w:val="0"/>
          <w:sz w:val="21"/>
          <w:szCs w:val="21"/>
        </w:rPr>
        <w:t>一、智媒手段介入中小学美育改革的困境</w:t>
      </w:r>
    </w:p>
    <w:p>
      <w:pPr>
        <w:spacing w:line="360" w:lineRule="auto"/>
        <w:ind w:firstLine="420" w:firstLineChars="200"/>
        <w:rPr>
          <w:rFonts w:ascii="宋体" w:hAnsi="宋体" w:eastAsia="宋体"/>
          <w:szCs w:val="21"/>
        </w:rPr>
      </w:pPr>
      <w:r>
        <w:rPr>
          <w:rFonts w:hint="eastAsia" w:ascii="宋体" w:hAnsi="宋体" w:eastAsia="宋体"/>
          <w:szCs w:val="21"/>
        </w:rPr>
        <w:t>智媒手段介入中小学美育改革的困境在于学校对美育的认识不到位，</w:t>
      </w:r>
      <w:r>
        <w:rPr>
          <w:rFonts w:hint="eastAsia" w:ascii="宋体" w:hAnsi="宋体" w:eastAsia="宋体"/>
          <w:szCs w:val="21"/>
          <w:lang w:val="en-US" w:eastAsia="zh-CN"/>
        </w:rPr>
        <w:t>在</w:t>
      </w:r>
      <w:r>
        <w:rPr>
          <w:rFonts w:hint="eastAsia" w:ascii="宋体" w:hAnsi="宋体" w:eastAsia="宋体"/>
          <w:szCs w:val="21"/>
        </w:rPr>
        <w:t>运用智媒技术</w:t>
      </w:r>
      <w:r>
        <w:rPr>
          <w:rFonts w:hint="eastAsia" w:ascii="宋体" w:hAnsi="宋体" w:eastAsia="宋体"/>
          <w:szCs w:val="21"/>
          <w:lang w:val="en-US" w:eastAsia="zh-CN"/>
        </w:rPr>
        <w:t>方面水平不足</w:t>
      </w:r>
      <w:r>
        <w:rPr>
          <w:rFonts w:hint="eastAsia" w:ascii="宋体" w:hAnsi="宋体" w:eastAsia="宋体"/>
          <w:szCs w:val="21"/>
        </w:rPr>
        <w:t>，另外</w:t>
      </w:r>
      <w:r>
        <w:rPr>
          <w:rFonts w:hint="eastAsia" w:ascii="宋体" w:hAnsi="宋体" w:eastAsia="宋体"/>
          <w:szCs w:val="21"/>
          <w:lang w:val="en-US" w:eastAsia="zh-CN"/>
        </w:rPr>
        <w:t>智媒技术发展不完善带来的弊端也难以避免</w:t>
      </w:r>
      <w:bookmarkStart w:id="14" w:name="_GoBack"/>
      <w:bookmarkEnd w:id="14"/>
      <w:r>
        <w:rPr>
          <w:rFonts w:hint="eastAsia" w:ascii="宋体" w:hAnsi="宋体" w:eastAsia="宋体"/>
          <w:szCs w:val="21"/>
        </w:rPr>
        <w:t>。</w:t>
      </w:r>
    </w:p>
    <w:p>
      <w:pPr>
        <w:pStyle w:val="15"/>
        <w:numPr>
          <w:ilvl w:val="0"/>
          <w:numId w:val="1"/>
        </w:numPr>
        <w:spacing w:line="360" w:lineRule="auto"/>
        <w:ind w:left="720" w:firstLineChars="0"/>
        <w:rPr>
          <w:rFonts w:ascii="宋体" w:hAnsi="宋体" w:eastAsia="宋体"/>
          <w:szCs w:val="21"/>
        </w:rPr>
      </w:pPr>
      <w:r>
        <w:rPr>
          <w:rFonts w:hint="eastAsia" w:ascii="宋体" w:hAnsi="宋体" w:eastAsia="宋体"/>
          <w:szCs w:val="21"/>
        </w:rPr>
        <w:t>学校对美育的认识不到位</w:t>
      </w:r>
    </w:p>
    <w:p>
      <w:pPr>
        <w:spacing w:line="360" w:lineRule="auto"/>
        <w:ind w:firstLine="420" w:firstLineChars="200"/>
        <w:rPr>
          <w:rFonts w:ascii="宋体" w:hAnsi="宋体" w:eastAsia="宋体"/>
          <w:color w:val="8497B0" w:themeColor="text2" w:themeTint="99"/>
          <w:szCs w:val="21"/>
          <w14:textFill>
            <w14:solidFill>
              <w14:schemeClr w14:val="tx2">
                <w14:lumMod w14:val="60000"/>
                <w14:lumOff w14:val="40000"/>
              </w14:schemeClr>
            </w14:solidFill>
          </w14:textFill>
        </w:rPr>
      </w:pPr>
      <w:r>
        <w:rPr>
          <w:rFonts w:hint="eastAsia" w:ascii="宋体" w:hAnsi="宋体" w:eastAsia="宋体"/>
          <w:szCs w:val="21"/>
        </w:rPr>
        <w:t>目前中小学校对美育的认识不到位，部分学校将美育看作单纯的艺术技能的传授和艺术知识的机械记忆，且仅仅把美育归到音体美的课程上，不重视课后的美育实践活动，这与只看重分数的“应试教育”并无差别，对于智媒手段介入美育的改革来说无疑是较大的阻力。鲍姆嘉通在《美学》一书中就提到美育的目的是通过感性教育的途径达到情感培养与提升的目的，也就是说美育主要以具有美感形象的事物为教学手段让人们获得美感体验，通过一种润物细无声的方式对受教育者进行美感陶冶，并培养学生对美的敏锐感受力，新时代的美育更需要按照美的要求改进，要用引导启发的方式让学生领悟美、感受美，并激发学生创新创造美的能力，而不应是知识和技能的生硬灌</w:t>
      </w:r>
      <w:r>
        <w:rPr>
          <w:rFonts w:ascii="Calibri" w:hAnsi="Calibri" w:eastAsia="宋体" w:cs="Calibri"/>
          <w:szCs w:val="21"/>
          <w:vertAlign w:val="superscript"/>
        </w:rPr>
        <w:fldChar w:fldCharType="begin"/>
      </w:r>
      <w:r>
        <w:rPr>
          <w:rFonts w:ascii="Calibri" w:hAnsi="Calibri" w:eastAsia="宋体" w:cs="Calibri"/>
          <w:szCs w:val="21"/>
          <w:vertAlign w:val="superscript"/>
        </w:rPr>
        <w:instrText xml:space="preserve"> REF _Ref115880782 \r \h  \* MERGEFORMAT </w:instrText>
      </w:r>
      <w:r>
        <w:rPr>
          <w:rFonts w:ascii="Calibri" w:hAnsi="Calibri" w:eastAsia="宋体" w:cs="Calibri"/>
          <w:szCs w:val="21"/>
          <w:vertAlign w:val="superscript"/>
        </w:rPr>
        <w:fldChar w:fldCharType="separate"/>
      </w:r>
      <w:r>
        <w:rPr>
          <w:rFonts w:ascii="Calibri" w:hAnsi="Calibri" w:eastAsia="宋体" w:cs="Calibri"/>
          <w:szCs w:val="21"/>
          <w:vertAlign w:val="superscript"/>
        </w:rPr>
        <w:t>[4]</w:t>
      </w:r>
      <w:r>
        <w:rPr>
          <w:rFonts w:ascii="Calibri" w:hAnsi="Calibri" w:eastAsia="宋体" w:cs="Calibri"/>
          <w:szCs w:val="21"/>
          <w:vertAlign w:val="superscript"/>
        </w:rPr>
        <w:fldChar w:fldCharType="end"/>
      </w:r>
      <w:r>
        <w:rPr>
          <w:rFonts w:hint="eastAsia" w:ascii="宋体" w:hAnsi="宋体" w:eastAsia="宋体"/>
          <w:szCs w:val="21"/>
        </w:rPr>
        <w:t>。</w:t>
      </w:r>
    </w:p>
    <w:p>
      <w:pPr>
        <w:pStyle w:val="15"/>
        <w:numPr>
          <w:ilvl w:val="0"/>
          <w:numId w:val="1"/>
        </w:numPr>
        <w:spacing w:line="360" w:lineRule="auto"/>
        <w:ind w:left="720" w:firstLineChars="0"/>
        <w:rPr>
          <w:rFonts w:ascii="宋体" w:hAnsi="宋体" w:eastAsia="宋体"/>
          <w:szCs w:val="21"/>
        </w:rPr>
      </w:pPr>
      <w:r>
        <w:rPr>
          <w:rFonts w:hint="eastAsia" w:ascii="宋体" w:hAnsi="宋体" w:eastAsia="宋体"/>
          <w:szCs w:val="21"/>
        </w:rPr>
        <w:t>运用新技术的专业能力较弱</w:t>
      </w:r>
    </w:p>
    <w:p>
      <w:pPr>
        <w:spacing w:line="360" w:lineRule="auto"/>
        <w:ind w:firstLine="420" w:firstLineChars="200"/>
        <w:rPr>
          <w:rFonts w:ascii="宋体" w:hAnsi="宋体" w:eastAsia="宋体"/>
          <w:szCs w:val="21"/>
        </w:rPr>
      </w:pPr>
      <w:r>
        <w:rPr>
          <w:rFonts w:hint="eastAsia" w:ascii="宋体" w:hAnsi="宋体" w:eastAsia="宋体"/>
          <w:szCs w:val="21"/>
        </w:rPr>
        <w:t>智媒体是基于移动互联技术、人工智能交互、虚拟现实技术等新技术的生态系统，所具备的要素复杂全面，因此搭建一个智媒体平台极其困难。原因在其一，搭建智媒体平台需要有大数据资源中心、大数据智能分析中心、大数据组件服务、虚拟化云平台、大数据运营系统等方面构成的大数据信息资源平台，还有智能信息创作传播平台、用户服务平台，这些平台的搭建费用不菲；其二，平台的运营启动需要专业的团队操作，更需要大量资金投入；其三，如今成熟的智慧媒体平台均为商业传媒类，而教育类行业的智媒体平台搭建技术尚未成熟，亟需专业人才的帮助</w:t>
      </w:r>
      <w:r>
        <w:rPr>
          <w:rFonts w:ascii="Calibri" w:hAnsi="Calibri" w:eastAsia="宋体" w:cs="Calibri"/>
          <w:szCs w:val="21"/>
          <w:vertAlign w:val="superscript"/>
        </w:rPr>
        <w:fldChar w:fldCharType="begin"/>
      </w:r>
      <w:r>
        <w:rPr>
          <w:rFonts w:ascii="Calibri" w:hAnsi="Calibri" w:eastAsia="宋体" w:cs="Calibri"/>
          <w:szCs w:val="21"/>
          <w:vertAlign w:val="superscript"/>
        </w:rPr>
        <w:instrText xml:space="preserve"> REF _Ref117104226 \r \h  \* MERGEFORMAT </w:instrText>
      </w:r>
      <w:r>
        <w:rPr>
          <w:rFonts w:ascii="Calibri" w:hAnsi="Calibri" w:eastAsia="宋体" w:cs="Calibri"/>
          <w:szCs w:val="21"/>
          <w:vertAlign w:val="superscript"/>
        </w:rPr>
        <w:fldChar w:fldCharType="separate"/>
      </w:r>
      <w:r>
        <w:rPr>
          <w:rFonts w:ascii="Calibri" w:hAnsi="Calibri" w:eastAsia="宋体" w:cs="Calibri"/>
          <w:szCs w:val="21"/>
          <w:vertAlign w:val="superscript"/>
        </w:rPr>
        <w:t>[5]</w:t>
      </w:r>
      <w:r>
        <w:rPr>
          <w:rFonts w:ascii="Calibri" w:hAnsi="Calibri" w:eastAsia="宋体" w:cs="Calibri"/>
          <w:szCs w:val="21"/>
          <w:vertAlign w:val="superscript"/>
        </w:rPr>
        <w:fldChar w:fldCharType="end"/>
      </w:r>
      <w:r>
        <w:rPr>
          <w:rFonts w:hint="eastAsia" w:ascii="宋体" w:hAnsi="宋体" w:eastAsia="宋体"/>
          <w:szCs w:val="21"/>
        </w:rPr>
        <w:t>。</w:t>
      </w:r>
    </w:p>
    <w:p>
      <w:pPr>
        <w:pStyle w:val="15"/>
        <w:numPr>
          <w:ilvl w:val="0"/>
          <w:numId w:val="1"/>
        </w:numPr>
        <w:spacing w:line="360" w:lineRule="auto"/>
        <w:ind w:left="720" w:firstLineChars="0"/>
        <w:rPr>
          <w:rFonts w:ascii="宋体" w:hAnsi="宋体" w:eastAsia="宋体"/>
          <w:szCs w:val="21"/>
        </w:rPr>
      </w:pPr>
      <w:r>
        <w:rPr>
          <w:rFonts w:hint="eastAsia" w:ascii="宋体" w:hAnsi="宋体" w:eastAsia="宋体"/>
          <w:szCs w:val="21"/>
        </w:rPr>
        <w:t>智媒手段的技术发展尚未完全成熟</w:t>
      </w:r>
    </w:p>
    <w:p>
      <w:pPr>
        <w:spacing w:line="360" w:lineRule="auto"/>
        <w:ind w:firstLine="420" w:firstLineChars="200"/>
        <w:rPr>
          <w:rFonts w:hint="eastAsia" w:ascii="宋体" w:hAnsi="宋体" w:eastAsia="宋体"/>
          <w:szCs w:val="21"/>
        </w:rPr>
      </w:pPr>
      <w:r>
        <w:rPr>
          <w:rFonts w:hint="eastAsia" w:ascii="宋体" w:hAnsi="宋体" w:eastAsia="宋体"/>
          <w:szCs w:val="21"/>
        </w:rPr>
        <w:t>智媒体的智能算法会根据用户的操作判断其喜好，推送个性化信息，但现阶段智能算法技术的发展还未实现真正的智能化，因而此优势也会带来消极的影响。一方面，智媒体信息分发依靠其强大的机器算法，基于采集到的用户数据和信息标签过滤信息，但是缺少正向价值观的选择标准，所以A</w:t>
      </w:r>
      <w:r>
        <w:rPr>
          <w:rFonts w:ascii="宋体" w:hAnsi="宋体" w:eastAsia="宋体"/>
          <w:szCs w:val="21"/>
        </w:rPr>
        <w:t>I</w:t>
      </w:r>
      <w:r>
        <w:rPr>
          <w:rFonts w:hint="eastAsia" w:ascii="宋体" w:hAnsi="宋体" w:eastAsia="宋体"/>
          <w:szCs w:val="21"/>
        </w:rPr>
        <w:t>筛选系统在判断时有可能无法排除所有的不良信息。另一方面，个性化推荐可能会导致用户接收的信息过于“个性化”，内容趋向于单一狭隘。凯斯·</w:t>
      </w:r>
      <w:r>
        <w:rPr>
          <w:rFonts w:ascii="宋体" w:hAnsi="宋体" w:eastAsia="宋体"/>
          <w:szCs w:val="21"/>
        </w:rPr>
        <w:t>R</w:t>
      </w:r>
      <w:r>
        <w:rPr>
          <w:rFonts w:hint="eastAsia" w:ascii="宋体" w:hAnsi="宋体" w:eastAsia="宋体"/>
          <w:szCs w:val="21"/>
        </w:rPr>
        <w:t>.桑斯坦在《网络共和国》一书中写到“网络会让人们收到自己喜欢的信息，对于那些不喜欢的信息人们却难以接受，实际上人们获得的通常是‘窄化’的信息。”</w:t>
      </w:r>
      <w:r>
        <w:rPr>
          <w:rFonts w:ascii="Calibri" w:hAnsi="Calibri" w:eastAsia="宋体" w:cs="Calibri"/>
          <w:szCs w:val="21"/>
          <w:vertAlign w:val="superscript"/>
        </w:rPr>
        <w:fldChar w:fldCharType="begin"/>
      </w:r>
      <w:r>
        <w:rPr>
          <w:rFonts w:ascii="Calibri" w:hAnsi="Calibri" w:eastAsia="宋体" w:cs="Calibri"/>
          <w:szCs w:val="21"/>
          <w:vertAlign w:val="superscript"/>
        </w:rPr>
        <w:instrText xml:space="preserve"> REF _Ref117104465 \r \h  \* MERGEFORMAT </w:instrText>
      </w:r>
      <w:r>
        <w:rPr>
          <w:rFonts w:ascii="Calibri" w:hAnsi="Calibri" w:eastAsia="宋体" w:cs="Calibri"/>
          <w:szCs w:val="21"/>
          <w:vertAlign w:val="superscript"/>
        </w:rPr>
        <w:fldChar w:fldCharType="separate"/>
      </w:r>
      <w:r>
        <w:rPr>
          <w:rFonts w:ascii="Calibri" w:hAnsi="Calibri" w:eastAsia="宋体" w:cs="Calibri"/>
          <w:szCs w:val="21"/>
          <w:vertAlign w:val="superscript"/>
        </w:rPr>
        <w:t>[6]</w:t>
      </w:r>
      <w:r>
        <w:rPr>
          <w:rFonts w:ascii="Calibri" w:hAnsi="Calibri" w:eastAsia="宋体" w:cs="Calibri"/>
          <w:szCs w:val="21"/>
          <w:vertAlign w:val="superscript"/>
        </w:rPr>
        <w:fldChar w:fldCharType="end"/>
      </w:r>
      <w:r>
        <w:rPr>
          <w:rFonts w:hint="eastAsia" w:ascii="宋体" w:hAnsi="宋体" w:eastAsia="宋体"/>
          <w:szCs w:val="21"/>
        </w:rPr>
        <w:t>这种信息的窄化会让人们掉进个人口味的信息陷阱，无法看到视野之外的信息，阅读仅仅浮于表面，长此以往受教育者的能力难以得到提升。</w:t>
      </w:r>
    </w:p>
    <w:p>
      <w:pPr>
        <w:pStyle w:val="3"/>
        <w:tabs>
          <w:tab w:val="center" w:pos="5233"/>
        </w:tabs>
        <w:spacing w:line="360" w:lineRule="auto"/>
        <w:rPr>
          <w:rFonts w:ascii="宋体" w:hAnsi="宋体" w:eastAsia="宋体"/>
          <w:b w:val="0"/>
          <w:bCs w:val="0"/>
          <w:sz w:val="21"/>
          <w:szCs w:val="21"/>
        </w:rPr>
      </w:pPr>
      <w:r>
        <w:rPr>
          <w:rFonts w:ascii="宋体" w:hAnsi="宋体" w:eastAsia="宋体"/>
          <w:sz w:val="21"/>
          <w:szCs w:val="21"/>
        </w:rPr>
        <w:tab/>
      </w:r>
      <w:r>
        <w:rPr>
          <w:rFonts w:hint="eastAsia" w:ascii="宋体" w:hAnsi="宋体" w:eastAsia="宋体"/>
          <w:b w:val="0"/>
          <w:bCs w:val="0"/>
          <w:sz w:val="21"/>
          <w:szCs w:val="21"/>
        </w:rPr>
        <w:t>二、智媒手段介入中小学美育改革的指导思想</w:t>
      </w:r>
    </w:p>
    <w:p>
      <w:pPr>
        <w:spacing w:line="360" w:lineRule="auto"/>
        <w:ind w:firstLine="420" w:firstLineChars="200"/>
        <w:rPr>
          <w:rFonts w:ascii="宋体" w:hAnsi="宋体" w:eastAsia="宋体"/>
          <w:szCs w:val="21"/>
        </w:rPr>
      </w:pPr>
      <w:r>
        <w:rPr>
          <w:rFonts w:hint="eastAsia" w:ascii="宋体" w:hAnsi="宋体" w:eastAsia="宋体"/>
          <w:szCs w:val="21"/>
        </w:rPr>
        <w:t>中小学美育改革无论采取何种方式都不应偏离教育“育人为本”的初心，智媒手段介入美育改革时应将目光聚焦于利用新技术的优势整合现有美育资源，以全新的模式和方法推进美育进程。</w:t>
      </w:r>
    </w:p>
    <w:p>
      <w:pPr>
        <w:spacing w:line="360" w:lineRule="auto"/>
        <w:ind w:firstLine="420" w:firstLineChars="200"/>
        <w:rPr>
          <w:rFonts w:ascii="宋体" w:hAnsi="宋体" w:eastAsia="宋体"/>
          <w:szCs w:val="21"/>
        </w:rPr>
      </w:pPr>
      <w:r>
        <w:rPr>
          <w:rFonts w:hint="eastAsia" w:ascii="宋体" w:hAnsi="宋体" w:eastAsia="宋体"/>
          <w:szCs w:val="21"/>
        </w:rPr>
        <w:t>（一）在美育和智媒手段结合时坚守“育人为本”</w:t>
      </w:r>
    </w:p>
    <w:p>
      <w:pPr>
        <w:spacing w:line="360" w:lineRule="auto"/>
        <w:ind w:firstLine="420" w:firstLineChars="200"/>
        <w:rPr>
          <w:rFonts w:ascii="宋体" w:hAnsi="宋体" w:eastAsia="宋体"/>
          <w:szCs w:val="21"/>
        </w:rPr>
      </w:pPr>
      <w:r>
        <w:rPr>
          <w:rFonts w:hint="eastAsia" w:ascii="宋体" w:hAnsi="宋体" w:eastAsia="宋体"/>
          <w:szCs w:val="21"/>
        </w:rPr>
        <w:t>教育的根本要求，即育人为本的内涵所在是培养全面发展的人，育人为本指的是学校、教师从学生角度出发展开教学工作，德智体美劳“五育”并举，使学生各方面都得到充分提高。教育的根本在于育人，而育人的根本在于立德，国家发布的众多教育政策文件中也明确了“学校美育”在立德树人根本任务中的重要地位</w:t>
      </w:r>
      <w:r>
        <w:rPr>
          <w:rFonts w:ascii="宋体" w:hAnsi="宋体" w:eastAsia="宋体"/>
          <w:szCs w:val="21"/>
          <w:vertAlign w:val="superscript"/>
        </w:rPr>
        <w:fldChar w:fldCharType="begin"/>
      </w:r>
      <w:r>
        <w:rPr>
          <w:rFonts w:ascii="宋体" w:hAnsi="宋体" w:eastAsia="宋体"/>
          <w:szCs w:val="21"/>
          <w:vertAlign w:val="superscript"/>
        </w:rPr>
        <w:instrText xml:space="preserve"> </w:instrText>
      </w:r>
      <w:r>
        <w:rPr>
          <w:rFonts w:hint="eastAsia" w:ascii="宋体" w:hAnsi="宋体" w:eastAsia="宋体"/>
          <w:szCs w:val="21"/>
          <w:vertAlign w:val="superscript"/>
        </w:rPr>
        <w:instrText xml:space="preserve">REF _Ref117104180 \r \h</w:instrText>
      </w:r>
      <w:r>
        <w:rPr>
          <w:rFonts w:ascii="宋体" w:hAnsi="宋体" w:eastAsia="宋体"/>
          <w:szCs w:val="21"/>
          <w:vertAlign w:val="superscript"/>
        </w:rPr>
        <w:instrText xml:space="preserve">  \* MERGEFORMAT </w:instrText>
      </w:r>
      <w:r>
        <w:rPr>
          <w:rFonts w:ascii="宋体" w:hAnsi="宋体" w:eastAsia="宋体"/>
          <w:szCs w:val="21"/>
          <w:vertAlign w:val="superscript"/>
        </w:rPr>
        <w:fldChar w:fldCharType="separate"/>
      </w:r>
      <w:r>
        <w:rPr>
          <w:rFonts w:ascii="宋体" w:hAnsi="宋体" w:eastAsia="宋体"/>
          <w:szCs w:val="21"/>
          <w:vertAlign w:val="superscript"/>
        </w:rPr>
        <w:t>[3]</w:t>
      </w:r>
      <w:r>
        <w:rPr>
          <w:rFonts w:ascii="宋体" w:hAnsi="宋体" w:eastAsia="宋体"/>
          <w:szCs w:val="21"/>
          <w:vertAlign w:val="superscript"/>
        </w:rPr>
        <w:fldChar w:fldCharType="end"/>
      </w:r>
      <w:r>
        <w:rPr>
          <w:rFonts w:hint="eastAsia" w:ascii="宋体" w:hAnsi="宋体" w:eastAsia="宋体"/>
          <w:szCs w:val="21"/>
        </w:rPr>
        <w:t>。因此，智媒技术参与到中小学美育改革的推进工作时应坚守“育人为本”，还要强调“立德树人”。</w:t>
      </w:r>
    </w:p>
    <w:p>
      <w:pPr>
        <w:spacing w:line="360" w:lineRule="auto"/>
        <w:ind w:firstLine="420" w:firstLineChars="200"/>
        <w:rPr>
          <w:rFonts w:ascii="宋体" w:hAnsi="宋体" w:eastAsia="宋体"/>
          <w:szCs w:val="21"/>
        </w:rPr>
      </w:pPr>
      <w:r>
        <w:rPr>
          <w:rFonts w:hint="eastAsia" w:ascii="宋体" w:hAnsi="宋体" w:eastAsia="宋体"/>
          <w:szCs w:val="21"/>
        </w:rPr>
        <w:t>“育人为本”的内涵之一是以学生为中心，针对学生不同的性格特点进行差异化教学，这一点对应了智媒手段中的一大优势，即通过大数据和机器学习技术，以用户的个性化需求为准推送精准有效的内容，但这些优势均要建立在拥有完美用户画像的基础之上。用户画像是描绘用户需求的模型，根据用户的上网浏览内容、网络行为特征和选择偏好等信息集成的一个抽象的标签化的用户模型。用户画像包含的内容通常包括用户的年龄性别、人口属性、社交行为特点等，而除这些通用特征外，不同的产品关注侧重点也不同，比如以内容为主的算法类新闻咨询平台“今日头条”，侧重于分析用户的阅读习惯如阅读时长、转发、收藏频率、用户在各种社交账号上的各类资料甚至是手机型号，所以其对不同社会阶层和不同文化水平的用户的兴趣爱好偏差都有详细到位的了解，能根据用户的需求推送个性化的信息，提高了集合信息的效率，实现了内容的精准化传播。由此，“育人为本”就体现在美育与智媒手段结合时为中小学生刻画精准的用户画像，首先需要采集中小学生的行为习惯、兴趣爱好等个性化的信息，通过不同模型及算法对用户画像进行充分的刻画，满足中小学生用户的不同需求，提供更加精准优质的服务。</w:t>
      </w:r>
    </w:p>
    <w:p>
      <w:pPr>
        <w:spacing w:line="360" w:lineRule="auto"/>
        <w:ind w:firstLine="420" w:firstLineChars="200"/>
        <w:rPr>
          <w:rFonts w:ascii="宋体" w:hAnsi="宋体" w:eastAsia="宋体"/>
          <w:szCs w:val="21"/>
        </w:rPr>
      </w:pPr>
      <w:r>
        <w:rPr>
          <w:rFonts w:hint="eastAsia" w:ascii="宋体" w:hAnsi="宋体" w:eastAsia="宋体"/>
          <w:szCs w:val="21"/>
        </w:rPr>
        <w:t>另外，《礼记·学记》中写到“善歌者使人继其声，善教者使人继其志</w:t>
      </w:r>
      <w:r>
        <w:rPr>
          <w:rFonts w:ascii="Calibri" w:hAnsi="Calibri" w:eastAsia="宋体" w:cs="Calibri"/>
          <w:szCs w:val="21"/>
          <w:vertAlign w:val="superscript"/>
        </w:rPr>
        <w:fldChar w:fldCharType="begin"/>
      </w:r>
      <w:r>
        <w:rPr>
          <w:rFonts w:ascii="Calibri" w:hAnsi="Calibri" w:eastAsia="宋体" w:cs="Calibri"/>
          <w:szCs w:val="21"/>
          <w:vertAlign w:val="superscript"/>
        </w:rPr>
        <w:instrText xml:space="preserve"> REF _Ref117104509 \r \h  \* MERGEFORMAT </w:instrText>
      </w:r>
      <w:r>
        <w:rPr>
          <w:rFonts w:ascii="Calibri" w:hAnsi="Calibri" w:eastAsia="宋体" w:cs="Calibri"/>
          <w:szCs w:val="21"/>
          <w:vertAlign w:val="superscript"/>
        </w:rPr>
        <w:fldChar w:fldCharType="separate"/>
      </w:r>
      <w:r>
        <w:rPr>
          <w:rFonts w:ascii="Calibri" w:hAnsi="Calibri" w:eastAsia="宋体" w:cs="Calibri"/>
          <w:szCs w:val="21"/>
          <w:vertAlign w:val="superscript"/>
        </w:rPr>
        <w:t>[7]</w:t>
      </w:r>
      <w:r>
        <w:rPr>
          <w:rFonts w:ascii="Calibri" w:hAnsi="Calibri" w:eastAsia="宋体" w:cs="Calibri"/>
          <w:szCs w:val="21"/>
          <w:vertAlign w:val="superscript"/>
        </w:rPr>
        <w:fldChar w:fldCharType="end"/>
      </w:r>
      <w:r>
        <w:rPr>
          <w:rFonts w:hint="eastAsia" w:ascii="宋体" w:hAnsi="宋体" w:eastAsia="宋体"/>
          <w:szCs w:val="21"/>
        </w:rPr>
        <w:t>，美育是以美育人，对受教育者以一种“润物细无声”的方式展开教育，这是“育人为本”的另一种体现，要对学生以美的熏陶为主，强调寓教于乐的教育方式，而不是机械的美育知识的灌输。美育实施中的美包括自然美、社会美与艺术美，而智媒中的虚拟现实技术、移动互联技术可将网络中这三种形式的美以不同感官体验的形式呈现给学生。其次，美育的评价机制比较特殊，不同于语数外课程以知识的测试评比为主的方式，而是更加关注个体的差异，考评方式以学习过程中对学生的考察为主。在美育过程中利用智媒技术可通过学生日常欣赏艺术作品时的反应和感悟，对其智能分析、进行综合评判，鼓励学生学习后的再创造，激发其创新创造活力。</w:t>
      </w:r>
    </w:p>
    <w:p>
      <w:pPr>
        <w:spacing w:line="360" w:lineRule="auto"/>
        <w:ind w:firstLine="420" w:firstLineChars="200"/>
        <w:rPr>
          <w:rFonts w:ascii="宋体" w:hAnsi="宋体" w:eastAsia="宋体"/>
          <w:szCs w:val="21"/>
        </w:rPr>
      </w:pPr>
      <w:r>
        <w:rPr>
          <w:rFonts w:hint="eastAsia" w:ascii="宋体" w:hAnsi="宋体" w:eastAsia="宋体"/>
          <w:szCs w:val="21"/>
        </w:rPr>
        <w:t>（二）使用智媒技术整合利用优质美育资源。</w:t>
      </w:r>
    </w:p>
    <w:p>
      <w:pPr>
        <w:spacing w:line="360" w:lineRule="auto"/>
        <w:ind w:firstLine="420" w:firstLineChars="200"/>
        <w:rPr>
          <w:rFonts w:ascii="宋体" w:hAnsi="宋体" w:eastAsia="宋体"/>
          <w:szCs w:val="21"/>
        </w:rPr>
      </w:pPr>
      <w:r>
        <w:rPr>
          <w:rFonts w:hint="eastAsia" w:ascii="宋体" w:hAnsi="宋体" w:eastAsia="宋体"/>
          <w:color w:val="000000" w:themeColor="text1"/>
          <w:szCs w:val="21"/>
          <w14:textFill>
            <w14:solidFill>
              <w14:schemeClr w14:val="tx1"/>
            </w14:solidFill>
          </w14:textFill>
        </w:rPr>
        <w:t>据2</w:t>
      </w:r>
      <w:r>
        <w:rPr>
          <w:rFonts w:ascii="宋体" w:hAnsi="宋体" w:eastAsia="宋体"/>
          <w:color w:val="000000" w:themeColor="text1"/>
          <w:szCs w:val="21"/>
          <w14:textFill>
            <w14:solidFill>
              <w14:schemeClr w14:val="tx1"/>
            </w14:solidFill>
          </w14:textFill>
        </w:rPr>
        <w:t>020</w:t>
      </w:r>
      <w:r>
        <w:rPr>
          <w:rFonts w:hint="eastAsia" w:ascii="宋体" w:hAnsi="宋体" w:eastAsia="宋体"/>
          <w:color w:val="000000" w:themeColor="text1"/>
          <w:szCs w:val="21"/>
          <w14:textFill>
            <w14:solidFill>
              <w14:schemeClr w14:val="tx1"/>
            </w14:solidFill>
          </w14:textFill>
        </w:rPr>
        <w:t>年的《全国义务教育阶段美育师资状况分析报告》，2</w:t>
      </w:r>
      <w:r>
        <w:rPr>
          <w:rFonts w:ascii="宋体" w:hAnsi="宋体" w:eastAsia="宋体"/>
          <w:color w:val="000000" w:themeColor="text1"/>
          <w:szCs w:val="21"/>
          <w14:textFill>
            <w14:solidFill>
              <w14:schemeClr w14:val="tx1"/>
            </w14:solidFill>
          </w14:textFill>
        </w:rPr>
        <w:t>015</w:t>
      </w:r>
      <w:r>
        <w:rPr>
          <w:rFonts w:hint="eastAsia" w:ascii="宋体" w:hAnsi="宋体" w:eastAsia="宋体"/>
          <w:color w:val="000000" w:themeColor="text1"/>
          <w:szCs w:val="21"/>
          <w14:textFill>
            <w14:solidFill>
              <w14:schemeClr w14:val="tx1"/>
            </w14:solidFill>
          </w14:textFill>
        </w:rPr>
        <w:t>年我国义务教育阶段共有美育教师占全部专任教师总数比例达6.</w:t>
      </w: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%，这远低于《义务教育课程设置实验方案》中的课程量所需教师数量</w:t>
      </w:r>
      <w:r>
        <w:rPr>
          <w:rFonts w:hint="eastAsia" w:ascii="宋体" w:hAnsi="宋体" w:eastAsia="宋体"/>
          <w:szCs w:val="21"/>
        </w:rPr>
        <w:t>。另外，中小学美育课程的设置过于单一，仅限于美术、音乐的艺术课程而无视其他美育课程，究其原因是其缺乏多样化的美育资源。因此可借助智媒技术整合利用优质的社会资源、网络资料来改善这种窘境。一方面，可设计数字化、智慧化的移动美育平台，邀请一批专业的美育师资队伍入驻平台进行直播授课，如腾讯课堂就聚合了大量优质教育机构和名师，开设了众多在线学习精品课程，打造老师在线上课教学、学生及时互动学习的课堂；另一方面，《意见》中提到要统筹整合社会资源，鼓励学校与博物馆、美术馆等社会公共文化团体和场馆结合推进美育，充分开发利用线上美育资源，打破传统美育的空间隔阂、技术限制，真正做到万物互联时代资源的共享，提供优质的课后服务，让所有学生都能有接受美育的机会，缩小差距。校方可利用智媒体的人工智能、云计算、大数据等新技术开辟新的航道，整合现有的优质美育资源，包括有关美育的网络课程、高质量的艺术作品、影音作品等，例如“哔哩哔哩”平台推出的《又见三星堆》、《我是你的瓷儿》以纪录片的形式给观众呈现了中国的三星堆文化、景德镇瓷器文化，让人在欣赏美的过程中欣赏中华传统文化之美。</w:t>
      </w:r>
    </w:p>
    <w:p>
      <w:pPr>
        <w:spacing w:line="360" w:lineRule="auto"/>
        <w:ind w:firstLine="420" w:firstLineChars="200"/>
        <w:rPr>
          <w:rFonts w:ascii="宋体" w:hAnsi="宋体" w:eastAsia="宋体"/>
          <w:szCs w:val="21"/>
        </w:rPr>
      </w:pPr>
    </w:p>
    <w:p>
      <w:pPr>
        <w:pStyle w:val="3"/>
        <w:spacing w:line="360" w:lineRule="auto"/>
        <w:jc w:val="center"/>
        <w:rPr>
          <w:rFonts w:ascii="宋体" w:hAnsi="宋体" w:eastAsia="宋体"/>
          <w:sz w:val="21"/>
          <w:szCs w:val="21"/>
        </w:rPr>
      </w:pPr>
      <w:r>
        <w:rPr>
          <w:rFonts w:hint="eastAsia" w:ascii="宋体" w:hAnsi="宋体" w:eastAsia="宋体"/>
          <w:b w:val="0"/>
          <w:bCs w:val="0"/>
          <w:sz w:val="21"/>
          <w:szCs w:val="21"/>
        </w:rPr>
        <w:t>三</w:t>
      </w:r>
      <w:r>
        <w:rPr>
          <w:rFonts w:hint="eastAsia" w:ascii="宋体" w:hAnsi="宋体" w:eastAsia="宋体"/>
          <w:sz w:val="21"/>
          <w:szCs w:val="21"/>
        </w:rPr>
        <w:t>、</w:t>
      </w:r>
      <w:r>
        <w:rPr>
          <w:rFonts w:hint="eastAsia" w:ascii="宋体" w:hAnsi="宋体" w:eastAsia="宋体"/>
          <w:b w:val="0"/>
          <w:bCs w:val="0"/>
          <w:sz w:val="21"/>
          <w:szCs w:val="21"/>
        </w:rPr>
        <w:t>智媒手段介入中小学美育改革的推进策略</w:t>
      </w:r>
    </w:p>
    <w:p>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聚焦于智媒手段介入中小学美育改革的重点和难点，应深化中小学校对美育的认知，利用智媒体技术搭建美育平台，与智媒体行业的优秀企业合作。</w:t>
      </w:r>
    </w:p>
    <w:p>
      <w:pPr>
        <w:pStyle w:val="15"/>
        <w:numPr>
          <w:ilvl w:val="0"/>
          <w:numId w:val="2"/>
        </w:numPr>
        <w:spacing w:line="360" w:lineRule="auto"/>
        <w:ind w:left="720" w:firstLineChars="0"/>
        <w:rPr>
          <w:rFonts w:ascii="宋体" w:hAnsi="宋体" w:eastAsia="宋体"/>
          <w:szCs w:val="21"/>
        </w:rPr>
      </w:pPr>
      <w:r>
        <w:rPr>
          <w:rFonts w:hint="eastAsia" w:ascii="宋体" w:hAnsi="宋体" w:eastAsia="宋体"/>
          <w:szCs w:val="21"/>
        </w:rPr>
        <w:t>利用智媒技术</w:t>
      </w:r>
      <w:r>
        <w:rPr>
          <w:rFonts w:hint="eastAsia" w:ascii="宋体" w:hAnsi="宋体" w:eastAsia="宋体"/>
          <w:color w:val="000000" w:themeColor="text1"/>
          <w:szCs w:val="21"/>
          <w14:textFill>
            <w14:solidFill>
              <w14:schemeClr w14:val="tx1"/>
            </w14:solidFill>
          </w14:textFill>
        </w:rPr>
        <w:t>搭建中小学</w:t>
      </w:r>
      <w:r>
        <w:rPr>
          <w:rFonts w:hint="eastAsia" w:ascii="宋体" w:hAnsi="宋体" w:eastAsia="宋体"/>
          <w:szCs w:val="21"/>
        </w:rPr>
        <w:t>美育的智媒体平台</w:t>
      </w:r>
    </w:p>
    <w:p>
      <w:pPr>
        <w:spacing w:line="360" w:lineRule="auto"/>
        <w:ind w:firstLine="420" w:firstLineChars="200"/>
        <w:rPr>
          <w:rFonts w:ascii="宋体" w:hAnsi="宋体" w:eastAsia="宋体"/>
          <w:szCs w:val="21"/>
        </w:rPr>
      </w:pPr>
      <w:r>
        <w:rPr>
          <w:rFonts w:hint="eastAsia" w:ascii="宋体" w:hAnsi="宋体" w:eastAsia="宋体"/>
          <w:szCs w:val="21"/>
        </w:rPr>
        <w:t>智媒体平台的一大优势是基于智能算法的个性化推荐系统，首先需要对网络中的美育资源进行整合，通过智能算法在网络中搜寻美育资源，并抓取超链接储存在平台中，可借鉴世界数字图书馆的资源组织机制用统一的元数据对这些资源进行编目，以便资源整理的后续工作和各方了解资源的来源出处等内容。元数据即是描述数据的数据，包括资源创建时期、作者、大致描述、地点、类型等。除搜集整合网络中现有的美育资源外，平台还可加入自由创作者来创作优秀的艺术作品、影视二创视频等内容，创作者可以包括艺术家、学校艺术教师、在美育方面有所建树的社会人员等，并对这些创作者及其作品设立严格的审查制度来保证美育作品的质量，给用户提供更多不同类型的优质内容。其次，需要从资源库中对美育资源进行过滤，细致分类，然后按照分类打上标签。除此之外，针对智媒技术运用不合理造成的信息良莠不齐的情况，要设置严密的筛选过滤机制，筛除网络中色情、血腥的不良信息和质量低下的美育资源。对美育资源的分类可从资源的来源（中国美育网/大众美育馆……）、类别（美术/音乐……）、关键词（丰子恺漫画/景德镇陶瓷……）、更新时间（1小时前/2</w:t>
      </w:r>
      <w:r>
        <w:rPr>
          <w:rFonts w:ascii="宋体" w:hAnsi="宋体" w:eastAsia="宋体"/>
          <w:szCs w:val="21"/>
        </w:rPr>
        <w:t>0</w:t>
      </w:r>
      <w:r>
        <w:rPr>
          <w:rFonts w:hint="eastAsia" w:ascii="宋体" w:hAnsi="宋体" w:eastAsia="宋体"/>
          <w:szCs w:val="21"/>
        </w:rPr>
        <w:t>分钟前……）等方面进行。整合完成的美育资源进行划分后，要根据用户画像、用户的阅读习惯及内容类别，为用户推送符合兴趣的美育信息。最后要设置个性推荐系统的反馈机制，也就是根据中小学生的操作来优化推送信息的精确性，实现对美育内容的主动选择，另外还应加入校方对平台推荐机制的修正程序，以辅助智媒平台“个性推荐”系统使功能更加完善。综上，该平台的推荐系统设计分为整合资源、资源分类、资源分发、匹配修正四步。</w:t>
      </w:r>
    </w:p>
    <w:p>
      <w:pPr>
        <w:spacing w:line="360" w:lineRule="auto"/>
        <w:ind w:firstLine="420" w:firstLineChars="200"/>
        <w:rPr>
          <w:rFonts w:ascii="宋体" w:hAnsi="宋体" w:eastAsia="宋体"/>
          <w:szCs w:val="21"/>
        </w:rPr>
      </w:pPr>
      <w:r>
        <w:rPr>
          <w:rFonts w:hint="eastAsia" w:ascii="宋体" w:hAnsi="宋体" w:eastAsia="宋体"/>
          <w:szCs w:val="21"/>
        </w:rPr>
        <w:t>除智媒体平台的推荐系统外，合理的交互设计也极为重要。首先，平台界面的视觉效果要满足中小学生的审美特点，要以形象化的界面设计主导，在用户操作时给予合理的振动或声音反馈，使用户更能沉浸于中。其次，要引导用户探索学习，在学习过程中设置游戏机制吸引学生注意力，让学生充分发挥想象力和创造力，并根据学习进度的不同设计奖励机制，奖励可以是可收集的虚拟徽章、宝箱等物品</w:t>
      </w:r>
      <w:r>
        <w:rPr>
          <w:rFonts w:ascii="Calibri" w:hAnsi="Calibri" w:eastAsia="宋体" w:cs="Calibri"/>
          <w:szCs w:val="21"/>
          <w:vertAlign w:val="superscript"/>
        </w:rPr>
        <w:fldChar w:fldCharType="begin"/>
      </w:r>
      <w:r>
        <w:rPr>
          <w:rFonts w:ascii="Calibri" w:hAnsi="Calibri" w:eastAsia="宋体" w:cs="Calibri"/>
          <w:szCs w:val="21"/>
          <w:vertAlign w:val="superscript"/>
        </w:rPr>
        <w:instrText xml:space="preserve"> REF _Ref117104537 \r \h  \* MERGEFORMAT </w:instrText>
      </w:r>
      <w:r>
        <w:rPr>
          <w:rFonts w:ascii="Calibri" w:hAnsi="Calibri" w:eastAsia="宋体" w:cs="Calibri"/>
          <w:szCs w:val="21"/>
          <w:vertAlign w:val="superscript"/>
        </w:rPr>
        <w:fldChar w:fldCharType="separate"/>
      </w:r>
      <w:r>
        <w:rPr>
          <w:rFonts w:ascii="Calibri" w:hAnsi="Calibri" w:eastAsia="宋体" w:cs="Calibri"/>
          <w:szCs w:val="21"/>
          <w:vertAlign w:val="superscript"/>
        </w:rPr>
        <w:t>[8]</w:t>
      </w:r>
      <w:r>
        <w:rPr>
          <w:rFonts w:ascii="Calibri" w:hAnsi="Calibri" w:eastAsia="宋体" w:cs="Calibri"/>
          <w:szCs w:val="21"/>
          <w:vertAlign w:val="superscript"/>
        </w:rPr>
        <w:fldChar w:fldCharType="end"/>
      </w:r>
      <w:r>
        <w:rPr>
          <w:rFonts w:hint="eastAsia" w:ascii="宋体" w:hAnsi="宋体" w:eastAsia="宋体"/>
          <w:szCs w:val="21"/>
        </w:rPr>
        <w:t>。再次，可结合人工智能技术、V</w:t>
      </w:r>
      <w:r>
        <w:rPr>
          <w:rFonts w:ascii="宋体" w:hAnsi="宋体" w:eastAsia="宋体"/>
          <w:szCs w:val="21"/>
        </w:rPr>
        <w:t>R</w:t>
      </w:r>
      <w:r>
        <w:rPr>
          <w:rFonts w:hint="eastAsia" w:ascii="宋体" w:hAnsi="宋体" w:eastAsia="宋体"/>
          <w:szCs w:val="21"/>
        </w:rPr>
        <w:t>、A</w:t>
      </w:r>
      <w:r>
        <w:rPr>
          <w:rFonts w:ascii="宋体" w:hAnsi="宋体" w:eastAsia="宋体"/>
          <w:szCs w:val="21"/>
        </w:rPr>
        <w:t>R</w:t>
      </w:r>
      <w:r>
        <w:rPr>
          <w:rFonts w:hint="eastAsia" w:ascii="宋体" w:hAnsi="宋体" w:eastAsia="宋体"/>
          <w:szCs w:val="21"/>
        </w:rPr>
        <w:t>技术，通过移动端平台设计虚拟的交互场景，给用户提供沉浸式体验效果，用户还可使用智能设备在场景中进行绘画、语音对话等活动，与场景中的画面、故事、人物交互，此前央视的《诗画中国》栏目将A</w:t>
      </w:r>
      <w:r>
        <w:rPr>
          <w:rFonts w:ascii="宋体" w:hAnsi="宋体" w:eastAsia="宋体"/>
          <w:szCs w:val="21"/>
        </w:rPr>
        <w:t>R</w:t>
      </w:r>
      <w:r>
        <w:rPr>
          <w:rFonts w:hint="eastAsia" w:ascii="宋体" w:hAnsi="宋体" w:eastAsia="宋体"/>
          <w:szCs w:val="21"/>
        </w:rPr>
        <w:t>技术与实地歌舞结合，完美重现了《万壑松风图》中松声瑟瑟、泉水叮咚的景象，给观者带来了视觉与听觉双重感受的全新体验。</w:t>
      </w:r>
    </w:p>
    <w:p>
      <w:pPr>
        <w:pStyle w:val="15"/>
        <w:numPr>
          <w:ilvl w:val="0"/>
          <w:numId w:val="2"/>
        </w:numPr>
        <w:spacing w:line="360" w:lineRule="auto"/>
        <w:ind w:left="720" w:firstLineChars="0"/>
        <w:rPr>
          <w:rFonts w:ascii="宋体" w:hAnsi="宋体" w:eastAsia="宋体"/>
          <w:szCs w:val="21"/>
        </w:rPr>
      </w:pPr>
      <w:r>
        <w:rPr>
          <w:rFonts w:hint="eastAsia" w:ascii="宋体" w:hAnsi="宋体" w:eastAsia="宋体"/>
          <w:szCs w:val="21"/>
        </w:rPr>
        <w:t>与智媒体行业的杰出企业合作实现共赢</w:t>
      </w:r>
    </w:p>
    <w:p>
      <w:pPr>
        <w:spacing w:line="360" w:lineRule="auto"/>
        <w:ind w:firstLine="420" w:firstLineChars="200"/>
        <w:rPr>
          <w:rFonts w:hint="eastAsia" w:ascii="宋体" w:hAnsi="宋体" w:eastAsia="宋体"/>
          <w:szCs w:val="21"/>
        </w:rPr>
      </w:pPr>
      <w:r>
        <w:rPr>
          <w:rFonts w:hint="eastAsia" w:ascii="宋体" w:hAnsi="宋体" w:eastAsia="宋体"/>
          <w:szCs w:val="21"/>
        </w:rPr>
        <w:t>智媒手段参与中小学美育改革单靠学校方是无法实现的，资源库的建立，传播平台的运营等工作都需要多方协作，校方可与相关企业进行合作，解决运用新技术能力较弱的情况。世界数字图书馆（简称为W</w:t>
      </w:r>
      <w:r>
        <w:rPr>
          <w:rFonts w:ascii="宋体" w:hAnsi="宋体" w:eastAsia="宋体"/>
          <w:szCs w:val="21"/>
        </w:rPr>
        <w:t>DL</w:t>
      </w:r>
      <w:r>
        <w:rPr>
          <w:rFonts w:hint="eastAsia" w:ascii="宋体" w:hAnsi="宋体" w:eastAsia="宋体"/>
          <w:szCs w:val="21"/>
        </w:rPr>
        <w:t>）是联合国教科文组织</w:t>
      </w:r>
      <w:r>
        <w:rPr>
          <w:rFonts w:hint="eastAsia" w:ascii="宋体" w:hAnsi="宋体" w:eastAsia="宋体"/>
          <w:color w:val="000000" w:themeColor="text1"/>
          <w:szCs w:val="21"/>
          <w14:textFill>
            <w14:solidFill>
              <w14:schemeClr w14:val="tx1"/>
            </w14:solidFill>
          </w14:textFill>
        </w:rPr>
        <w:t>发起的</w:t>
      </w:r>
      <w:r>
        <w:rPr>
          <w:rFonts w:hint="eastAsia" w:ascii="宋体" w:hAnsi="宋体" w:eastAsia="宋体"/>
          <w:szCs w:val="21"/>
        </w:rPr>
        <w:t>，以互联网为基础建立的一站式文化信息资源集合服务平台，保存和整合了世界各国的文化资源。W</w:t>
      </w:r>
      <w:r>
        <w:rPr>
          <w:rFonts w:ascii="宋体" w:hAnsi="宋体" w:eastAsia="宋体"/>
          <w:szCs w:val="21"/>
        </w:rPr>
        <w:t>DL</w:t>
      </w:r>
      <w:r>
        <w:rPr>
          <w:rFonts w:hint="eastAsia" w:ascii="宋体" w:hAnsi="宋体" w:eastAsia="宋体"/>
          <w:szCs w:val="21"/>
        </w:rPr>
        <w:t>作为一个为全球用户提供服务的平台，运营成本和建设成本是极高的，能保障其健康发展的是W</w:t>
      </w:r>
      <w:r>
        <w:rPr>
          <w:rFonts w:ascii="宋体" w:hAnsi="宋体" w:eastAsia="宋体"/>
          <w:szCs w:val="21"/>
        </w:rPr>
        <w:t>DL</w:t>
      </w:r>
      <w:r>
        <w:rPr>
          <w:rFonts w:hint="eastAsia" w:ascii="宋体" w:hAnsi="宋体" w:eastAsia="宋体"/>
          <w:szCs w:val="21"/>
        </w:rPr>
        <w:t>合理有效的完整体系，包括管理体制、自愿组合机制、技术实现机制以及运行机制，与不同的合作机构共建平台节省了大量成本。校方可以借鉴W</w:t>
      </w:r>
      <w:r>
        <w:rPr>
          <w:rFonts w:ascii="宋体" w:hAnsi="宋体" w:eastAsia="宋体"/>
          <w:szCs w:val="21"/>
        </w:rPr>
        <w:t>DL</w:t>
      </w:r>
      <w:r>
        <w:rPr>
          <w:rFonts w:hint="eastAsia" w:ascii="宋体" w:hAnsi="宋体" w:eastAsia="宋体"/>
          <w:szCs w:val="21"/>
        </w:rPr>
        <w:t>扁平化的管理体制和高效的合作机制，与智媒体行业中的杰出企业合作，如2</w:t>
      </w:r>
      <w:r>
        <w:rPr>
          <w:rFonts w:ascii="宋体" w:hAnsi="宋体" w:eastAsia="宋体"/>
          <w:szCs w:val="21"/>
        </w:rPr>
        <w:t>021年中国智媒体发展报告选出的十大年度案例中提到的</w:t>
      </w:r>
      <w:r>
        <w:rPr>
          <w:rFonts w:hint="eastAsia" w:ascii="宋体" w:hAnsi="宋体" w:eastAsia="宋体"/>
          <w:szCs w:val="21"/>
        </w:rPr>
        <w:t>“哔哩哔哩”平台，基于平台构建了智能化发展生态，该平台设计的瓦隆社区自净系统可自动过滤负面内容，每天可处理超过7</w:t>
      </w:r>
      <w:r>
        <w:rPr>
          <w:rFonts w:ascii="宋体" w:hAnsi="宋体" w:eastAsia="宋体"/>
          <w:szCs w:val="21"/>
        </w:rPr>
        <w:t>2万条社区负面内容。</w:t>
      </w:r>
    </w:p>
    <w:p>
      <w:pPr>
        <w:pStyle w:val="3"/>
        <w:numPr>
          <w:ilvl w:val="0"/>
          <w:numId w:val="3"/>
        </w:numPr>
        <w:spacing w:line="360" w:lineRule="auto"/>
        <w:jc w:val="center"/>
        <w:rPr>
          <w:rFonts w:ascii="宋体" w:hAnsi="宋体" w:eastAsia="宋体"/>
          <w:b w:val="0"/>
          <w:bCs w:val="0"/>
          <w:sz w:val="21"/>
          <w:szCs w:val="21"/>
        </w:rPr>
      </w:pPr>
      <w:r>
        <w:rPr>
          <w:rFonts w:hint="eastAsia" w:ascii="宋体" w:hAnsi="宋体" w:eastAsia="宋体"/>
          <w:b w:val="0"/>
          <w:bCs w:val="0"/>
          <w:sz w:val="21"/>
          <w:szCs w:val="21"/>
        </w:rPr>
        <w:t>结语</w:t>
      </w:r>
    </w:p>
    <w:p>
      <w:pPr>
        <w:spacing w:line="360" w:lineRule="auto"/>
        <w:ind w:firstLine="420" w:firstLineChars="200"/>
        <w:rPr>
          <w:rFonts w:ascii="宋体" w:hAnsi="宋体" w:eastAsia="宋体"/>
          <w:szCs w:val="21"/>
        </w:rPr>
      </w:pPr>
      <w:r>
        <w:rPr>
          <w:rFonts w:hint="eastAsia" w:ascii="宋体" w:hAnsi="宋体" w:eastAsia="宋体"/>
          <w:szCs w:val="21"/>
        </w:rPr>
        <w:t>智媒技术为新时代的美育改革提供了新的创新思路，改善了传统互联网技术背景下生硬的交互方式，大幅改善了用户体验，加快了新时代中小学美育的改革步伐。中小学美育应将美育理念与美育内容融入智媒技术中，既不偏离美育培养全面发展的人的初衷，也发挥智媒技术的优势特性。智媒技术介入中小学美育的改革应立足时代背景，完善以人为本的教学，搭建新时代基于智媒技术的美育平台，推进中小学美育改革发展。</w:t>
      </w:r>
    </w:p>
    <w:p>
      <w:pPr>
        <w:widowControl/>
        <w:jc w:val="left"/>
      </w:pPr>
      <w:r>
        <w:br w:type="page"/>
      </w:r>
    </w:p>
    <w:p>
      <w:pPr>
        <w:spacing w:before="156" w:beforeLines="50" w:after="156" w:afterLines="50"/>
        <w:rPr>
          <w:rFonts w:hint="eastAsia" w:ascii="宋体" w:hAnsi="宋体" w:eastAsia="宋体" w:cs="Times New Roman"/>
          <w:color w:val="000000"/>
          <w:szCs w:val="21"/>
        </w:rPr>
      </w:pPr>
      <w:r>
        <w:rPr>
          <w:rFonts w:hint="eastAsia" w:ascii="宋体" w:hAnsi="宋体" w:eastAsia="宋体"/>
          <w:color w:val="000000"/>
        </w:rPr>
        <w:t>参考文献：</w:t>
      </w:r>
    </w:p>
    <w:p>
      <w:pPr>
        <w:pStyle w:val="15"/>
        <w:numPr>
          <w:ilvl w:val="0"/>
          <w:numId w:val="4"/>
        </w:numPr>
        <w:ind w:firstLineChars="0"/>
      </w:pPr>
      <w:bookmarkStart w:id="2" w:name="_Ref117104139"/>
      <w:bookmarkStart w:id="3" w:name="_Ref115880675"/>
      <w:r>
        <w:rPr>
          <w:rFonts w:hint="eastAsia" w:ascii="宋体" w:hAnsi="宋体" w:eastAsia="宋体"/>
        </w:rPr>
        <w:t>国务院办公厅关于进一步减轻义务教育阶段学生作业负担和校外培训负担的意见</w:t>
      </w:r>
      <w:r>
        <w:rPr>
          <w:rFonts w:ascii="Calibri" w:hAnsi="Calibri" w:cs="Calibri"/>
        </w:rPr>
        <w:t>[EB/OL].[2021-07-24]. http://www.gov.cn/zhengce/2021-07/24/content_5627132.htm.</w:t>
      </w:r>
      <w:bookmarkEnd w:id="2"/>
    </w:p>
    <w:p>
      <w:pPr>
        <w:pStyle w:val="15"/>
        <w:numPr>
          <w:ilvl w:val="0"/>
          <w:numId w:val="4"/>
        </w:numPr>
        <w:ind w:firstLineChars="0"/>
      </w:pPr>
      <w:bookmarkStart w:id="4" w:name="_Ref117104150"/>
      <w:r>
        <w:rPr>
          <w:rFonts w:hint="eastAsia" w:ascii="宋体" w:hAnsi="宋体" w:eastAsia="宋体"/>
        </w:rPr>
        <w:t>郭声健</w:t>
      </w:r>
      <w:r>
        <w:rPr>
          <w:rFonts w:hint="cs" w:ascii="Calibri" w:hAnsi="Calibri" w:eastAsia="宋体" w:cs="Calibri"/>
        </w:rPr>
        <w:t>,</w:t>
      </w:r>
      <w:r>
        <w:rPr>
          <w:rFonts w:hint="eastAsia" w:ascii="宋体" w:hAnsi="宋体" w:eastAsia="宋体"/>
        </w:rPr>
        <w:t>吴小俐</w:t>
      </w:r>
      <w:r>
        <w:rPr>
          <w:rFonts w:ascii="Calibri" w:hAnsi="Calibri" w:eastAsia="宋体" w:cs="Calibri"/>
        </w:rPr>
        <w:t>.</w:t>
      </w:r>
      <w:r>
        <w:rPr>
          <w:rFonts w:hint="eastAsia" w:ascii="宋体" w:hAnsi="宋体" w:eastAsia="宋体"/>
        </w:rPr>
        <w:t>“双减”政策下学校美育的发展机遇与改革重点</w:t>
      </w:r>
      <w:r>
        <w:rPr>
          <w:rFonts w:ascii="Calibri" w:hAnsi="Calibri" w:cs="Calibri"/>
        </w:rPr>
        <w:t>[J].</w:t>
      </w:r>
      <w:r>
        <w:rPr>
          <w:rFonts w:hint="eastAsia" w:ascii="宋体" w:hAnsi="宋体" w:eastAsia="宋体"/>
          <w:color w:val="000000" w:themeColor="text1"/>
          <w14:textFill>
            <w14:solidFill>
              <w14:schemeClr w14:val="tx1"/>
            </w14:solidFill>
          </w14:textFill>
        </w:rPr>
        <w:t>湖南师范大学教育科学学报</w:t>
      </w:r>
      <w:r>
        <w:rPr>
          <w:rFonts w:ascii="Calibri" w:hAnsi="Calibri" w:cs="Calibri"/>
        </w:rPr>
        <w:t>,2022,21(01).</w:t>
      </w:r>
      <w:bookmarkEnd w:id="3"/>
      <w:bookmarkEnd w:id="4"/>
    </w:p>
    <w:p>
      <w:pPr>
        <w:pStyle w:val="15"/>
        <w:numPr>
          <w:ilvl w:val="0"/>
          <w:numId w:val="4"/>
        </w:numPr>
        <w:ind w:firstLineChars="0"/>
      </w:pPr>
      <w:bookmarkStart w:id="5" w:name="_Ref117104180"/>
      <w:r>
        <w:rPr>
          <w:rFonts w:hint="eastAsia" w:ascii="宋体" w:hAnsi="宋体" w:eastAsia="宋体"/>
        </w:rPr>
        <w:t>国务院关于全面加强和改进新时代学校美育工作的意见</w:t>
      </w:r>
      <w:r>
        <w:rPr>
          <w:rFonts w:ascii="Calibri" w:hAnsi="Calibri" w:cs="Calibri"/>
        </w:rPr>
        <w:t>[EB/OL].[2022-03-01].http://www.gov.cn/xinwen/2020-10/15/content_10196.htm.</w:t>
      </w:r>
      <w:bookmarkEnd w:id="5"/>
    </w:p>
    <w:p>
      <w:pPr>
        <w:pStyle w:val="15"/>
        <w:numPr>
          <w:ilvl w:val="0"/>
          <w:numId w:val="4"/>
        </w:numPr>
        <w:ind w:firstLineChars="0"/>
      </w:pPr>
      <w:bookmarkStart w:id="6" w:name="_Ref115881821"/>
      <w:bookmarkStart w:id="7" w:name="_Ref115880782"/>
      <w:bookmarkStart w:id="8" w:name="_Ref117104208"/>
      <w:bookmarkStart w:id="9" w:name="_Ref115881230"/>
      <w:r>
        <w:rPr>
          <w:rFonts w:hint="eastAsia" w:ascii="宋体" w:hAnsi="宋体" w:eastAsia="宋体"/>
        </w:rPr>
        <w:t>曾繁仁</w:t>
      </w:r>
      <w:r>
        <w:rPr>
          <w:rFonts w:ascii="Calibri" w:hAnsi="Calibri" w:cs="Calibri"/>
        </w:rPr>
        <w:t>.</w:t>
      </w:r>
      <w:r>
        <w:rPr>
          <w:rFonts w:hint="eastAsia" w:ascii="宋体" w:hAnsi="宋体" w:eastAsia="宋体"/>
        </w:rPr>
        <w:t>美育十五讲</w:t>
      </w:r>
      <w:r>
        <w:rPr>
          <w:rFonts w:ascii="Calibri" w:hAnsi="Calibri" w:cs="Calibri"/>
        </w:rPr>
        <w:t>[M].</w:t>
      </w:r>
      <w:r>
        <w:rPr>
          <w:rFonts w:hint="eastAsia" w:ascii="宋体" w:hAnsi="宋体" w:eastAsia="宋体"/>
        </w:rPr>
        <w:t>北京大学出版社</w:t>
      </w:r>
      <w:r>
        <w:rPr>
          <w:rFonts w:ascii="Calibri" w:hAnsi="Calibri" w:cs="Calibri"/>
        </w:rPr>
        <w:t>,2012</w:t>
      </w:r>
      <w:bookmarkEnd w:id="6"/>
      <w:r>
        <w:rPr>
          <w:rFonts w:ascii="Calibri" w:hAnsi="Calibri" w:cs="Calibri"/>
          <w:color w:val="000000" w:themeColor="text1"/>
          <w14:textFill>
            <w14:solidFill>
              <w14:schemeClr w14:val="tx1"/>
            </w14:solidFill>
          </w14:textFill>
        </w:rPr>
        <w:t>.</w:t>
      </w:r>
      <w:bookmarkEnd w:id="7"/>
      <w:bookmarkEnd w:id="8"/>
    </w:p>
    <w:bookmarkEnd w:id="9"/>
    <w:p>
      <w:pPr>
        <w:pStyle w:val="15"/>
        <w:numPr>
          <w:ilvl w:val="0"/>
          <w:numId w:val="4"/>
        </w:numPr>
        <w:ind w:firstLineChars="0"/>
      </w:pPr>
      <w:bookmarkStart w:id="10" w:name="_Ref117104226"/>
      <w:r>
        <w:rPr>
          <w:rFonts w:hint="eastAsia" w:ascii="宋体" w:hAnsi="宋体" w:eastAsia="宋体"/>
        </w:rPr>
        <w:t>郭全中</w:t>
      </w:r>
      <w:r>
        <w:rPr>
          <w:rFonts w:ascii="Calibri" w:hAnsi="Calibri" w:cs="Calibri"/>
        </w:rPr>
        <w:t>.</w:t>
      </w:r>
      <w:r>
        <w:rPr>
          <w:rFonts w:hint="eastAsia" w:ascii="宋体" w:hAnsi="宋体" w:eastAsia="宋体"/>
        </w:rPr>
        <w:t>智媒体的特点及其构建</w:t>
      </w:r>
      <w:r>
        <w:rPr>
          <w:rFonts w:ascii="Calibri" w:hAnsi="Calibri" w:cs="Calibri"/>
        </w:rPr>
        <w:t>[J].</w:t>
      </w:r>
      <w:r>
        <w:rPr>
          <w:rFonts w:ascii="宋体" w:hAnsi="宋体" w:eastAsia="宋体"/>
        </w:rPr>
        <w:t>新闻与写作</w:t>
      </w:r>
      <w:r>
        <w:rPr>
          <w:rFonts w:ascii="Calibri" w:hAnsi="Calibri" w:cs="Calibri"/>
        </w:rPr>
        <w:t>,2016(03).</w:t>
      </w:r>
      <w:bookmarkEnd w:id="10"/>
    </w:p>
    <w:p>
      <w:pPr>
        <w:pStyle w:val="15"/>
        <w:numPr>
          <w:ilvl w:val="0"/>
          <w:numId w:val="4"/>
        </w:numPr>
        <w:ind w:firstLineChars="0"/>
        <w:rPr>
          <w:color w:val="000000" w:themeColor="text1"/>
          <w14:textFill>
            <w14:solidFill>
              <w14:schemeClr w14:val="tx1"/>
            </w14:solidFill>
          </w14:textFill>
        </w:rPr>
      </w:pPr>
      <w:bookmarkStart w:id="11" w:name="_Ref117104465"/>
      <w:r>
        <w:rPr>
          <w:rFonts w:hint="eastAsia" w:ascii="宋体" w:hAnsi="宋体" w:eastAsia="宋体"/>
          <w:color w:val="000000" w:themeColor="text1"/>
          <w14:textFill>
            <w14:solidFill>
              <w14:schemeClr w14:val="tx1"/>
            </w14:solidFill>
          </w14:textFill>
        </w:rPr>
        <w:t>桑斯坦</w:t>
      </w:r>
      <w:r>
        <w:rPr>
          <w:rFonts w:ascii="Calibri" w:hAnsi="Calibri" w:cs="Calibri"/>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网络共和国</w:t>
      </w:r>
      <w:r>
        <w:rPr>
          <w:rFonts w:ascii="Calibri" w:hAnsi="Calibri" w:cs="Calibri"/>
          <w:color w:val="000000" w:themeColor="text1"/>
          <w14:textFill>
            <w14:solidFill>
              <w14:schemeClr w14:val="tx1"/>
            </w14:solidFill>
          </w14:textFill>
        </w:rPr>
        <w:t>[M].</w:t>
      </w:r>
      <w:r>
        <w:rPr>
          <w:rFonts w:hint="eastAsia" w:ascii="宋体" w:hAnsi="宋体" w:eastAsia="宋体"/>
          <w:color w:val="000000" w:themeColor="text1"/>
          <w14:textFill>
            <w14:solidFill>
              <w14:schemeClr w14:val="tx1"/>
            </w14:solidFill>
          </w14:textFill>
        </w:rPr>
        <w:t>上海人民出版社</w:t>
      </w:r>
      <w:r>
        <w:rPr>
          <w:rFonts w:ascii="Calibri" w:hAnsi="Calibri" w:cs="Calibri"/>
          <w:color w:val="000000" w:themeColor="text1"/>
          <w14:textFill>
            <w14:solidFill>
              <w14:schemeClr w14:val="tx1"/>
            </w14:solidFill>
          </w14:textFill>
        </w:rPr>
        <w:t>,2003</w:t>
      </w:r>
      <w:r>
        <w:rPr>
          <w:rFonts w:ascii="Calibri" w:hAnsi="Calibri" w:cs="Calibri"/>
        </w:rPr>
        <w:t>.</w:t>
      </w:r>
      <w:bookmarkEnd w:id="11"/>
    </w:p>
    <w:p>
      <w:pPr>
        <w:pStyle w:val="15"/>
        <w:numPr>
          <w:ilvl w:val="0"/>
          <w:numId w:val="4"/>
        </w:numPr>
        <w:ind w:firstLineChars="0"/>
      </w:pPr>
      <w:bookmarkStart w:id="12" w:name="_Ref117104509"/>
      <w:r>
        <w:rPr>
          <w:rFonts w:hint="eastAsia" w:ascii="宋体" w:hAnsi="宋体" w:eastAsia="宋体"/>
        </w:rPr>
        <w:t>薛永武</w:t>
      </w:r>
      <w:r>
        <w:rPr>
          <w:rFonts w:ascii="Calibri" w:hAnsi="Calibri" w:cs="Calibri"/>
        </w:rPr>
        <w:t>.</w:t>
      </w:r>
      <w:r>
        <w:rPr>
          <w:rFonts w:hint="eastAsia" w:ascii="宋体" w:hAnsi="宋体" w:eastAsia="宋体"/>
        </w:rPr>
        <w:t>礼记</w:t>
      </w:r>
      <w:r>
        <w:rPr>
          <w:rFonts w:ascii="Calibri" w:hAnsi="Calibri" w:eastAsia="宋体" w:cs="Calibri"/>
        </w:rPr>
        <w:t>·</w:t>
      </w:r>
      <w:r>
        <w:rPr>
          <w:rFonts w:hint="eastAsia" w:ascii="宋体" w:hAnsi="宋体" w:eastAsia="宋体"/>
        </w:rPr>
        <w:t>乐记研究</w:t>
      </w:r>
      <w:r>
        <w:rPr>
          <w:rFonts w:ascii="Calibri" w:hAnsi="Calibri" w:cs="Calibri"/>
        </w:rPr>
        <w:t>[M].</w:t>
      </w:r>
      <w:r>
        <w:rPr>
          <w:rFonts w:hint="eastAsia" w:ascii="宋体" w:hAnsi="宋体" w:eastAsia="宋体"/>
        </w:rPr>
        <w:t>光明日报出版社</w:t>
      </w:r>
      <w:r>
        <w:rPr>
          <w:rFonts w:ascii="Calibri" w:hAnsi="Calibri" w:cs="Calibri"/>
        </w:rPr>
        <w:t>,2012</w:t>
      </w:r>
      <w:r>
        <w:rPr>
          <w:rFonts w:ascii="Calibri" w:hAnsi="Calibri" w:cs="Calibri"/>
          <w:color w:val="000000" w:themeColor="text1"/>
          <w14:textFill>
            <w14:solidFill>
              <w14:schemeClr w14:val="tx1"/>
            </w14:solidFill>
          </w14:textFill>
        </w:rPr>
        <w:t>.</w:t>
      </w:r>
      <w:bookmarkEnd w:id="12"/>
    </w:p>
    <w:p>
      <w:pPr>
        <w:pStyle w:val="15"/>
        <w:numPr>
          <w:ilvl w:val="0"/>
          <w:numId w:val="4"/>
        </w:numPr>
        <w:ind w:firstLineChars="0"/>
        <w:rPr>
          <w:color w:val="000000" w:themeColor="text1"/>
          <w14:textFill>
            <w14:solidFill>
              <w14:schemeClr w14:val="tx1"/>
            </w14:solidFill>
          </w14:textFill>
        </w:rPr>
      </w:pPr>
      <w:bookmarkStart w:id="13" w:name="_Ref117104537"/>
      <w:r>
        <w:rPr>
          <w:rFonts w:hint="eastAsia" w:ascii="宋体" w:hAnsi="宋体" w:eastAsia="宋体"/>
        </w:rPr>
        <w:t>刘露</w:t>
      </w:r>
      <w:r>
        <w:rPr>
          <w:rFonts w:ascii="Calibri" w:hAnsi="Calibri" w:cs="Calibri"/>
        </w:rPr>
        <w:t>.</w:t>
      </w:r>
      <w:r>
        <w:rPr>
          <w:rFonts w:hint="eastAsia" w:ascii="宋体" w:hAnsi="宋体" w:eastAsia="宋体"/>
        </w:rPr>
        <w:t>融媒体时代少儿有声读物平台发展策略——以“小荷听书”平台为例</w:t>
      </w:r>
      <w:r>
        <w:rPr>
          <w:rFonts w:ascii="Calibri" w:hAnsi="Calibri" w:cs="Calibri"/>
        </w:rPr>
        <w:t>[J].</w:t>
      </w:r>
      <w:r>
        <w:rPr>
          <w:rFonts w:hint="eastAsia" w:ascii="宋体" w:hAnsi="宋体" w:eastAsia="宋体"/>
        </w:rPr>
        <w:t>出版广角</w:t>
      </w:r>
      <w:r>
        <w:rPr>
          <w:rFonts w:ascii="Calibri" w:hAnsi="Calibri" w:cs="Calibri"/>
        </w:rPr>
        <w:t>,2020(16).</w:t>
      </w:r>
      <w:bookmarkEnd w:id="13"/>
    </w:p>
    <w:p>
      <w:r>
        <w:rPr>
          <w:rFonts w:hint="eastAsia"/>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490176"/>
    <w:multiLevelType w:val="multilevel"/>
    <w:tmpl w:val="35490176"/>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D484542"/>
    <w:multiLevelType w:val="multilevel"/>
    <w:tmpl w:val="3D484542"/>
    <w:lvl w:ilvl="0" w:tentative="0">
      <w:start w:val="1"/>
      <w:numFmt w:val="decimal"/>
      <w:lvlText w:val="[%1]"/>
      <w:lvlJc w:val="left"/>
      <w:pPr>
        <w:ind w:left="420" w:hanging="420"/>
      </w:pPr>
      <w:rPr>
        <w:rFonts w:hint="default" w:ascii="Calibri" w:hAnsi="Calibri" w:cs="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BD00EA"/>
    <w:multiLevelType w:val="multilevel"/>
    <w:tmpl w:val="67BD00EA"/>
    <w:lvl w:ilvl="0" w:tentative="0">
      <w:start w:val="4"/>
      <w:numFmt w:val="japaneseCounting"/>
      <w:lvlText w:val="%1、"/>
      <w:lvlJc w:val="left"/>
      <w:pPr>
        <w:ind w:left="672" w:hanging="67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9035EAA"/>
    <w:multiLevelType w:val="multilevel"/>
    <w:tmpl w:val="69035EAA"/>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0MzY3YjJkMjViYzRiMTFkNWM1NTRiOWFiZTZkMzkifQ=="/>
  </w:docVars>
  <w:rsids>
    <w:rsidRoot w:val="005B71B0"/>
    <w:rsid w:val="000002BA"/>
    <w:rsid w:val="00000490"/>
    <w:rsid w:val="00003CC9"/>
    <w:rsid w:val="00013F5E"/>
    <w:rsid w:val="00017222"/>
    <w:rsid w:val="00023B68"/>
    <w:rsid w:val="000248A5"/>
    <w:rsid w:val="00031E4D"/>
    <w:rsid w:val="0003599B"/>
    <w:rsid w:val="000477FE"/>
    <w:rsid w:val="00050433"/>
    <w:rsid w:val="00054E6D"/>
    <w:rsid w:val="00057019"/>
    <w:rsid w:val="00065078"/>
    <w:rsid w:val="00065993"/>
    <w:rsid w:val="00065F16"/>
    <w:rsid w:val="00066149"/>
    <w:rsid w:val="00071504"/>
    <w:rsid w:val="00072908"/>
    <w:rsid w:val="00074B1E"/>
    <w:rsid w:val="00082926"/>
    <w:rsid w:val="000A7B77"/>
    <w:rsid w:val="000B079A"/>
    <w:rsid w:val="000B637C"/>
    <w:rsid w:val="000D2D01"/>
    <w:rsid w:val="000D3620"/>
    <w:rsid w:val="000D489D"/>
    <w:rsid w:val="000D711F"/>
    <w:rsid w:val="000E2138"/>
    <w:rsid w:val="000E60D0"/>
    <w:rsid w:val="000E7C26"/>
    <w:rsid w:val="000F3E3C"/>
    <w:rsid w:val="00130323"/>
    <w:rsid w:val="00130E15"/>
    <w:rsid w:val="00132381"/>
    <w:rsid w:val="001335F6"/>
    <w:rsid w:val="00143C00"/>
    <w:rsid w:val="00150BC5"/>
    <w:rsid w:val="00166FAE"/>
    <w:rsid w:val="00173991"/>
    <w:rsid w:val="00176E31"/>
    <w:rsid w:val="00184EC2"/>
    <w:rsid w:val="00187983"/>
    <w:rsid w:val="001914C8"/>
    <w:rsid w:val="00194B49"/>
    <w:rsid w:val="00195B73"/>
    <w:rsid w:val="001B4AF9"/>
    <w:rsid w:val="001C49D6"/>
    <w:rsid w:val="001C5405"/>
    <w:rsid w:val="001F2601"/>
    <w:rsid w:val="001F4125"/>
    <w:rsid w:val="002006FD"/>
    <w:rsid w:val="00203A64"/>
    <w:rsid w:val="0021306F"/>
    <w:rsid w:val="002146FC"/>
    <w:rsid w:val="002167EB"/>
    <w:rsid w:val="00241050"/>
    <w:rsid w:val="00245A6C"/>
    <w:rsid w:val="00256498"/>
    <w:rsid w:val="00256922"/>
    <w:rsid w:val="00261CE9"/>
    <w:rsid w:val="0026742D"/>
    <w:rsid w:val="00271420"/>
    <w:rsid w:val="00277452"/>
    <w:rsid w:val="00280291"/>
    <w:rsid w:val="00286348"/>
    <w:rsid w:val="00286D92"/>
    <w:rsid w:val="00290F82"/>
    <w:rsid w:val="0029428F"/>
    <w:rsid w:val="00295357"/>
    <w:rsid w:val="002A2804"/>
    <w:rsid w:val="002A740A"/>
    <w:rsid w:val="002B3B81"/>
    <w:rsid w:val="002B52CA"/>
    <w:rsid w:val="002C32E8"/>
    <w:rsid w:val="002C3AD3"/>
    <w:rsid w:val="002C60CB"/>
    <w:rsid w:val="002C7C70"/>
    <w:rsid w:val="002D1847"/>
    <w:rsid w:val="002D270D"/>
    <w:rsid w:val="002D4F47"/>
    <w:rsid w:val="002D697A"/>
    <w:rsid w:val="002D798B"/>
    <w:rsid w:val="002E0BBF"/>
    <w:rsid w:val="002E41EB"/>
    <w:rsid w:val="002E4E6A"/>
    <w:rsid w:val="002E5310"/>
    <w:rsid w:val="002F0271"/>
    <w:rsid w:val="002F7DF0"/>
    <w:rsid w:val="00303617"/>
    <w:rsid w:val="00305065"/>
    <w:rsid w:val="0030555A"/>
    <w:rsid w:val="00306A5C"/>
    <w:rsid w:val="00311C04"/>
    <w:rsid w:val="00340C30"/>
    <w:rsid w:val="003453EF"/>
    <w:rsid w:val="00350692"/>
    <w:rsid w:val="003546B2"/>
    <w:rsid w:val="00362B0D"/>
    <w:rsid w:val="003705EB"/>
    <w:rsid w:val="003738D3"/>
    <w:rsid w:val="00374E3B"/>
    <w:rsid w:val="00386CFE"/>
    <w:rsid w:val="003A281A"/>
    <w:rsid w:val="003A57BA"/>
    <w:rsid w:val="003A67C1"/>
    <w:rsid w:val="003B1B5B"/>
    <w:rsid w:val="003B45EC"/>
    <w:rsid w:val="003B654B"/>
    <w:rsid w:val="003B7B8C"/>
    <w:rsid w:val="003D6EC0"/>
    <w:rsid w:val="004012D3"/>
    <w:rsid w:val="00404ADB"/>
    <w:rsid w:val="00411359"/>
    <w:rsid w:val="00412860"/>
    <w:rsid w:val="004226A7"/>
    <w:rsid w:val="00431E63"/>
    <w:rsid w:val="00432BF2"/>
    <w:rsid w:val="0043468C"/>
    <w:rsid w:val="004347DF"/>
    <w:rsid w:val="004400BD"/>
    <w:rsid w:val="00442270"/>
    <w:rsid w:val="0044354E"/>
    <w:rsid w:val="00446D95"/>
    <w:rsid w:val="00454836"/>
    <w:rsid w:val="00455F1B"/>
    <w:rsid w:val="00457DC3"/>
    <w:rsid w:val="00460C9A"/>
    <w:rsid w:val="0046536D"/>
    <w:rsid w:val="0048513D"/>
    <w:rsid w:val="00487925"/>
    <w:rsid w:val="0049429C"/>
    <w:rsid w:val="00494ADC"/>
    <w:rsid w:val="00497A28"/>
    <w:rsid w:val="004A196A"/>
    <w:rsid w:val="004B3262"/>
    <w:rsid w:val="004F5516"/>
    <w:rsid w:val="00503E53"/>
    <w:rsid w:val="005045F6"/>
    <w:rsid w:val="00506EE4"/>
    <w:rsid w:val="00510811"/>
    <w:rsid w:val="005110EE"/>
    <w:rsid w:val="00515CB5"/>
    <w:rsid w:val="00531242"/>
    <w:rsid w:val="005347EF"/>
    <w:rsid w:val="00543F8C"/>
    <w:rsid w:val="00554B3A"/>
    <w:rsid w:val="0055692C"/>
    <w:rsid w:val="00567870"/>
    <w:rsid w:val="005716D0"/>
    <w:rsid w:val="005719C2"/>
    <w:rsid w:val="00572221"/>
    <w:rsid w:val="005836BD"/>
    <w:rsid w:val="005B6A0A"/>
    <w:rsid w:val="005B71B0"/>
    <w:rsid w:val="005C5AE0"/>
    <w:rsid w:val="005C5F58"/>
    <w:rsid w:val="005D7F48"/>
    <w:rsid w:val="005E1669"/>
    <w:rsid w:val="005E3C8A"/>
    <w:rsid w:val="005F3254"/>
    <w:rsid w:val="005F422E"/>
    <w:rsid w:val="005F44BF"/>
    <w:rsid w:val="005F7079"/>
    <w:rsid w:val="005F748E"/>
    <w:rsid w:val="00605269"/>
    <w:rsid w:val="00616198"/>
    <w:rsid w:val="00621446"/>
    <w:rsid w:val="00626444"/>
    <w:rsid w:val="0064302B"/>
    <w:rsid w:val="0066004D"/>
    <w:rsid w:val="0068694C"/>
    <w:rsid w:val="00696524"/>
    <w:rsid w:val="006A24B8"/>
    <w:rsid w:val="006A55FA"/>
    <w:rsid w:val="006A6F3A"/>
    <w:rsid w:val="006B3616"/>
    <w:rsid w:val="006B4575"/>
    <w:rsid w:val="006B6DA0"/>
    <w:rsid w:val="006C2BF4"/>
    <w:rsid w:val="006C51E9"/>
    <w:rsid w:val="006C54AF"/>
    <w:rsid w:val="006E7654"/>
    <w:rsid w:val="00707CBA"/>
    <w:rsid w:val="00710C91"/>
    <w:rsid w:val="00710CFF"/>
    <w:rsid w:val="00714E0E"/>
    <w:rsid w:val="00722F58"/>
    <w:rsid w:val="00724B3D"/>
    <w:rsid w:val="007343D7"/>
    <w:rsid w:val="00740097"/>
    <w:rsid w:val="007407C3"/>
    <w:rsid w:val="00743499"/>
    <w:rsid w:val="00747094"/>
    <w:rsid w:val="00747206"/>
    <w:rsid w:val="00751A17"/>
    <w:rsid w:val="007528DC"/>
    <w:rsid w:val="00755DFC"/>
    <w:rsid w:val="0076026E"/>
    <w:rsid w:val="007635DE"/>
    <w:rsid w:val="007646FC"/>
    <w:rsid w:val="007703C1"/>
    <w:rsid w:val="00797E3E"/>
    <w:rsid w:val="007A3E3C"/>
    <w:rsid w:val="007A52DE"/>
    <w:rsid w:val="007B013A"/>
    <w:rsid w:val="007C1421"/>
    <w:rsid w:val="007C4E47"/>
    <w:rsid w:val="007E7087"/>
    <w:rsid w:val="007E741C"/>
    <w:rsid w:val="007F02B2"/>
    <w:rsid w:val="007F1A7E"/>
    <w:rsid w:val="007F76EE"/>
    <w:rsid w:val="0082229A"/>
    <w:rsid w:val="008223CF"/>
    <w:rsid w:val="008238F0"/>
    <w:rsid w:val="00826954"/>
    <w:rsid w:val="00836CFC"/>
    <w:rsid w:val="008508AD"/>
    <w:rsid w:val="00855ACC"/>
    <w:rsid w:val="008641EC"/>
    <w:rsid w:val="00865096"/>
    <w:rsid w:val="00873673"/>
    <w:rsid w:val="00874909"/>
    <w:rsid w:val="00897968"/>
    <w:rsid w:val="00897C89"/>
    <w:rsid w:val="008A14C2"/>
    <w:rsid w:val="008B2414"/>
    <w:rsid w:val="008C319C"/>
    <w:rsid w:val="008D4A7A"/>
    <w:rsid w:val="008D7016"/>
    <w:rsid w:val="008E5F1B"/>
    <w:rsid w:val="008E69C0"/>
    <w:rsid w:val="008F0C39"/>
    <w:rsid w:val="008F64E5"/>
    <w:rsid w:val="00904BCC"/>
    <w:rsid w:val="009056B4"/>
    <w:rsid w:val="00921122"/>
    <w:rsid w:val="0092337D"/>
    <w:rsid w:val="00927C9E"/>
    <w:rsid w:val="0093102B"/>
    <w:rsid w:val="00932499"/>
    <w:rsid w:val="0094408E"/>
    <w:rsid w:val="00952FA7"/>
    <w:rsid w:val="009569E5"/>
    <w:rsid w:val="00956F7B"/>
    <w:rsid w:val="00957004"/>
    <w:rsid w:val="00960358"/>
    <w:rsid w:val="0096612E"/>
    <w:rsid w:val="009668DB"/>
    <w:rsid w:val="00970861"/>
    <w:rsid w:val="00995900"/>
    <w:rsid w:val="009B181F"/>
    <w:rsid w:val="009B257F"/>
    <w:rsid w:val="009C242B"/>
    <w:rsid w:val="009D34BB"/>
    <w:rsid w:val="009D63EE"/>
    <w:rsid w:val="009D7D82"/>
    <w:rsid w:val="009E0CB4"/>
    <w:rsid w:val="009E7A75"/>
    <w:rsid w:val="009F60EA"/>
    <w:rsid w:val="00A009EB"/>
    <w:rsid w:val="00A03472"/>
    <w:rsid w:val="00A14CCE"/>
    <w:rsid w:val="00A260E0"/>
    <w:rsid w:val="00A2797F"/>
    <w:rsid w:val="00A320DD"/>
    <w:rsid w:val="00A34FBA"/>
    <w:rsid w:val="00A45598"/>
    <w:rsid w:val="00A45B49"/>
    <w:rsid w:val="00A71149"/>
    <w:rsid w:val="00A8258F"/>
    <w:rsid w:val="00A9014D"/>
    <w:rsid w:val="00A94EEE"/>
    <w:rsid w:val="00A97927"/>
    <w:rsid w:val="00AA0418"/>
    <w:rsid w:val="00AA04B7"/>
    <w:rsid w:val="00AA23D4"/>
    <w:rsid w:val="00AB21F4"/>
    <w:rsid w:val="00AC4558"/>
    <w:rsid w:val="00AC4AD3"/>
    <w:rsid w:val="00AC59C0"/>
    <w:rsid w:val="00AC7CB2"/>
    <w:rsid w:val="00AD2B67"/>
    <w:rsid w:val="00AD471F"/>
    <w:rsid w:val="00AF21D8"/>
    <w:rsid w:val="00B008DF"/>
    <w:rsid w:val="00B022C7"/>
    <w:rsid w:val="00B12C0B"/>
    <w:rsid w:val="00B138AA"/>
    <w:rsid w:val="00B139CD"/>
    <w:rsid w:val="00B13CD7"/>
    <w:rsid w:val="00B14514"/>
    <w:rsid w:val="00B14628"/>
    <w:rsid w:val="00B34C7B"/>
    <w:rsid w:val="00B45A38"/>
    <w:rsid w:val="00B53FBC"/>
    <w:rsid w:val="00B6248B"/>
    <w:rsid w:val="00B64389"/>
    <w:rsid w:val="00B67C90"/>
    <w:rsid w:val="00B8057B"/>
    <w:rsid w:val="00B8168D"/>
    <w:rsid w:val="00B81AE2"/>
    <w:rsid w:val="00B82CDB"/>
    <w:rsid w:val="00B8506E"/>
    <w:rsid w:val="00BA2230"/>
    <w:rsid w:val="00BA6FDA"/>
    <w:rsid w:val="00BA7C38"/>
    <w:rsid w:val="00BA7E5D"/>
    <w:rsid w:val="00BB6E23"/>
    <w:rsid w:val="00BC084B"/>
    <w:rsid w:val="00BD3DD6"/>
    <w:rsid w:val="00BF2CC3"/>
    <w:rsid w:val="00BF7C54"/>
    <w:rsid w:val="00C015C2"/>
    <w:rsid w:val="00C03A44"/>
    <w:rsid w:val="00C06100"/>
    <w:rsid w:val="00C17127"/>
    <w:rsid w:val="00C30640"/>
    <w:rsid w:val="00C321E1"/>
    <w:rsid w:val="00C36917"/>
    <w:rsid w:val="00C45AA9"/>
    <w:rsid w:val="00C47490"/>
    <w:rsid w:val="00C504A7"/>
    <w:rsid w:val="00C543A1"/>
    <w:rsid w:val="00C65566"/>
    <w:rsid w:val="00C81CA4"/>
    <w:rsid w:val="00C954E4"/>
    <w:rsid w:val="00CB09B9"/>
    <w:rsid w:val="00CB2774"/>
    <w:rsid w:val="00CE25DA"/>
    <w:rsid w:val="00CE78AA"/>
    <w:rsid w:val="00CF71C4"/>
    <w:rsid w:val="00D02EBD"/>
    <w:rsid w:val="00D04EAB"/>
    <w:rsid w:val="00D120EB"/>
    <w:rsid w:val="00D136DB"/>
    <w:rsid w:val="00D14CA2"/>
    <w:rsid w:val="00D15EE8"/>
    <w:rsid w:val="00D17100"/>
    <w:rsid w:val="00D21223"/>
    <w:rsid w:val="00D21CEF"/>
    <w:rsid w:val="00D233A6"/>
    <w:rsid w:val="00D24F66"/>
    <w:rsid w:val="00D271CA"/>
    <w:rsid w:val="00D41CC3"/>
    <w:rsid w:val="00D51D7D"/>
    <w:rsid w:val="00D53E38"/>
    <w:rsid w:val="00D552DA"/>
    <w:rsid w:val="00D55C94"/>
    <w:rsid w:val="00D61FE1"/>
    <w:rsid w:val="00D63D71"/>
    <w:rsid w:val="00D64CE0"/>
    <w:rsid w:val="00D71C05"/>
    <w:rsid w:val="00D73C84"/>
    <w:rsid w:val="00D74C51"/>
    <w:rsid w:val="00D83CD8"/>
    <w:rsid w:val="00D8524F"/>
    <w:rsid w:val="00D87419"/>
    <w:rsid w:val="00DB1F8D"/>
    <w:rsid w:val="00DB2458"/>
    <w:rsid w:val="00DB378A"/>
    <w:rsid w:val="00DB7263"/>
    <w:rsid w:val="00DC21D7"/>
    <w:rsid w:val="00DC59B0"/>
    <w:rsid w:val="00DC7484"/>
    <w:rsid w:val="00DD484C"/>
    <w:rsid w:val="00DE4C3C"/>
    <w:rsid w:val="00DE5568"/>
    <w:rsid w:val="00DE5C7A"/>
    <w:rsid w:val="00DE7748"/>
    <w:rsid w:val="00DF3B9D"/>
    <w:rsid w:val="00E018AE"/>
    <w:rsid w:val="00E04CF8"/>
    <w:rsid w:val="00E075EC"/>
    <w:rsid w:val="00E14128"/>
    <w:rsid w:val="00E22D01"/>
    <w:rsid w:val="00E23F41"/>
    <w:rsid w:val="00E40B95"/>
    <w:rsid w:val="00E62C1B"/>
    <w:rsid w:val="00E7764D"/>
    <w:rsid w:val="00E91D60"/>
    <w:rsid w:val="00E96E5E"/>
    <w:rsid w:val="00EA2BB1"/>
    <w:rsid w:val="00EB7417"/>
    <w:rsid w:val="00EC77F9"/>
    <w:rsid w:val="00EE04A8"/>
    <w:rsid w:val="00EE71D4"/>
    <w:rsid w:val="00EF5C47"/>
    <w:rsid w:val="00F01E31"/>
    <w:rsid w:val="00F2282E"/>
    <w:rsid w:val="00F23CBD"/>
    <w:rsid w:val="00F24EFA"/>
    <w:rsid w:val="00F26F11"/>
    <w:rsid w:val="00F36DF6"/>
    <w:rsid w:val="00F41445"/>
    <w:rsid w:val="00F428DA"/>
    <w:rsid w:val="00F57A8A"/>
    <w:rsid w:val="00F601F2"/>
    <w:rsid w:val="00F60EA2"/>
    <w:rsid w:val="00F65B99"/>
    <w:rsid w:val="00F736D5"/>
    <w:rsid w:val="00F76007"/>
    <w:rsid w:val="00F94E93"/>
    <w:rsid w:val="00FA2C7E"/>
    <w:rsid w:val="00FA43D5"/>
    <w:rsid w:val="00FD1253"/>
    <w:rsid w:val="00FE0EDB"/>
    <w:rsid w:val="00FE15BA"/>
    <w:rsid w:val="00FE429C"/>
    <w:rsid w:val="00FF1409"/>
    <w:rsid w:val="00FF469F"/>
    <w:rsid w:val="02290C40"/>
    <w:rsid w:val="03F139E0"/>
    <w:rsid w:val="04EB6681"/>
    <w:rsid w:val="05422559"/>
    <w:rsid w:val="06584996"/>
    <w:rsid w:val="071D2E61"/>
    <w:rsid w:val="073641FA"/>
    <w:rsid w:val="07D22199"/>
    <w:rsid w:val="09D5345C"/>
    <w:rsid w:val="0C9E047D"/>
    <w:rsid w:val="0CA7435F"/>
    <w:rsid w:val="0DEE3D33"/>
    <w:rsid w:val="10D84B39"/>
    <w:rsid w:val="1122258A"/>
    <w:rsid w:val="13B3226E"/>
    <w:rsid w:val="16EE3EB7"/>
    <w:rsid w:val="16F11B29"/>
    <w:rsid w:val="18D93032"/>
    <w:rsid w:val="19E57B15"/>
    <w:rsid w:val="1D862F93"/>
    <w:rsid w:val="1E372483"/>
    <w:rsid w:val="1FEE10F2"/>
    <w:rsid w:val="20694BCD"/>
    <w:rsid w:val="20CB3B33"/>
    <w:rsid w:val="23DA1943"/>
    <w:rsid w:val="2560269A"/>
    <w:rsid w:val="27CB7F20"/>
    <w:rsid w:val="292875F4"/>
    <w:rsid w:val="29CE2799"/>
    <w:rsid w:val="2BEB198F"/>
    <w:rsid w:val="2D692865"/>
    <w:rsid w:val="2F787C7E"/>
    <w:rsid w:val="30383251"/>
    <w:rsid w:val="31101099"/>
    <w:rsid w:val="33BA52ED"/>
    <w:rsid w:val="352E1AEE"/>
    <w:rsid w:val="36B56782"/>
    <w:rsid w:val="38010DA1"/>
    <w:rsid w:val="386817BB"/>
    <w:rsid w:val="39096AFA"/>
    <w:rsid w:val="3BEA3546"/>
    <w:rsid w:val="3EC9288F"/>
    <w:rsid w:val="3ED90E42"/>
    <w:rsid w:val="3FA52852"/>
    <w:rsid w:val="40EF2A79"/>
    <w:rsid w:val="438D657A"/>
    <w:rsid w:val="44E41A8F"/>
    <w:rsid w:val="45E55258"/>
    <w:rsid w:val="46FE20A8"/>
    <w:rsid w:val="480C3D54"/>
    <w:rsid w:val="48D90BB7"/>
    <w:rsid w:val="4A5120AF"/>
    <w:rsid w:val="4C925E95"/>
    <w:rsid w:val="4D9A5B1B"/>
    <w:rsid w:val="4E1D03B2"/>
    <w:rsid w:val="4F063F52"/>
    <w:rsid w:val="4F930061"/>
    <w:rsid w:val="51D41662"/>
    <w:rsid w:val="529B7D50"/>
    <w:rsid w:val="57F05E86"/>
    <w:rsid w:val="59D32817"/>
    <w:rsid w:val="5A4A4CDF"/>
    <w:rsid w:val="5BB10BFF"/>
    <w:rsid w:val="5D6D1018"/>
    <w:rsid w:val="5DD14C26"/>
    <w:rsid w:val="5DE810A1"/>
    <w:rsid w:val="627F48F3"/>
    <w:rsid w:val="637349EC"/>
    <w:rsid w:val="656211BC"/>
    <w:rsid w:val="681F3395"/>
    <w:rsid w:val="695232F6"/>
    <w:rsid w:val="6B916F17"/>
    <w:rsid w:val="6B9E7B4B"/>
    <w:rsid w:val="6D1B05CF"/>
    <w:rsid w:val="6D517720"/>
    <w:rsid w:val="6F255735"/>
    <w:rsid w:val="6F8A0BAA"/>
    <w:rsid w:val="704A2F79"/>
    <w:rsid w:val="71752972"/>
    <w:rsid w:val="748841F4"/>
    <w:rsid w:val="76215F9C"/>
    <w:rsid w:val="78BF1E63"/>
    <w:rsid w:val="79711576"/>
    <w:rsid w:val="7A5C5F17"/>
    <w:rsid w:val="7A9A4E6B"/>
    <w:rsid w:val="7C1475DC"/>
    <w:rsid w:val="7D905BFB"/>
    <w:rsid w:val="7F0B7A18"/>
    <w:rsid w:val="7F8A4002"/>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eastAsia="黑体"/>
      <w:b/>
      <w:bCs/>
      <w:kern w:val="44"/>
      <w:sz w:val="30"/>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endnote text"/>
    <w:basedOn w:val="1"/>
    <w:link w:val="18"/>
    <w:semiHidden/>
    <w:unhideWhenUsed/>
    <w:uiPriority w:val="99"/>
    <w:pPr>
      <w:snapToGrid w:val="0"/>
      <w:jc w:val="left"/>
    </w:pPr>
  </w:style>
  <w:style w:type="paragraph" w:styleId="6">
    <w:name w:val="footnote text"/>
    <w:basedOn w:val="1"/>
    <w:link w:val="17"/>
    <w:semiHidden/>
    <w:unhideWhenUsed/>
    <w:uiPriority w:val="99"/>
    <w:pPr>
      <w:snapToGrid w:val="0"/>
      <w:jc w:val="left"/>
    </w:pPr>
    <w:rPr>
      <w:sz w:val="18"/>
      <w:szCs w:val="18"/>
    </w:rPr>
  </w:style>
  <w:style w:type="paragraph" w:styleId="7">
    <w:name w:val="Normal (Web)"/>
    <w:basedOn w:val="1"/>
    <w:semiHidden/>
    <w:unhideWhenUsed/>
    <w:uiPriority w:val="99"/>
    <w:rPr>
      <w:rFonts w:ascii="Times New Roman" w:hAnsi="Times New Roman" w:cs="Times New Roman"/>
      <w:sz w:val="24"/>
      <w:szCs w:val="24"/>
    </w:rPr>
  </w:style>
  <w:style w:type="character" w:styleId="10">
    <w:name w:val="endnote reference"/>
    <w:basedOn w:val="9"/>
    <w:semiHidden/>
    <w:unhideWhenUsed/>
    <w:uiPriority w:val="99"/>
    <w:rPr>
      <w:vertAlign w:val="superscript"/>
    </w:rPr>
  </w:style>
  <w:style w:type="character" w:styleId="11">
    <w:name w:val="Hyperlink"/>
    <w:basedOn w:val="9"/>
    <w:unhideWhenUsed/>
    <w:uiPriority w:val="99"/>
    <w:rPr>
      <w:color w:val="0563C1" w:themeColor="hyperlink"/>
      <w:u w:val="single"/>
      <w14:textFill>
        <w14:solidFill>
          <w14:schemeClr w14:val="hlink"/>
        </w14:solidFill>
      </w14:textFill>
    </w:rPr>
  </w:style>
  <w:style w:type="character" w:styleId="12">
    <w:name w:val="footnote reference"/>
    <w:basedOn w:val="9"/>
    <w:semiHidden/>
    <w:unhideWhenUsed/>
    <w:uiPriority w:val="99"/>
    <w:rPr>
      <w:vertAlign w:val="superscript"/>
    </w:rPr>
  </w:style>
  <w:style w:type="character" w:customStyle="1" w:styleId="13">
    <w:name w:val="标题 1 字符"/>
    <w:basedOn w:val="9"/>
    <w:link w:val="2"/>
    <w:uiPriority w:val="9"/>
    <w:rPr>
      <w:rFonts w:eastAsia="黑体"/>
      <w:b/>
      <w:bCs/>
      <w:kern w:val="44"/>
      <w:sz w:val="30"/>
      <w:szCs w:val="44"/>
    </w:rPr>
  </w:style>
  <w:style w:type="character" w:customStyle="1" w:styleId="14">
    <w:name w:val="标题 2 字符"/>
    <w:basedOn w:val="9"/>
    <w:link w:val="3"/>
    <w:uiPriority w:val="9"/>
    <w:rPr>
      <w:rFonts w:asciiTheme="majorHAnsi" w:hAnsiTheme="majorHAnsi" w:eastAsiaTheme="majorEastAsia" w:cstheme="majorBidi"/>
      <w:b/>
      <w:bCs/>
      <w:sz w:val="32"/>
      <w:szCs w:val="32"/>
    </w:rPr>
  </w:style>
  <w:style w:type="paragraph" w:styleId="15">
    <w:name w:val="List Paragraph"/>
    <w:basedOn w:val="1"/>
    <w:qFormat/>
    <w:uiPriority w:val="34"/>
    <w:pPr>
      <w:ind w:firstLine="420" w:firstLineChars="200"/>
    </w:pPr>
  </w:style>
  <w:style w:type="character" w:customStyle="1" w:styleId="16">
    <w:name w:val="标题 3 字符"/>
    <w:basedOn w:val="9"/>
    <w:link w:val="4"/>
    <w:semiHidden/>
    <w:uiPriority w:val="9"/>
    <w:rPr>
      <w:b/>
      <w:bCs/>
      <w:kern w:val="2"/>
      <w:sz w:val="32"/>
      <w:szCs w:val="32"/>
    </w:rPr>
  </w:style>
  <w:style w:type="character" w:customStyle="1" w:styleId="17">
    <w:name w:val="脚注文本 字符"/>
    <w:basedOn w:val="9"/>
    <w:link w:val="6"/>
    <w:semiHidden/>
    <w:uiPriority w:val="99"/>
    <w:rPr>
      <w:kern w:val="2"/>
      <w:sz w:val="18"/>
      <w:szCs w:val="18"/>
    </w:rPr>
  </w:style>
  <w:style w:type="character" w:customStyle="1" w:styleId="18">
    <w:name w:val="尾注文本 字符"/>
    <w:basedOn w:val="9"/>
    <w:link w:val="5"/>
    <w:semiHidden/>
    <w:uiPriority w:val="99"/>
    <w:rPr>
      <w:kern w:val="2"/>
      <w:sz w:val="21"/>
      <w:szCs w:val="22"/>
    </w:rPr>
  </w:style>
  <w:style w:type="character" w:customStyle="1" w:styleId="19">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75956-8903-D747-9817-41FA815C1AC0}">
  <ds:schemaRefs/>
</ds:datastoreItem>
</file>

<file path=docProps/app.xml><?xml version="1.0" encoding="utf-8"?>
<Properties xmlns="http://schemas.openxmlformats.org/officeDocument/2006/extended-properties" xmlns:vt="http://schemas.openxmlformats.org/officeDocument/2006/docPropsVTypes">
  <Template>Normal</Template>
  <Pages>6</Pages>
  <Words>5670</Words>
  <Characters>6017</Characters>
  <Lines>46</Lines>
  <Paragraphs>13</Paragraphs>
  <TotalTime>8</TotalTime>
  <ScaleCrop>false</ScaleCrop>
  <LinksUpToDate>false</LinksUpToDate>
  <CharactersWithSpaces>6037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2022-09-12T08:38:00Z</dcterms:created>
  <dc:creator>dong gc</dc:creator>
  <cp:lastModifiedBy>默默</cp:lastModifiedBy>
  <dcterms:modified xsi:type="dcterms:W3CDTF">2023-03-31T09:44:51Z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id="qkmvZxto"/&gt;&lt;style id="" hasBibliography="0" bibliographyStyleHasBeenSet="0"/&gt;&lt;prefs/&gt;&lt;/data&gt;</vt:lpwstr>
  </property>
  <property fmtid="{D5CDD505-2E9C-101B-9397-08002B2CF9AE}" pid="3" name="KSOProductBuildVer">
    <vt:lpwstr>2052-11.1.0.14036</vt:lpwstr>
  </property>
  <property fmtid="{D5CDD505-2E9C-101B-9397-08002B2CF9AE}" pid="4" name="ICV">
    <vt:lpwstr>E5D6412EE9AB428BA09688860401DF2D</vt:lpwstr>
  </property>
</Properties>
</file>