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235A6" w:rsidRDefault="00000000" w:rsidP="00DD2887">
      <w:pPr>
        <w:spacing w:beforeLines="100" w:before="240" w:afterLines="100" w:after="240"/>
        <w:ind w:firstLine="600"/>
        <w:jc w:val="center"/>
        <w:rPr>
          <w:rFonts w:ascii="微软雅黑" w:eastAsia="微软雅黑" w:hAnsi="微软雅黑"/>
          <w:b/>
          <w:bCs/>
          <w:sz w:val="30"/>
          <w:szCs w:val="30"/>
        </w:rPr>
      </w:pPr>
      <w:r w:rsidRPr="00DD2887">
        <w:rPr>
          <w:rFonts w:ascii="微软雅黑" w:eastAsia="微软雅黑" w:hAnsi="微软雅黑"/>
          <w:b/>
          <w:bCs/>
          <w:sz w:val="30"/>
          <w:szCs w:val="30"/>
        </w:rPr>
        <w:t>高校“工程光学”课程教学模式的思考与建议</w:t>
      </w:r>
    </w:p>
    <w:p w:rsidR="00B92F63" w:rsidRPr="00407502" w:rsidRDefault="00B92F63" w:rsidP="00B92F63">
      <w:pPr>
        <w:ind w:firstLine="420"/>
        <w:jc w:val="center"/>
        <w:rPr>
          <w:rFonts w:ascii="宋体" w:eastAsia="宋体" w:hAnsi="宋体"/>
          <w:sz w:val="21"/>
          <w:szCs w:val="21"/>
        </w:rPr>
      </w:pPr>
      <w:r w:rsidRPr="00FB4735">
        <w:rPr>
          <w:rFonts w:ascii="宋体" w:eastAsia="宋体" w:hAnsi="宋体" w:hint="eastAsia"/>
          <w:sz w:val="21"/>
          <w:szCs w:val="21"/>
        </w:rPr>
        <w:t>于庆南，李可，胡嘉涛，朱硕</w:t>
      </w:r>
    </w:p>
    <w:p w:rsidR="00B92F63" w:rsidRDefault="00B92F63" w:rsidP="00B92F63">
      <w:pPr>
        <w:ind w:firstLine="420"/>
        <w:jc w:val="center"/>
        <w:rPr>
          <w:rFonts w:ascii="宋体" w:eastAsia="宋体" w:hAnsi="宋体"/>
          <w:sz w:val="21"/>
          <w:szCs w:val="21"/>
        </w:rPr>
      </w:pPr>
      <w:r w:rsidRPr="00FB4735">
        <w:rPr>
          <w:rFonts w:ascii="宋体" w:eastAsia="宋体" w:hAnsi="宋体" w:hint="eastAsia"/>
          <w:sz w:val="21"/>
          <w:szCs w:val="21"/>
        </w:rPr>
        <w:t>无锡学院电子信息工程学院</w:t>
      </w:r>
      <w:r>
        <w:rPr>
          <w:rFonts w:ascii="宋体" w:eastAsia="宋体" w:hAnsi="宋体" w:hint="eastAsia"/>
          <w:sz w:val="21"/>
          <w:szCs w:val="21"/>
        </w:rPr>
        <w:t>，无锡，2</w:t>
      </w:r>
      <w:r>
        <w:rPr>
          <w:rFonts w:ascii="宋体" w:eastAsia="宋体" w:hAnsi="宋体"/>
          <w:sz w:val="21"/>
          <w:szCs w:val="21"/>
        </w:rPr>
        <w:t>14105</w:t>
      </w:r>
    </w:p>
    <w:p w:rsidR="00B92F63" w:rsidRPr="00B92F63" w:rsidRDefault="00B92F63" w:rsidP="00B92F63">
      <w:pPr>
        <w:ind w:firstLine="420"/>
        <w:jc w:val="center"/>
        <w:rPr>
          <w:rFonts w:ascii="宋体" w:eastAsia="宋体" w:hAnsi="宋体"/>
          <w:sz w:val="21"/>
          <w:szCs w:val="21"/>
        </w:rPr>
      </w:pP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b/>
          <w:bCs/>
          <w:sz w:val="21"/>
          <w:szCs w:val="21"/>
        </w:rPr>
        <w:t>摘要</w:t>
      </w:r>
      <w:r w:rsidRPr="00DD2887">
        <w:rPr>
          <w:rFonts w:asciiTheme="minorHAnsi" w:eastAsiaTheme="minorHAnsi" w:hAnsiTheme="minorHAnsi"/>
          <w:sz w:val="21"/>
          <w:szCs w:val="21"/>
        </w:rPr>
        <w:t>：“光学工程”是一门涉及光学、材料科学、电子工程等多学科的工科学科，是光电类专业的必修课，为后续其他光学科目的学习奠定基础。在国外，“光学工程”的教学方法趋于稳定且比较成熟，不同学校形成了各自简明高效的教学模式和风格。为提高国内高校“光学工程”课程的质量，使其在培养学生光学基础方面发挥</w:t>
      </w:r>
      <w:r w:rsidR="00D93440">
        <w:rPr>
          <w:rFonts w:asciiTheme="minorHAnsi" w:eastAsiaTheme="minorHAnsi" w:hAnsiTheme="minorHAnsi" w:hint="eastAsia"/>
          <w:sz w:val="21"/>
          <w:szCs w:val="21"/>
        </w:rPr>
        <w:t>更加</w:t>
      </w:r>
      <w:r w:rsidRPr="00DD2887">
        <w:rPr>
          <w:rFonts w:asciiTheme="minorHAnsi" w:eastAsiaTheme="minorHAnsi" w:hAnsiTheme="minorHAnsi"/>
          <w:sz w:val="21"/>
          <w:szCs w:val="21"/>
        </w:rPr>
        <w:t>重要的作用。本文调研了国</w:t>
      </w:r>
      <w:r w:rsidR="00BD29E5">
        <w:rPr>
          <w:rFonts w:asciiTheme="minorHAnsi" w:eastAsiaTheme="minorHAnsi" w:hAnsiTheme="minorHAnsi" w:hint="eastAsia"/>
          <w:sz w:val="21"/>
          <w:szCs w:val="21"/>
        </w:rPr>
        <w:t>内</w:t>
      </w:r>
      <w:r w:rsidRPr="00DD2887">
        <w:rPr>
          <w:rFonts w:asciiTheme="minorHAnsi" w:eastAsiaTheme="minorHAnsi" w:hAnsiTheme="minorHAnsi"/>
          <w:sz w:val="21"/>
          <w:szCs w:val="21"/>
        </w:rPr>
        <w:t>外优秀高校在工程光学学科上的教学模式，与国内主流高校的教学模式进行多方面对比，思考国内高校在教学模式上的问题与短板</w:t>
      </w:r>
      <w:r w:rsidR="003E6D2A">
        <w:rPr>
          <w:rFonts w:asciiTheme="minorHAnsi" w:eastAsiaTheme="minorHAnsi" w:hAnsiTheme="minorHAnsi" w:hint="eastAsia"/>
          <w:sz w:val="21"/>
          <w:szCs w:val="21"/>
        </w:rPr>
        <w:t>，并</w:t>
      </w:r>
      <w:r w:rsidR="00B042F2" w:rsidRPr="00DD2887">
        <w:rPr>
          <w:rFonts w:asciiTheme="minorHAnsi" w:eastAsiaTheme="minorHAnsi" w:hAnsiTheme="minorHAnsi" w:hint="eastAsia"/>
          <w:sz w:val="21"/>
          <w:szCs w:val="21"/>
        </w:rPr>
        <w:t>给出改革意见</w:t>
      </w:r>
      <w:r w:rsidRPr="00DD2887">
        <w:rPr>
          <w:rFonts w:asciiTheme="minorHAnsi" w:eastAsiaTheme="minorHAnsi" w:hAnsiTheme="minorHAnsi"/>
          <w:sz w:val="21"/>
          <w:szCs w:val="21"/>
        </w:rPr>
        <w:t>。</w:t>
      </w:r>
    </w:p>
    <w:p w:rsidR="00B235A6"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b/>
          <w:bCs/>
          <w:sz w:val="21"/>
          <w:szCs w:val="21"/>
        </w:rPr>
        <w:t>关键字</w:t>
      </w:r>
      <w:r w:rsidRPr="00DD2887">
        <w:rPr>
          <w:rFonts w:asciiTheme="minorHAnsi" w:eastAsiaTheme="minorHAnsi" w:hAnsiTheme="minorHAnsi"/>
          <w:sz w:val="21"/>
          <w:szCs w:val="21"/>
        </w:rPr>
        <w:t>：工程光学，大学，教学模式。</w:t>
      </w:r>
    </w:p>
    <w:p w:rsidR="00B92F63" w:rsidRPr="00016A91" w:rsidRDefault="00B92F63" w:rsidP="00B92F63">
      <w:pPr>
        <w:spacing w:beforeLines="50" w:before="120" w:afterLines="50" w:after="120"/>
        <w:ind w:firstLine="560"/>
        <w:jc w:val="center"/>
        <w:rPr>
          <w:rFonts w:eastAsiaTheme="minorHAnsi"/>
          <w:b/>
          <w:bCs/>
          <w:sz w:val="28"/>
          <w:szCs w:val="28"/>
        </w:rPr>
      </w:pPr>
      <w:r w:rsidRPr="00016A91">
        <w:rPr>
          <w:rFonts w:eastAsiaTheme="minorHAnsi"/>
          <w:b/>
          <w:bCs/>
          <w:sz w:val="28"/>
          <w:szCs w:val="28"/>
        </w:rPr>
        <w:t>Reflections and Suggestions on the Teaching Mode of "Engineering Optics" Course in Higher Education</w:t>
      </w:r>
    </w:p>
    <w:p w:rsidR="00B92F63" w:rsidRPr="00016A91" w:rsidRDefault="00B92F63" w:rsidP="00B92F63">
      <w:pPr>
        <w:spacing w:beforeLines="50" w:before="120" w:afterLines="50" w:after="120"/>
        <w:ind w:firstLine="420"/>
        <w:jc w:val="center"/>
        <w:rPr>
          <w:rFonts w:eastAsiaTheme="minorHAnsi"/>
          <w:sz w:val="21"/>
          <w:szCs w:val="21"/>
        </w:rPr>
      </w:pPr>
    </w:p>
    <w:p w:rsidR="00B92F63" w:rsidRPr="00016A91" w:rsidRDefault="00B92F63" w:rsidP="00B92F63">
      <w:pPr>
        <w:spacing w:beforeLines="50" w:before="120" w:afterLines="50" w:after="120"/>
        <w:ind w:firstLine="420"/>
        <w:jc w:val="center"/>
        <w:rPr>
          <w:rFonts w:eastAsiaTheme="minorHAnsi"/>
          <w:sz w:val="21"/>
          <w:szCs w:val="21"/>
        </w:rPr>
      </w:pPr>
      <w:r w:rsidRPr="00016A91">
        <w:rPr>
          <w:rFonts w:eastAsiaTheme="minorHAnsi"/>
          <w:sz w:val="21"/>
          <w:szCs w:val="21"/>
        </w:rPr>
        <w:t xml:space="preserve">Yu </w:t>
      </w:r>
      <w:proofErr w:type="spellStart"/>
      <w:r w:rsidRPr="00016A91">
        <w:rPr>
          <w:rFonts w:eastAsiaTheme="minorHAnsi"/>
          <w:sz w:val="21"/>
          <w:szCs w:val="21"/>
        </w:rPr>
        <w:t>Qingnan</w:t>
      </w:r>
      <w:proofErr w:type="spellEnd"/>
      <w:r w:rsidRPr="00016A91">
        <w:rPr>
          <w:rFonts w:eastAsiaTheme="minorHAnsi"/>
          <w:sz w:val="21"/>
          <w:szCs w:val="21"/>
        </w:rPr>
        <w:t xml:space="preserve">, Li </w:t>
      </w:r>
      <w:proofErr w:type="spellStart"/>
      <w:r w:rsidRPr="00016A91">
        <w:rPr>
          <w:rFonts w:eastAsiaTheme="minorHAnsi"/>
          <w:sz w:val="21"/>
          <w:szCs w:val="21"/>
        </w:rPr>
        <w:t>Ke</w:t>
      </w:r>
      <w:proofErr w:type="spellEnd"/>
      <w:r w:rsidRPr="00016A91">
        <w:rPr>
          <w:rFonts w:eastAsiaTheme="minorHAnsi"/>
          <w:sz w:val="21"/>
          <w:szCs w:val="21"/>
        </w:rPr>
        <w:t xml:space="preserve">, Hu </w:t>
      </w:r>
      <w:proofErr w:type="spellStart"/>
      <w:r w:rsidRPr="00016A91">
        <w:rPr>
          <w:rFonts w:eastAsiaTheme="minorHAnsi"/>
          <w:sz w:val="21"/>
          <w:szCs w:val="21"/>
        </w:rPr>
        <w:t>Jiatao</w:t>
      </w:r>
      <w:proofErr w:type="spellEnd"/>
      <w:r w:rsidRPr="00016A91">
        <w:rPr>
          <w:rFonts w:eastAsiaTheme="minorHAnsi"/>
          <w:sz w:val="21"/>
          <w:szCs w:val="21"/>
        </w:rPr>
        <w:t xml:space="preserve">, Zhu </w:t>
      </w:r>
      <w:proofErr w:type="spellStart"/>
      <w:r w:rsidRPr="00016A91">
        <w:rPr>
          <w:rFonts w:eastAsiaTheme="minorHAnsi"/>
          <w:sz w:val="21"/>
          <w:szCs w:val="21"/>
        </w:rPr>
        <w:t>Shuo</w:t>
      </w:r>
      <w:proofErr w:type="spellEnd"/>
    </w:p>
    <w:p w:rsidR="007E2ACC" w:rsidRDefault="00B92F63" w:rsidP="007E2ACC">
      <w:pPr>
        <w:ind w:firstLine="420"/>
        <w:jc w:val="center"/>
        <w:rPr>
          <w:rFonts w:eastAsiaTheme="minorHAnsi"/>
          <w:sz w:val="21"/>
          <w:szCs w:val="21"/>
        </w:rPr>
      </w:pPr>
      <w:r w:rsidRPr="00016A91">
        <w:rPr>
          <w:rFonts w:eastAsiaTheme="minorHAnsi"/>
          <w:sz w:val="21"/>
          <w:szCs w:val="21"/>
        </w:rPr>
        <w:t>School of Electronic Information Engineering, Wuxi University, Wuxi, 214105, Jiangsu, China</w:t>
      </w:r>
    </w:p>
    <w:p w:rsidR="002F588D" w:rsidRDefault="002F588D" w:rsidP="007E2ACC">
      <w:pPr>
        <w:ind w:firstLine="420"/>
        <w:rPr>
          <w:rFonts w:eastAsiaTheme="minorHAnsi"/>
          <w:b/>
          <w:bCs/>
          <w:sz w:val="21"/>
          <w:szCs w:val="21"/>
        </w:rPr>
      </w:pPr>
    </w:p>
    <w:p w:rsidR="007E2ACC" w:rsidRPr="007E2ACC" w:rsidRDefault="007E2ACC" w:rsidP="007E2ACC">
      <w:pPr>
        <w:ind w:firstLine="420"/>
        <w:rPr>
          <w:rFonts w:eastAsiaTheme="minorHAnsi"/>
          <w:sz w:val="21"/>
          <w:szCs w:val="21"/>
        </w:rPr>
      </w:pPr>
      <w:r w:rsidRPr="007E2ACC">
        <w:rPr>
          <w:rFonts w:eastAsiaTheme="minorHAnsi"/>
          <w:b/>
          <w:bCs/>
          <w:sz w:val="21"/>
          <w:szCs w:val="21"/>
        </w:rPr>
        <w:t>Abstract:</w:t>
      </w:r>
      <w:r w:rsidR="00697B12">
        <w:rPr>
          <w:rFonts w:eastAsiaTheme="minorHAnsi"/>
          <w:b/>
          <w:bCs/>
          <w:sz w:val="21"/>
          <w:szCs w:val="21"/>
        </w:rPr>
        <w:t xml:space="preserve"> </w:t>
      </w:r>
      <w:r w:rsidRPr="007E2ACC">
        <w:rPr>
          <w:rFonts w:eastAsiaTheme="minorHAnsi"/>
          <w:sz w:val="21"/>
          <w:szCs w:val="21"/>
        </w:rPr>
        <w:t>Optical Engineering is an engineering discipline involving optics, material science, electronic engineering and other disciplines, which is a compulsory course for optoelectronic majors, laying the foundation for the subsequent study of other optical subjects. In foreign countries, the teaching method of "optical engineering" tends to be stable and mature, and different schools have formed their own concise and efficient teaching modes and styles. In order to improve the quality of "optical engineering" courses in domestic universities, it can play a more important role in cultivating students' optical foundation. This paper investigates the teaching mode of excellent foreign universities in engineering optics, compares it with the teaching mode of domestic mainstream universities, considers the problems and shortcomings of domestic universities in teaching mode, and gives reform suggestions.</w:t>
      </w:r>
    </w:p>
    <w:p w:rsidR="00B92F63" w:rsidRPr="007E2ACC" w:rsidRDefault="007E2ACC" w:rsidP="007E2ACC">
      <w:pPr>
        <w:spacing w:beforeLines="50" w:before="120" w:afterLines="50" w:after="120"/>
        <w:ind w:firstLine="420"/>
        <w:rPr>
          <w:rFonts w:eastAsiaTheme="minorHAnsi"/>
          <w:sz w:val="21"/>
          <w:szCs w:val="21"/>
        </w:rPr>
      </w:pPr>
      <w:r w:rsidRPr="00016A91">
        <w:rPr>
          <w:rFonts w:eastAsiaTheme="minorHAnsi"/>
          <w:b/>
          <w:bCs/>
          <w:sz w:val="21"/>
          <w:szCs w:val="21"/>
        </w:rPr>
        <w:t>Key words</w:t>
      </w:r>
      <w:r w:rsidRPr="00016A91">
        <w:rPr>
          <w:rFonts w:eastAsiaTheme="minorHAnsi"/>
          <w:sz w:val="21"/>
          <w:szCs w:val="21"/>
        </w:rPr>
        <w:t xml:space="preserve">: </w:t>
      </w:r>
      <w:r w:rsidRPr="006C2CD4">
        <w:rPr>
          <w:rFonts w:eastAsiaTheme="minorHAnsi"/>
          <w:sz w:val="18"/>
          <w:szCs w:val="18"/>
        </w:rPr>
        <w:t>Engineering optics; University; Teaching mode</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proofErr w:type="gramStart"/>
      <w:r w:rsidRPr="00DD2887">
        <w:rPr>
          <w:rFonts w:asciiTheme="minorHAnsi" w:eastAsiaTheme="minorHAnsi" w:hAnsiTheme="minorHAnsi"/>
          <w:b/>
          <w:bCs/>
          <w:sz w:val="21"/>
          <w:szCs w:val="21"/>
        </w:rPr>
        <w:t>一</w:t>
      </w:r>
      <w:proofErr w:type="gramEnd"/>
      <w:r w:rsidRPr="00DD2887">
        <w:rPr>
          <w:rFonts w:asciiTheme="minorHAnsi" w:eastAsiaTheme="minorHAnsi" w:hAnsiTheme="minorHAnsi"/>
          <w:b/>
          <w:bCs/>
          <w:sz w:val="21"/>
          <w:szCs w:val="21"/>
        </w:rPr>
        <w:t xml:space="preserve">．光学工程课程的教学特点 </w:t>
      </w:r>
    </w:p>
    <w:p w:rsidR="00322001" w:rsidRPr="00322001" w:rsidRDefault="00000000" w:rsidP="0074531F">
      <w:pPr>
        <w:spacing w:beforeLines="50" w:before="120" w:afterLines="50" w:after="120"/>
        <w:ind w:firstLine="420"/>
        <w:rPr>
          <w:rFonts w:asciiTheme="minorHAnsi" w:eastAsiaTheme="minorHAnsi" w:hAnsiTheme="minorHAnsi"/>
          <w:sz w:val="21"/>
          <w:szCs w:val="21"/>
        </w:rPr>
      </w:pPr>
      <w:bookmarkStart w:id="0" w:name="_Hlk124713230"/>
      <w:r w:rsidRPr="00DD2887">
        <w:rPr>
          <w:rFonts w:asciiTheme="minorHAnsi" w:eastAsiaTheme="minorHAnsi" w:hAnsiTheme="minorHAnsi"/>
          <w:sz w:val="21"/>
          <w:szCs w:val="21"/>
        </w:rPr>
        <w:t>“光学工程”课程通常包括理论课和实验课两部分。理论课以光学的基本原理为主，讲解如何应用这些原理来解决实际问题。实验课则主要通过实验来加深学生对光学原理的理解，并让学生掌握光学实验的技能。</w:t>
      </w:r>
    </w:p>
    <w:p w:rsidR="0074531F" w:rsidRDefault="008325EA" w:rsidP="0074531F">
      <w:pPr>
        <w:spacing w:beforeLines="50" w:before="120" w:afterLines="50" w:after="120"/>
        <w:ind w:firstLine="420"/>
        <w:rPr>
          <w:rFonts w:asciiTheme="minorHAnsi" w:eastAsiaTheme="minorHAnsi" w:hAnsiTheme="minorHAnsi"/>
          <w:sz w:val="21"/>
          <w:szCs w:val="21"/>
        </w:rPr>
      </w:pPr>
      <w:r w:rsidRPr="008325EA">
        <w:rPr>
          <w:rFonts w:asciiTheme="minorHAnsi" w:eastAsiaTheme="minorHAnsi" w:hAnsiTheme="minorHAnsi" w:hint="eastAsia"/>
          <w:sz w:val="21"/>
          <w:szCs w:val="21"/>
        </w:rPr>
        <w:t>根据课程内容和大纲要求，该课程教学</w:t>
      </w:r>
      <w:r>
        <w:rPr>
          <w:rFonts w:asciiTheme="minorHAnsi" w:eastAsiaTheme="minorHAnsi" w:hAnsiTheme="minorHAnsi" w:hint="eastAsia"/>
          <w:sz w:val="21"/>
          <w:szCs w:val="21"/>
        </w:rPr>
        <w:t>通常</w:t>
      </w:r>
      <w:r w:rsidRPr="008325EA">
        <w:rPr>
          <w:rFonts w:asciiTheme="minorHAnsi" w:eastAsiaTheme="minorHAnsi" w:hAnsiTheme="minorHAnsi" w:hint="eastAsia"/>
          <w:sz w:val="21"/>
          <w:szCs w:val="21"/>
        </w:rPr>
        <w:t>采用“理论＋实验</w:t>
      </w:r>
      <w:r w:rsidR="00BD29E5">
        <w:rPr>
          <w:rFonts w:asciiTheme="minorHAnsi" w:eastAsiaTheme="minorHAnsi" w:hAnsiTheme="minorHAnsi" w:hint="eastAsia"/>
          <w:sz w:val="21"/>
          <w:szCs w:val="21"/>
        </w:rPr>
        <w:t>+仿真</w:t>
      </w:r>
      <w:r w:rsidRPr="008325EA">
        <w:rPr>
          <w:rFonts w:asciiTheme="minorHAnsi" w:eastAsiaTheme="minorHAnsi" w:hAnsiTheme="minorHAnsi" w:hint="eastAsia"/>
          <w:sz w:val="21"/>
          <w:szCs w:val="21"/>
        </w:rPr>
        <w:t>”的考核内容设置。</w:t>
      </w:r>
      <w:r w:rsidR="0074531F" w:rsidRPr="0074531F">
        <w:rPr>
          <w:rFonts w:asciiTheme="minorHAnsi" w:eastAsiaTheme="minorHAnsi" w:hAnsiTheme="minorHAnsi" w:hint="eastAsia"/>
          <w:sz w:val="21"/>
          <w:szCs w:val="21"/>
        </w:rPr>
        <w:t>课程目标主要包括：能利用几何光学基本定律以及理想光学系统的基本理论解释基本光学元件成像原理和成像规律。对光学系统中常见光阑的分析解释景深等现象，并能在设计测量用望远镜、显微镜时结合远心光路等减小测量误差。对常见基本光学系统(放大镜、显微镜、望远镜)的光路及基本参数进行分析计算。能分析干涉产生的条件，同时能对简单干涉系统进行分析计算。能正确区分等倾、等厚干涉，并能分析常见干涉装置的特点、测量方法以及测量能达到的精度、分辨率，并</w:t>
      </w:r>
      <w:r w:rsidR="00D93440">
        <w:rPr>
          <w:rFonts w:asciiTheme="minorHAnsi" w:eastAsiaTheme="minorHAnsi" w:hAnsiTheme="minorHAnsi" w:hint="eastAsia"/>
          <w:sz w:val="21"/>
          <w:szCs w:val="21"/>
        </w:rPr>
        <w:t>尽可能</w:t>
      </w:r>
      <w:r w:rsidR="0074531F" w:rsidRPr="0074531F">
        <w:rPr>
          <w:rFonts w:asciiTheme="minorHAnsi" w:eastAsiaTheme="minorHAnsi" w:hAnsiTheme="minorHAnsi" w:hint="eastAsia"/>
          <w:sz w:val="21"/>
          <w:szCs w:val="21"/>
        </w:rPr>
        <w:t>利用光偏振的基本原理分析光通过偏振元件后的偏振状态及光的通过。通过本课程的学习，学生能对光学的基本概念、基本原理和经典系统有较为深刻的认识，为学习光学设计、</w:t>
      </w:r>
      <w:proofErr w:type="gramStart"/>
      <w:r w:rsidR="0074531F" w:rsidRPr="0074531F">
        <w:rPr>
          <w:rFonts w:asciiTheme="minorHAnsi" w:eastAsiaTheme="minorHAnsi" w:hAnsiTheme="minorHAnsi" w:hint="eastAsia"/>
          <w:sz w:val="21"/>
          <w:szCs w:val="21"/>
        </w:rPr>
        <w:t>光信息</w:t>
      </w:r>
      <w:proofErr w:type="gramEnd"/>
      <w:r w:rsidR="0074531F" w:rsidRPr="0074531F">
        <w:rPr>
          <w:rFonts w:asciiTheme="minorHAnsi" w:eastAsiaTheme="minorHAnsi" w:hAnsiTheme="minorHAnsi" w:hint="eastAsia"/>
          <w:sz w:val="21"/>
          <w:szCs w:val="21"/>
        </w:rPr>
        <w:t>理论和从事光学研究打下坚实基础。</w:t>
      </w:r>
    </w:p>
    <w:p w:rsidR="008325EA" w:rsidRPr="00DD2887" w:rsidRDefault="008325EA" w:rsidP="0074531F">
      <w:pPr>
        <w:spacing w:beforeLines="50" w:before="120" w:afterLines="50" w:after="120"/>
        <w:ind w:firstLine="420"/>
        <w:rPr>
          <w:rFonts w:asciiTheme="minorHAnsi" w:eastAsiaTheme="minorHAnsi" w:hAnsiTheme="minorHAnsi"/>
          <w:sz w:val="21"/>
          <w:szCs w:val="21"/>
        </w:rPr>
      </w:pPr>
      <w:r w:rsidRPr="008325EA">
        <w:rPr>
          <w:rFonts w:asciiTheme="minorHAnsi" w:eastAsiaTheme="minorHAnsi" w:hAnsiTheme="minorHAnsi" w:hint="eastAsia"/>
          <w:sz w:val="21"/>
          <w:szCs w:val="21"/>
        </w:rPr>
        <w:lastRenderedPageBreak/>
        <w:t>在课程教学设计中，绪论、光的电磁理论这两部分内容为纯理论性知识，以理论知识的掌握程度和相应的仿真作业为主要考核内容。对于光的干涉、光的衍射以及光与晶体的相互作用等内容，则突出相应理论的物理过程及其应用的考核，以实验过程中对实验现象的解释和实验数据的处理能力为主。通过对考核内容的设置，引导学员对基础理论部分进行深入思考，强化对基础理论数理模型的掌握。在理论应用部分，则以实际应用为导向，引导学员注重物理概念与物理过程的联系，突出利用理论解决实际问题的能力。该课程的教学模式特点为理论、实验、仿真相结合，突出理论应用和实际问题解决能力的培养。</w:t>
      </w:r>
    </w:p>
    <w:bookmarkEnd w:id="0"/>
    <w:p w:rsidR="00B235A6" w:rsidRDefault="00000000" w:rsidP="00DD2887">
      <w:pPr>
        <w:spacing w:beforeLines="50" w:before="120" w:afterLines="50" w:after="120"/>
        <w:ind w:firstLine="420"/>
        <w:rPr>
          <w:rFonts w:asciiTheme="minorHAnsi" w:eastAsiaTheme="minorHAnsi" w:hAnsiTheme="minorHAnsi"/>
          <w:b/>
          <w:bCs/>
          <w:sz w:val="21"/>
          <w:szCs w:val="21"/>
        </w:rPr>
      </w:pPr>
      <w:r w:rsidRPr="00DD2887">
        <w:rPr>
          <w:rFonts w:asciiTheme="minorHAnsi" w:eastAsiaTheme="minorHAnsi" w:hAnsiTheme="minorHAnsi"/>
          <w:b/>
          <w:bCs/>
          <w:sz w:val="21"/>
          <w:szCs w:val="21"/>
        </w:rPr>
        <w:t>二．国内外光学工程教学模式的比较</w:t>
      </w:r>
    </w:p>
    <w:p w:rsidR="008325EA" w:rsidRDefault="008325EA" w:rsidP="008325EA">
      <w:pPr>
        <w:spacing w:beforeLines="50" w:before="120" w:afterLines="50" w:after="120"/>
        <w:ind w:firstLine="420"/>
        <w:rPr>
          <w:rFonts w:asciiTheme="minorHAnsi" w:eastAsiaTheme="minorHAnsi" w:hAnsiTheme="minorHAnsi"/>
          <w:sz w:val="21"/>
          <w:szCs w:val="21"/>
        </w:rPr>
      </w:pPr>
      <w:r>
        <w:rPr>
          <w:rFonts w:asciiTheme="minorHAnsi" w:eastAsiaTheme="minorHAnsi" w:hAnsiTheme="minorHAnsi" w:hint="eastAsia"/>
          <w:sz w:val="21"/>
          <w:szCs w:val="21"/>
        </w:rPr>
        <w:t>1</w:t>
      </w:r>
      <w:r>
        <w:rPr>
          <w:rFonts w:asciiTheme="minorHAnsi" w:eastAsiaTheme="minorHAnsi" w:hAnsiTheme="minorHAnsi"/>
          <w:sz w:val="21"/>
          <w:szCs w:val="21"/>
        </w:rPr>
        <w:t>.</w:t>
      </w:r>
      <w:r w:rsidR="00EA5BCD">
        <w:rPr>
          <w:rFonts w:asciiTheme="minorHAnsi" w:eastAsiaTheme="minorHAnsi" w:hAnsiTheme="minorHAnsi" w:hint="eastAsia"/>
          <w:sz w:val="21"/>
          <w:szCs w:val="21"/>
        </w:rPr>
        <w:t>教学内容与课程安排</w:t>
      </w:r>
    </w:p>
    <w:p w:rsidR="00EA5BCD" w:rsidRDefault="00D06B8C" w:rsidP="00BD36DB">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在教学内容方面，国内</w:t>
      </w:r>
      <w:r w:rsidRPr="00DD2887">
        <w:rPr>
          <w:rFonts w:asciiTheme="minorHAnsi" w:eastAsiaTheme="minorHAnsi" w:hAnsiTheme="minorHAnsi" w:hint="eastAsia"/>
          <w:sz w:val="21"/>
          <w:szCs w:val="21"/>
        </w:rPr>
        <w:t>课程通常包括理论课和实验课两部分：理论课以光学的基本原理为主，讲解如何应用这些原理来解决实际问题；实验课则主要通过实验来加深学生对光学原理的理解，并让学生掌握光学实验的基本技能。</w:t>
      </w:r>
      <w:r w:rsidRPr="00DD2887">
        <w:rPr>
          <w:rFonts w:asciiTheme="minorHAnsi" w:eastAsiaTheme="minorHAnsi" w:hAnsiTheme="minorHAnsi"/>
          <w:sz w:val="21"/>
          <w:szCs w:val="21"/>
        </w:rPr>
        <w:t>课程</w:t>
      </w:r>
      <w:r w:rsidRPr="00DD2887">
        <w:rPr>
          <w:rFonts w:asciiTheme="minorHAnsi" w:eastAsiaTheme="minorHAnsi" w:hAnsiTheme="minorHAnsi" w:hint="eastAsia"/>
          <w:sz w:val="21"/>
          <w:szCs w:val="21"/>
        </w:rPr>
        <w:t>主要</w:t>
      </w:r>
      <w:r w:rsidRPr="00DD2887">
        <w:rPr>
          <w:rFonts w:asciiTheme="minorHAnsi" w:eastAsiaTheme="minorHAnsi" w:hAnsiTheme="minorHAnsi"/>
          <w:sz w:val="21"/>
          <w:szCs w:val="21"/>
        </w:rPr>
        <w:t>目的是使学生掌握本学科的知识，培养分析和解决工程中实际工程光学问题的能力。其理论课程多采用“重点法”进行讲解，向学生讲授课程设计中所必需的光学系统的基本概念、基本原理和基本方法。</w:t>
      </w:r>
      <w:r w:rsidR="00EA5BCD" w:rsidRPr="00322001">
        <w:rPr>
          <w:rFonts w:asciiTheme="minorHAnsi" w:eastAsiaTheme="minorHAnsi" w:hAnsiTheme="minorHAnsi" w:hint="eastAsia"/>
          <w:sz w:val="21"/>
          <w:szCs w:val="21"/>
        </w:rPr>
        <w:t>国内大学课程安排分为通识课、专业预修课、专业核心课和自由选修课四部分组成，通过在核心课程中嵌入高比例交叉学科课程和跨学科选修两种方式来促进学科交叉。</w:t>
      </w:r>
    </w:p>
    <w:p w:rsidR="00EA5BCD" w:rsidRDefault="00EA5BCD" w:rsidP="00BD36DB">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在国外，光学工程课程提倡研究型教学，采用多媒体技术等方法，类型包括讲授课、实验课、讨论课、案例分析课等。</w:t>
      </w:r>
      <w:r w:rsidRPr="00DD2887">
        <w:rPr>
          <w:rFonts w:asciiTheme="minorHAnsi" w:eastAsiaTheme="minorHAnsi" w:hAnsiTheme="minorHAnsi" w:hint="eastAsia"/>
          <w:sz w:val="21"/>
          <w:szCs w:val="21"/>
        </w:rPr>
        <w:t>例如，在斯坦福大学，老师可根据自己的经历和理解进行授课，因此授课内容非常灵活，学生可参考老师讲授的经验，结合教材和课外资料消化知识。同时学校还会邀请不同领域诺贝尔奖得主，让学生得到与学术泰斗面对面交谈的机会。</w:t>
      </w:r>
      <w:r w:rsidRPr="00DD2887">
        <w:rPr>
          <w:rFonts w:asciiTheme="minorHAnsi" w:eastAsiaTheme="minorHAnsi" w:hAnsiTheme="minorHAnsi"/>
          <w:sz w:val="21"/>
          <w:szCs w:val="21"/>
        </w:rPr>
        <w:t>这些教学方法意在培养学生更开阔的视野和思维，更加注重多元素交叉学科的思想，更加锻炼学生个人的综合能力</w:t>
      </w:r>
      <w:r w:rsidRPr="00DD2887">
        <w:rPr>
          <w:rFonts w:asciiTheme="minorHAnsi" w:eastAsiaTheme="minorHAnsi" w:hAnsiTheme="minorHAnsi" w:hint="eastAsia"/>
          <w:sz w:val="21"/>
          <w:szCs w:val="21"/>
        </w:rPr>
        <w:t>，</w:t>
      </w:r>
      <w:r w:rsidRPr="00DD2887">
        <w:rPr>
          <w:rFonts w:asciiTheme="minorHAnsi" w:eastAsiaTheme="minorHAnsi" w:hAnsiTheme="minorHAnsi"/>
          <w:sz w:val="21"/>
          <w:szCs w:val="21"/>
        </w:rPr>
        <w:t>满足不同学生的学习需要，使学生能够得到全面的学习。另外，重视对学生</w:t>
      </w:r>
      <w:r w:rsidRPr="00DD2887">
        <w:rPr>
          <w:rFonts w:asciiTheme="minorHAnsi" w:eastAsiaTheme="minorHAnsi" w:hAnsiTheme="minorHAnsi" w:hint="eastAsia"/>
          <w:sz w:val="21"/>
          <w:szCs w:val="21"/>
        </w:rPr>
        <w:t>自主学习</w:t>
      </w:r>
      <w:r w:rsidRPr="00DD2887">
        <w:rPr>
          <w:rFonts w:asciiTheme="minorHAnsi" w:eastAsiaTheme="minorHAnsi" w:hAnsiTheme="minorHAnsi"/>
          <w:sz w:val="21"/>
          <w:szCs w:val="21"/>
        </w:rPr>
        <w:t>能力和创新实践能力的培养。国外的光学工程课程难度较大，</w:t>
      </w:r>
      <w:r w:rsidRPr="00DD2887">
        <w:rPr>
          <w:rFonts w:asciiTheme="minorHAnsi" w:eastAsiaTheme="minorHAnsi" w:hAnsiTheme="minorHAnsi" w:hint="eastAsia"/>
          <w:sz w:val="21"/>
          <w:szCs w:val="21"/>
        </w:rPr>
        <w:t>课堂讲授的</w:t>
      </w:r>
      <w:r w:rsidRPr="00DD2887">
        <w:rPr>
          <w:rFonts w:asciiTheme="minorHAnsi" w:eastAsiaTheme="minorHAnsi" w:hAnsiTheme="minorHAnsi"/>
          <w:sz w:val="21"/>
          <w:szCs w:val="21"/>
        </w:rPr>
        <w:t>内容多难以理解，这就迫使学生进行课外的学习，查找更多的</w:t>
      </w:r>
      <w:r>
        <w:rPr>
          <w:rFonts w:asciiTheme="minorHAnsi" w:eastAsiaTheme="minorHAnsi" w:hAnsiTheme="minorHAnsi" w:hint="eastAsia"/>
          <w:sz w:val="21"/>
          <w:szCs w:val="21"/>
        </w:rPr>
        <w:t>辅助资料</w:t>
      </w:r>
      <w:r w:rsidRPr="00DD2887">
        <w:rPr>
          <w:rFonts w:asciiTheme="minorHAnsi" w:eastAsiaTheme="minorHAnsi" w:hAnsiTheme="minorHAnsi"/>
          <w:sz w:val="21"/>
          <w:szCs w:val="21"/>
        </w:rPr>
        <w:t>，促进学生之间和师生之间的交流来消化课堂内的知识</w:t>
      </w:r>
      <w:r w:rsidRPr="00DD2887">
        <w:rPr>
          <w:rFonts w:asciiTheme="minorHAnsi" w:eastAsiaTheme="minorHAnsi" w:hAnsiTheme="minorHAnsi" w:hint="eastAsia"/>
          <w:sz w:val="21"/>
          <w:szCs w:val="21"/>
        </w:rPr>
        <w:t>，锻炼学生自主学习能力</w:t>
      </w:r>
      <w:r w:rsidRPr="00DD2887">
        <w:rPr>
          <w:rFonts w:asciiTheme="minorHAnsi" w:eastAsiaTheme="minorHAnsi" w:hAnsiTheme="minorHAnsi"/>
          <w:sz w:val="21"/>
          <w:szCs w:val="21"/>
        </w:rPr>
        <w:t>。老师鼓励学生完成应用类知识的调研报告，与学生讨论并进行问题答疑。之后，学生将被安</w:t>
      </w:r>
      <w:r>
        <w:rPr>
          <w:rFonts w:asciiTheme="minorHAnsi" w:eastAsiaTheme="minorHAnsi" w:hAnsiTheme="minorHAnsi" w:hint="eastAsia"/>
          <w:sz w:val="21"/>
          <w:szCs w:val="21"/>
        </w:rPr>
        <w:t>排在</w:t>
      </w:r>
      <w:r w:rsidRPr="00DD2887">
        <w:rPr>
          <w:rFonts w:asciiTheme="minorHAnsi" w:eastAsiaTheme="minorHAnsi" w:hAnsiTheme="minorHAnsi"/>
          <w:sz w:val="21"/>
          <w:szCs w:val="21"/>
        </w:rPr>
        <w:t>各项科研训练中，并在毕业前最后</w:t>
      </w:r>
      <w:proofErr w:type="gramStart"/>
      <w:r w:rsidRPr="00DD2887">
        <w:rPr>
          <w:rFonts w:asciiTheme="minorHAnsi" w:eastAsiaTheme="minorHAnsi" w:hAnsiTheme="minorHAnsi"/>
          <w:sz w:val="21"/>
          <w:szCs w:val="21"/>
        </w:rPr>
        <w:t>一</w:t>
      </w:r>
      <w:proofErr w:type="gramEnd"/>
      <w:r w:rsidRPr="00DD2887">
        <w:rPr>
          <w:rFonts w:asciiTheme="minorHAnsi" w:eastAsiaTheme="minorHAnsi" w:hAnsiTheme="minorHAnsi"/>
          <w:sz w:val="21"/>
          <w:szCs w:val="21"/>
        </w:rPr>
        <w:t>学年撰写并发表高水平论文，假期时进入</w:t>
      </w:r>
      <w:r w:rsidRPr="00DD2887">
        <w:rPr>
          <w:rFonts w:asciiTheme="minorHAnsi" w:eastAsiaTheme="minorHAnsi" w:hAnsiTheme="minorHAnsi" w:hint="eastAsia"/>
          <w:sz w:val="21"/>
          <w:szCs w:val="21"/>
        </w:rPr>
        <w:t>谷歌，苹果，微软等</w:t>
      </w:r>
      <w:r w:rsidRPr="00DD2887">
        <w:rPr>
          <w:rFonts w:asciiTheme="minorHAnsi" w:eastAsiaTheme="minorHAnsi" w:hAnsiTheme="minorHAnsi"/>
          <w:sz w:val="21"/>
          <w:szCs w:val="21"/>
        </w:rPr>
        <w:t>企业实习。学校为学生提供不同方面的训练，逐步积累经验，使学生具备应对未来挑战的能力。</w:t>
      </w:r>
    </w:p>
    <w:p w:rsidR="00D06B8C" w:rsidRDefault="00D06B8C" w:rsidP="00D06B8C">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不难发现，国内大学注重学生运用理论知识的能力，学习内容多以课内为主，很少有课外拓展的理论知识。这就导致教学形式枯燥单一，与实践活动结合不足。在教学评价上也缺乏效果良好且成熟的机制，对学生的</w:t>
      </w:r>
      <w:r>
        <w:rPr>
          <w:rFonts w:asciiTheme="minorHAnsi" w:eastAsiaTheme="minorHAnsi" w:hAnsiTheme="minorHAnsi" w:hint="eastAsia"/>
          <w:sz w:val="21"/>
          <w:szCs w:val="21"/>
        </w:rPr>
        <w:t>考核</w:t>
      </w:r>
      <w:r w:rsidRPr="00DD2887">
        <w:rPr>
          <w:rFonts w:asciiTheme="minorHAnsi" w:eastAsiaTheme="minorHAnsi" w:hAnsiTheme="minorHAnsi"/>
          <w:sz w:val="21"/>
          <w:szCs w:val="21"/>
        </w:rPr>
        <w:t>不够完善。</w:t>
      </w:r>
      <w:r w:rsidRPr="00DD2887">
        <w:rPr>
          <w:rFonts w:asciiTheme="minorHAnsi" w:eastAsiaTheme="minorHAnsi" w:hAnsiTheme="minorHAnsi" w:hint="eastAsia"/>
          <w:sz w:val="21"/>
          <w:szCs w:val="21"/>
        </w:rPr>
        <w:t>国外的光学工程课程教学课外实践在灵活多样、注重实践能力和创新能力培养方面具有很大的优势。我们可以借鉴国外的经验，并结合国内的实际情况，改革我国的光学工程课程教学方法。</w:t>
      </w:r>
    </w:p>
    <w:p w:rsidR="008325EA" w:rsidRDefault="00EA5BCD" w:rsidP="00DD2887">
      <w:pPr>
        <w:spacing w:beforeLines="50" w:before="120" w:afterLines="50" w:after="120"/>
        <w:ind w:firstLine="420"/>
        <w:rPr>
          <w:rFonts w:asciiTheme="minorHAnsi" w:eastAsiaTheme="minorHAnsi" w:hAnsiTheme="minorHAnsi"/>
          <w:sz w:val="21"/>
          <w:szCs w:val="21"/>
        </w:rPr>
      </w:pPr>
      <w:r>
        <w:rPr>
          <w:rFonts w:asciiTheme="minorHAnsi" w:eastAsiaTheme="minorHAnsi" w:hAnsiTheme="minorHAnsi"/>
          <w:sz w:val="21"/>
          <w:szCs w:val="21"/>
        </w:rPr>
        <w:t>2</w:t>
      </w:r>
      <w:r w:rsidR="008325EA">
        <w:rPr>
          <w:rFonts w:asciiTheme="minorHAnsi" w:eastAsiaTheme="minorHAnsi" w:hAnsiTheme="minorHAnsi"/>
          <w:sz w:val="21"/>
          <w:szCs w:val="21"/>
        </w:rPr>
        <w:t>.</w:t>
      </w:r>
      <w:r w:rsidR="008325EA">
        <w:rPr>
          <w:rFonts w:asciiTheme="minorHAnsi" w:eastAsiaTheme="minorHAnsi" w:hAnsiTheme="minorHAnsi" w:hint="eastAsia"/>
          <w:sz w:val="21"/>
          <w:szCs w:val="21"/>
        </w:rPr>
        <w:t>教育资源</w:t>
      </w:r>
    </w:p>
    <w:p w:rsidR="001D3838" w:rsidRDefault="003E3026" w:rsidP="001D3838">
      <w:pPr>
        <w:spacing w:beforeLines="50" w:before="120" w:afterLines="50" w:after="120"/>
        <w:ind w:firstLine="420"/>
        <w:rPr>
          <w:rFonts w:asciiTheme="minorHAnsi" w:eastAsiaTheme="minorHAnsi" w:hAnsiTheme="minorHAnsi"/>
          <w:sz w:val="21"/>
          <w:szCs w:val="21"/>
        </w:rPr>
      </w:pPr>
      <w:r w:rsidRPr="003E3026">
        <w:rPr>
          <w:rFonts w:asciiTheme="minorHAnsi" w:eastAsiaTheme="minorHAnsi" w:hAnsiTheme="minorHAnsi" w:hint="eastAsia"/>
          <w:sz w:val="21"/>
          <w:szCs w:val="21"/>
        </w:rPr>
        <w:t>国外知名大学的师资力量非常雄厚，教授、博士和博士后的比例很高。据文献报道，美国排名前十的大学教授的博士学位占比约为95%，其中有70%以上的教授是博士后出身。这些教授具有广泛的研究领域和专业知识，能够提供高质量的教育资源和研究指导。此外，国外知名大学还拥有一支充满活力的教师队伍，其中不乏年轻的博士和博士后。这些教师具有先进的教育理念和研究方法，能够引导学生积极探索和创新。</w:t>
      </w:r>
    </w:p>
    <w:p w:rsidR="00B235A6" w:rsidRDefault="00C47F1D" w:rsidP="001D3838">
      <w:pPr>
        <w:spacing w:beforeLines="50" w:before="120" w:afterLines="50" w:after="120"/>
        <w:ind w:firstLine="420"/>
        <w:rPr>
          <w:rFonts w:asciiTheme="minorHAnsi" w:eastAsiaTheme="minorHAnsi" w:hAnsiTheme="minorHAnsi"/>
          <w:sz w:val="21"/>
          <w:szCs w:val="21"/>
        </w:rPr>
      </w:pPr>
      <w:r>
        <w:rPr>
          <w:rFonts w:asciiTheme="minorHAnsi" w:eastAsiaTheme="minorHAnsi" w:hAnsiTheme="minorHAnsi" w:hint="eastAsia"/>
          <w:sz w:val="21"/>
          <w:szCs w:val="21"/>
        </w:rPr>
        <w:t>普遍来看，</w:t>
      </w:r>
      <w:r w:rsidR="004C0662" w:rsidRPr="00DD2887">
        <w:rPr>
          <w:rFonts w:asciiTheme="minorHAnsi" w:eastAsiaTheme="minorHAnsi" w:hAnsiTheme="minorHAnsi"/>
          <w:sz w:val="21"/>
          <w:szCs w:val="21"/>
        </w:rPr>
        <w:t>国内外教学资源存在明显差距，国外大学重视为学生分配足够的教学资源，如普林斯顿大学，师生比达一比六。这样优秀的教育资源分配使得学校对于每一位学生的学习状态可以</w:t>
      </w:r>
      <w:proofErr w:type="gramStart"/>
      <w:r w:rsidR="004C0662" w:rsidRPr="00DD2887">
        <w:rPr>
          <w:rFonts w:asciiTheme="minorHAnsi" w:eastAsiaTheme="minorHAnsi" w:hAnsiTheme="minorHAnsi"/>
          <w:sz w:val="21"/>
          <w:szCs w:val="21"/>
        </w:rPr>
        <w:t>灵活把</w:t>
      </w:r>
      <w:proofErr w:type="gramEnd"/>
      <w:r w:rsidR="004C0662" w:rsidRPr="00DD2887">
        <w:rPr>
          <w:rFonts w:asciiTheme="minorHAnsi" w:eastAsiaTheme="minorHAnsi" w:hAnsiTheme="minorHAnsi"/>
          <w:sz w:val="21"/>
          <w:szCs w:val="21"/>
        </w:rPr>
        <w:t>控，从多方面辅导督促学生</w:t>
      </w:r>
      <w:r w:rsidR="004C0662" w:rsidRPr="00DD2887">
        <w:rPr>
          <w:rFonts w:asciiTheme="minorHAnsi" w:eastAsiaTheme="minorHAnsi" w:hAnsiTheme="minorHAnsi" w:hint="eastAsia"/>
          <w:sz w:val="21"/>
          <w:szCs w:val="21"/>
        </w:rPr>
        <w:t>，提供多重辅导教学，减轻学生学业压力。</w:t>
      </w:r>
    </w:p>
    <w:p w:rsidR="001D3838" w:rsidRPr="00DD2887" w:rsidRDefault="001D3838" w:rsidP="001D3838">
      <w:pPr>
        <w:spacing w:beforeLines="50" w:before="120" w:afterLines="50" w:after="120"/>
        <w:ind w:firstLine="420"/>
        <w:rPr>
          <w:rFonts w:asciiTheme="minorHAnsi" w:eastAsiaTheme="minorHAnsi" w:hAnsiTheme="minorHAnsi"/>
          <w:sz w:val="21"/>
          <w:szCs w:val="21"/>
        </w:rPr>
      </w:pPr>
      <w:r w:rsidRPr="001D3838">
        <w:rPr>
          <w:rFonts w:asciiTheme="minorHAnsi" w:eastAsiaTheme="minorHAnsi" w:hAnsiTheme="minorHAnsi" w:hint="eastAsia"/>
          <w:sz w:val="21"/>
          <w:szCs w:val="21"/>
        </w:rPr>
        <w:t>在线上资源方面，国内外教学资源在内容、质量和知名度上都存在差异。国内教学资源的优点在于涵盖了广泛的学科和领域，特别是基础学科的资源非常丰富；国内还有许多知名的在线教育平台，如学堂在线、</w:t>
      </w:r>
      <w:proofErr w:type="gramStart"/>
      <w:r w:rsidRPr="001D3838">
        <w:rPr>
          <w:rFonts w:asciiTheme="minorHAnsi" w:eastAsiaTheme="minorHAnsi" w:hAnsiTheme="minorHAnsi" w:hint="eastAsia"/>
          <w:sz w:val="21"/>
          <w:szCs w:val="21"/>
        </w:rPr>
        <w:t>网易云课堂</w:t>
      </w:r>
      <w:proofErr w:type="gramEnd"/>
      <w:r w:rsidRPr="001D3838">
        <w:rPr>
          <w:rFonts w:asciiTheme="minorHAnsi" w:eastAsiaTheme="minorHAnsi" w:hAnsiTheme="minorHAnsi" w:hint="eastAsia"/>
          <w:sz w:val="21"/>
          <w:szCs w:val="21"/>
        </w:rPr>
        <w:t>和中国大学MOOC等，这些平台提供了海量的在线课程资源，</w:t>
      </w:r>
      <w:r w:rsidRPr="001D3838">
        <w:rPr>
          <w:rFonts w:asciiTheme="minorHAnsi" w:eastAsiaTheme="minorHAnsi" w:hAnsiTheme="minorHAnsi" w:hint="eastAsia"/>
          <w:sz w:val="21"/>
          <w:szCs w:val="21"/>
        </w:rPr>
        <w:lastRenderedPageBreak/>
        <w:t>涵盖了各个学科和领域。这些平台的特点是内容多样性和灵活性，学生可以随时随地访问课程，按照自己的进度学习。而国外教学资源则更注重课程内容的质量和深度，提供了更多的高质量开放教育资源。其中最有代表性的是美国的MIT开放课程和哈佛大学的edX平台。这些资源涵盖了几乎所有的学科和领域，内容包括了课程视频、课件、练习题和论文等，质量和深度都非常高。国外还有许多知名的在线学习平台，如Coursera、Udacity和edX等，这些平台提供了各种学习资源和课程，包括免费课程和收费课程</w:t>
      </w:r>
      <w:r w:rsidR="004C7433">
        <w:rPr>
          <w:rFonts w:asciiTheme="minorHAnsi" w:eastAsiaTheme="minorHAnsi" w:hAnsiTheme="minorHAnsi" w:hint="eastAsia"/>
          <w:sz w:val="21"/>
          <w:szCs w:val="21"/>
        </w:rPr>
        <w:t>，</w:t>
      </w:r>
      <w:r w:rsidRPr="001D3838">
        <w:rPr>
          <w:rFonts w:asciiTheme="minorHAnsi" w:eastAsiaTheme="minorHAnsi" w:hAnsiTheme="minorHAnsi" w:hint="eastAsia"/>
          <w:sz w:val="21"/>
          <w:szCs w:val="21"/>
        </w:rPr>
        <w:t>这些平台的特点是高质量的课程资源和知名大学的授课。</w:t>
      </w:r>
      <w:r w:rsidR="004C7433">
        <w:rPr>
          <w:rFonts w:asciiTheme="minorHAnsi" w:eastAsiaTheme="minorHAnsi" w:hAnsiTheme="minorHAnsi" w:hint="eastAsia"/>
          <w:sz w:val="21"/>
          <w:szCs w:val="21"/>
        </w:rPr>
        <w:t>总的来说，</w:t>
      </w:r>
      <w:r w:rsidRPr="001D3838">
        <w:rPr>
          <w:rFonts w:asciiTheme="minorHAnsi" w:eastAsiaTheme="minorHAnsi" w:hAnsiTheme="minorHAnsi" w:hint="eastAsia"/>
          <w:sz w:val="21"/>
          <w:szCs w:val="21"/>
        </w:rPr>
        <w:t>国内的在线教育平台提供的课程多样性和灵活性更好，可以满足学生的不同需求和学习节奏；而国外的在线学习平台则更注重高质量课程资源和知名大学的授课，有一定的品牌效应和知名度。</w:t>
      </w:r>
    </w:p>
    <w:p w:rsidR="00C47F1D" w:rsidRDefault="00EA5BCD" w:rsidP="004C7433">
      <w:pPr>
        <w:spacing w:beforeLines="50" w:before="120" w:afterLines="50" w:after="120"/>
        <w:ind w:firstLine="420"/>
        <w:rPr>
          <w:rFonts w:asciiTheme="minorHAnsi" w:eastAsiaTheme="minorHAnsi" w:hAnsiTheme="minorHAnsi"/>
          <w:sz w:val="21"/>
          <w:szCs w:val="21"/>
        </w:rPr>
      </w:pPr>
      <w:r>
        <w:rPr>
          <w:rFonts w:asciiTheme="minorHAnsi" w:eastAsiaTheme="minorHAnsi" w:hAnsiTheme="minorHAnsi"/>
          <w:sz w:val="21"/>
          <w:szCs w:val="21"/>
        </w:rPr>
        <w:t>3</w:t>
      </w:r>
      <w:r w:rsidR="00C47F1D">
        <w:rPr>
          <w:rFonts w:asciiTheme="minorHAnsi" w:eastAsiaTheme="minorHAnsi" w:hAnsiTheme="minorHAnsi"/>
          <w:sz w:val="21"/>
          <w:szCs w:val="21"/>
        </w:rPr>
        <w:t>.</w:t>
      </w:r>
      <w:r w:rsidR="00C47F1D">
        <w:rPr>
          <w:rFonts w:asciiTheme="minorHAnsi" w:eastAsiaTheme="minorHAnsi" w:hAnsiTheme="minorHAnsi" w:hint="eastAsia"/>
          <w:sz w:val="21"/>
          <w:szCs w:val="21"/>
        </w:rPr>
        <w:t>国内外对比总结</w:t>
      </w:r>
    </w:p>
    <w:p w:rsidR="00C47F1D" w:rsidRPr="00DD2887" w:rsidRDefault="004C7433" w:rsidP="00DD2887">
      <w:pPr>
        <w:spacing w:beforeLines="50" w:before="120" w:afterLines="50" w:after="120"/>
        <w:ind w:firstLine="420"/>
        <w:rPr>
          <w:rFonts w:asciiTheme="minorHAnsi" w:eastAsiaTheme="minorHAnsi" w:hAnsiTheme="minorHAnsi"/>
          <w:sz w:val="21"/>
          <w:szCs w:val="21"/>
        </w:rPr>
      </w:pPr>
      <w:r>
        <w:rPr>
          <w:rFonts w:asciiTheme="minorHAnsi" w:eastAsiaTheme="minorHAnsi" w:hAnsiTheme="minorHAnsi" w:hint="eastAsia"/>
          <w:sz w:val="21"/>
          <w:szCs w:val="21"/>
        </w:rPr>
        <w:t>国内大学在光学工程课程安排和教学上整体充实，线上线下</w:t>
      </w:r>
      <w:r w:rsidR="00E67289">
        <w:rPr>
          <w:rFonts w:asciiTheme="minorHAnsi" w:eastAsiaTheme="minorHAnsi" w:hAnsiTheme="minorHAnsi" w:hint="eastAsia"/>
          <w:sz w:val="21"/>
          <w:szCs w:val="21"/>
        </w:rPr>
        <w:t>教育内容丰富，但</w:t>
      </w:r>
      <w:r>
        <w:rPr>
          <w:rFonts w:asciiTheme="minorHAnsi" w:eastAsiaTheme="minorHAnsi" w:hAnsiTheme="minorHAnsi" w:hint="eastAsia"/>
          <w:sz w:val="21"/>
          <w:szCs w:val="21"/>
        </w:rPr>
        <w:t>在教学资源</w:t>
      </w:r>
      <w:r w:rsidR="00E67289">
        <w:rPr>
          <w:rFonts w:asciiTheme="minorHAnsi" w:eastAsiaTheme="minorHAnsi" w:hAnsiTheme="minorHAnsi" w:hint="eastAsia"/>
          <w:sz w:val="21"/>
          <w:szCs w:val="21"/>
        </w:rPr>
        <w:t>质量、内容灵活性和师资</w:t>
      </w:r>
      <w:r>
        <w:rPr>
          <w:rFonts w:asciiTheme="minorHAnsi" w:eastAsiaTheme="minorHAnsi" w:hAnsiTheme="minorHAnsi" w:hint="eastAsia"/>
          <w:sz w:val="21"/>
          <w:szCs w:val="21"/>
        </w:rPr>
        <w:t>分配方面与国外学校存在差距</w:t>
      </w:r>
      <w:r w:rsidR="00E67289">
        <w:rPr>
          <w:rFonts w:asciiTheme="minorHAnsi" w:eastAsiaTheme="minorHAnsi" w:hAnsiTheme="minorHAnsi" w:hint="eastAsia"/>
          <w:sz w:val="21"/>
          <w:szCs w:val="21"/>
        </w:rPr>
        <w:t>。</w:t>
      </w:r>
      <w:r w:rsidR="00C47F1D" w:rsidRPr="00C47F1D">
        <w:rPr>
          <w:rFonts w:asciiTheme="minorHAnsi" w:eastAsiaTheme="minorHAnsi" w:hAnsiTheme="minorHAnsi" w:hint="eastAsia"/>
          <w:sz w:val="21"/>
          <w:szCs w:val="21"/>
        </w:rPr>
        <w:t>国外大学课程教学模式主要特点是强调形成积极主动的学习态度，尊重学生主体地位，同时提供科研训练、给予适当的压力、保障充足的教学辅导与帮助，注重接触多元思想、开拓个人视野和锻炼综合能力。具体的教学方法因不同的教学理念、教学目标、教学策略及教学活动而有所不同。教学模式需要与实践教学相结合，在师生共同研究学习的过程中，不断总结反思，调整教学方法，确保教学手段的有效执行，从而保障教学质量进一步</w:t>
      </w:r>
      <w:r w:rsidR="00D93440">
        <w:rPr>
          <w:rFonts w:asciiTheme="minorHAnsi" w:eastAsiaTheme="minorHAnsi" w:hAnsiTheme="minorHAnsi" w:hint="eastAsia"/>
          <w:sz w:val="21"/>
          <w:szCs w:val="21"/>
        </w:rPr>
        <w:t>地</w:t>
      </w:r>
      <w:r w:rsidR="00C47F1D" w:rsidRPr="00C47F1D">
        <w:rPr>
          <w:rFonts w:asciiTheme="minorHAnsi" w:eastAsiaTheme="minorHAnsi" w:hAnsiTheme="minorHAnsi" w:hint="eastAsia"/>
          <w:sz w:val="21"/>
          <w:szCs w:val="21"/>
        </w:rPr>
        <w:t>提高。</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b/>
          <w:bCs/>
          <w:sz w:val="21"/>
          <w:szCs w:val="21"/>
        </w:rPr>
        <w:t>三．改革意见</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（1）教学方法与内容多样化</w:t>
      </w:r>
    </w:p>
    <w:p w:rsidR="002F588D" w:rsidRPr="00DD2887" w:rsidRDefault="00000000" w:rsidP="00AB72A9">
      <w:pPr>
        <w:ind w:firstLine="400"/>
      </w:pPr>
      <w:r w:rsidRPr="00DD2887">
        <w:t>光学</w:t>
      </w:r>
      <w:r w:rsidR="00211FA9" w:rsidRPr="00DD2887">
        <w:rPr>
          <w:rFonts w:hint="eastAsia"/>
        </w:rPr>
        <w:t>工程</w:t>
      </w:r>
      <w:r w:rsidRPr="00DD2887">
        <w:t>学科随着讲解的不断深入，会出现很多抽象复杂的概念与原理，学生理解消化的难度</w:t>
      </w:r>
      <w:r w:rsidR="00211FA9" w:rsidRPr="00DD2887">
        <w:t>增加</w:t>
      </w:r>
      <w:r w:rsidRPr="00DD2887">
        <w:t>，</w:t>
      </w:r>
      <w:r w:rsidR="00F216F9" w:rsidRPr="00DD2887">
        <w:rPr>
          <w:rFonts w:hint="eastAsia"/>
        </w:rPr>
        <w:t>若</w:t>
      </w:r>
      <w:r w:rsidRPr="00DD2887">
        <w:t>要将晦涩难懂的知识直观</w:t>
      </w:r>
      <w:r w:rsidR="00F216F9" w:rsidRPr="00DD2887">
        <w:rPr>
          <w:rFonts w:hint="eastAsia"/>
        </w:rPr>
        <w:t>地</w:t>
      </w:r>
      <w:r w:rsidRPr="00DD2887">
        <w:t>呈现</w:t>
      </w:r>
      <w:r w:rsidR="00F216F9" w:rsidRPr="00DD2887">
        <w:rPr>
          <w:rFonts w:hint="eastAsia"/>
        </w:rPr>
        <w:t>给学生</w:t>
      </w:r>
      <w:r w:rsidRPr="00DD2887">
        <w:t>，就</w:t>
      </w:r>
      <w:r w:rsidR="00F216F9" w:rsidRPr="00DD2887">
        <w:rPr>
          <w:rFonts w:hint="eastAsia"/>
        </w:rPr>
        <w:t>要对</w:t>
      </w:r>
      <w:r w:rsidRPr="00DD2887">
        <w:t>原有教学方法进行改进</w:t>
      </w:r>
      <w:r w:rsidR="00F216F9" w:rsidRPr="00DD2887">
        <w:rPr>
          <w:rFonts w:hint="eastAsia"/>
        </w:rPr>
        <w:t>创新</w:t>
      </w:r>
      <w:r w:rsidRPr="00DD2887">
        <w:t>。例如，我们可以在课程中引入讨论课、案例分析课等形式，</w:t>
      </w:r>
      <w:r w:rsidR="00F216F9" w:rsidRPr="00DD2887">
        <w:rPr>
          <w:rFonts w:hint="eastAsia"/>
        </w:rPr>
        <w:t>让</w:t>
      </w:r>
      <w:r w:rsidRPr="00DD2887">
        <w:t>学生能够充分发挥</w:t>
      </w:r>
      <w:r w:rsidR="00F216F9" w:rsidRPr="00DD2887">
        <w:rPr>
          <w:rFonts w:hint="eastAsia"/>
        </w:rPr>
        <w:t>自我分析</w:t>
      </w:r>
      <w:r w:rsidRPr="00DD2887">
        <w:t>思考能力，通过师生间讨论协同解决问题，增强师生凝聚力的同时提高了课堂灵活性。</w:t>
      </w:r>
      <w:r w:rsidR="00211FA9" w:rsidRPr="00DD2887">
        <w:rPr>
          <w:rFonts w:hint="eastAsia"/>
        </w:rPr>
        <w:t>另外，</w:t>
      </w:r>
      <w:r w:rsidRPr="00DD2887">
        <w:t>可以引入新型教学方法，</w:t>
      </w:r>
      <w:r w:rsidR="00640AB9" w:rsidRPr="00DD2887">
        <w:rPr>
          <w:rFonts w:hint="eastAsia"/>
        </w:rPr>
        <w:t>像</w:t>
      </w:r>
      <w:r w:rsidRPr="00DD2887">
        <w:t>在线教学，虚实结合教学等。例如天津大学将</w:t>
      </w:r>
      <w:r w:rsidRPr="00DD2887">
        <w:t>“</w:t>
      </w:r>
      <w:r w:rsidRPr="00DD2887">
        <w:t>慕课</w:t>
      </w:r>
      <w:r w:rsidRPr="00DD2887">
        <w:t>”</w:t>
      </w:r>
      <w:r w:rsidRPr="00DD2887">
        <w:t>与</w:t>
      </w:r>
      <w:r w:rsidR="00DD2887">
        <w:rPr>
          <w:rFonts w:hint="eastAsia"/>
        </w:rPr>
        <w:t>翻转</w:t>
      </w:r>
      <w:r w:rsidRPr="00DD2887">
        <w:t>课堂结合，使课程更加丰富多彩。这些教学方法能够适应不同学生的学习特点，使学生在学习过程中更加轻松愉悦。即使国内大部分高校很难得到国外名校的优</w:t>
      </w:r>
      <w:proofErr w:type="gramStart"/>
      <w:r w:rsidRPr="00DD2887">
        <w:t>渥</w:t>
      </w:r>
      <w:proofErr w:type="gramEnd"/>
      <w:r w:rsidRPr="00DD2887">
        <w:t>的师资条件，也可以在课程设置上更加灵活多样，达到更加良好的教学效果。</w:t>
      </w:r>
      <w:r w:rsidR="002F588D" w:rsidRPr="00DD2887">
        <w:t>其次，在实验课的设置上更加重视实践能力的培养。例如，设置更多的</w:t>
      </w:r>
      <w:r w:rsidR="002F588D" w:rsidRPr="00DD2887">
        <w:rPr>
          <w:rFonts w:hint="eastAsia"/>
        </w:rPr>
        <w:t>实验</w:t>
      </w:r>
      <w:r w:rsidR="002F588D" w:rsidRPr="00DD2887">
        <w:t>课，提高实验</w:t>
      </w:r>
      <w:proofErr w:type="gramStart"/>
      <w:r w:rsidR="002F588D" w:rsidRPr="00DD2887">
        <w:t>课考核</w:t>
      </w:r>
      <w:proofErr w:type="gramEnd"/>
      <w:r w:rsidR="002F588D" w:rsidRPr="00DD2887">
        <w:t>成绩占比，让学生重视实验课程，</w:t>
      </w:r>
      <w:r w:rsidR="002F588D" w:rsidRPr="00DD2887">
        <w:rPr>
          <w:rFonts w:hint="eastAsia"/>
        </w:rPr>
        <w:t>将学科相关竞赛成绩加入汇总成绩，</w:t>
      </w:r>
      <w:r w:rsidR="002F588D" w:rsidRPr="00DD2887">
        <w:t>让学生在</w:t>
      </w:r>
      <w:r w:rsidR="002F588D" w:rsidRPr="00DD2887">
        <w:rPr>
          <w:rFonts w:hint="eastAsia"/>
        </w:rPr>
        <w:t>实验和竞赛</w:t>
      </w:r>
      <w:r w:rsidR="002F588D" w:rsidRPr="00DD2887">
        <w:t>过程中思考问题、解决问题</w:t>
      </w:r>
      <w:r w:rsidR="002F588D" w:rsidRPr="00DD2887">
        <w:rPr>
          <w:rFonts w:hint="eastAsia"/>
        </w:rPr>
        <w:t>，增强实践主动性</w:t>
      </w:r>
      <w:r w:rsidR="002F588D" w:rsidRPr="00DD2887">
        <w:t>。</w:t>
      </w:r>
    </w:p>
    <w:p w:rsidR="002F588D" w:rsidRDefault="002F588D" w:rsidP="00AB72A9">
      <w:pPr>
        <w:ind w:firstLine="400"/>
      </w:pPr>
      <w:r w:rsidRPr="002F588D">
        <w:rPr>
          <w:rFonts w:hint="eastAsia"/>
        </w:rPr>
        <w:t>教学内容增加对科研前沿课题的介绍，邀请相关研究领域的杰出科研人员指导实验，为学生提供了与科研人员交流经验的机会，这正是国内课程教学中常常缺乏的。在每个专题实验之后，提出探究问题，如：利用自制光学器件检测水果糖含量，可调节画幅投影仪，新型虚拟显示仪等。学生组成探究小组，采用小组协作的方式，课外开展创新性、探索性学习，设计、实施和优化探究问题，撰写实验报告。老师持续跟踪各小组探究进度，提供必要的支持和帮助。</w:t>
      </w:r>
    </w:p>
    <w:p w:rsidR="00AB72A9" w:rsidRPr="00AB72A9" w:rsidRDefault="00AB72A9" w:rsidP="00AB72A9">
      <w:pPr>
        <w:ind w:firstLine="400"/>
      </w:pPr>
      <w:r>
        <w:rPr>
          <w:rFonts w:hint="eastAsia"/>
        </w:rPr>
        <w:t>在教材方面，国内主要以郁道银、谈恒英主编的《工程光学》或</w:t>
      </w:r>
      <w:r>
        <w:t>议以李林主编的《应用光学》</w:t>
      </w:r>
      <w:r>
        <w:rPr>
          <w:rFonts w:hint="eastAsia"/>
        </w:rPr>
        <w:t>为主要教材，这些教材对应用光学与物理光学相关基础概念的阐述准确，行文流畅易读，适合初学者学习工程光学</w:t>
      </w:r>
      <w:r w:rsidRPr="00AB72A9">
        <w:t>基础知识，但缺少对于光电产业前沿知识的融合。国外传统的光学课程体系侧重于几何光学，</w:t>
      </w:r>
    </w:p>
    <w:p w:rsidR="002F588D" w:rsidRPr="00DD2887" w:rsidRDefault="00AB72A9" w:rsidP="00537BFF">
      <w:pPr>
        <w:ind w:firstLineChars="0" w:firstLine="0"/>
      </w:pPr>
      <w:r w:rsidRPr="00AB72A9">
        <w:t>其教材以</w:t>
      </w:r>
      <w:r w:rsidR="00537BFF">
        <w:rPr>
          <w:rFonts w:hint="eastAsia"/>
        </w:rPr>
        <w:t>Jenkins</w:t>
      </w:r>
      <w:r w:rsidR="00537BFF">
        <w:rPr>
          <w:rFonts w:hint="eastAsia"/>
        </w:rPr>
        <w:t>和</w:t>
      </w:r>
      <w:r w:rsidR="00537BFF">
        <w:rPr>
          <w:rFonts w:hint="eastAsia"/>
        </w:rPr>
        <w:t>White</w:t>
      </w:r>
      <w:r w:rsidR="00537BFF">
        <w:rPr>
          <w:rFonts w:hint="eastAsia"/>
        </w:rPr>
        <w:t>写的《</w:t>
      </w:r>
      <w:r w:rsidR="00537BFF">
        <w:rPr>
          <w:rFonts w:hint="eastAsia"/>
        </w:rPr>
        <w:t>Fundamentals of Optics</w:t>
      </w:r>
      <w:r w:rsidR="00537BFF">
        <w:rPr>
          <w:rFonts w:hint="eastAsia"/>
        </w:rPr>
        <w:t>》</w:t>
      </w:r>
      <w:proofErr w:type="gramStart"/>
      <w:r w:rsidR="00537BFF">
        <w:rPr>
          <w:rFonts w:hint="eastAsia"/>
        </w:rPr>
        <w:t>伽</w:t>
      </w:r>
      <w:proofErr w:type="gramEnd"/>
      <w:r w:rsidR="00537BFF">
        <w:rPr>
          <w:rFonts w:hint="eastAsia"/>
        </w:rPr>
        <w:t>塔克教授的《光学》</w:t>
      </w:r>
      <w:r>
        <w:rPr>
          <w:rFonts w:hint="eastAsia"/>
        </w:rPr>
        <w:t>为代表</w:t>
      </w:r>
      <w:r w:rsidR="00537BFF">
        <w:rPr>
          <w:rFonts w:hint="eastAsia"/>
        </w:rPr>
        <w:t>。</w:t>
      </w:r>
      <w:r w:rsidR="00537BFF" w:rsidRPr="00537BFF">
        <w:rPr>
          <w:rFonts w:hint="eastAsia"/>
        </w:rPr>
        <w:t>近年来，光电产业呈现出快速发展的态势，应用光学的体系结构也随之发生了变化。一些教材以软件使用为主线，编排了应用光学的相关内容，例如《</w:t>
      </w:r>
      <w:r w:rsidR="00537BFF" w:rsidRPr="00537BFF">
        <w:rPr>
          <w:rFonts w:hint="eastAsia"/>
        </w:rPr>
        <w:t>Introduction to Lens Design</w:t>
      </w:r>
      <w:r w:rsidR="00537BFF" w:rsidRPr="00537BFF">
        <w:rPr>
          <w:rFonts w:hint="eastAsia"/>
        </w:rPr>
        <w:t>》等。这表明国际上同类课程也在向着工程应用方面发展。亚利桑那大学利用专业软件辅助教学，将国际通用的光学设计软件</w:t>
      </w:r>
      <w:r w:rsidR="00537BFF" w:rsidRPr="00537BFF">
        <w:rPr>
          <w:rFonts w:hint="eastAsia"/>
        </w:rPr>
        <w:t xml:space="preserve"> </w:t>
      </w:r>
      <w:proofErr w:type="spellStart"/>
      <w:r w:rsidR="00537BFF" w:rsidRPr="00537BFF">
        <w:rPr>
          <w:rFonts w:hint="eastAsia"/>
        </w:rPr>
        <w:t>Zemax</w:t>
      </w:r>
      <w:proofErr w:type="spellEnd"/>
      <w:r w:rsidR="00537BFF" w:rsidRPr="00537BFF">
        <w:rPr>
          <w:rFonts w:hint="eastAsia"/>
        </w:rPr>
        <w:t xml:space="preserve"> </w:t>
      </w:r>
      <w:proofErr w:type="spellStart"/>
      <w:r w:rsidR="00537BFF" w:rsidRPr="00537BFF">
        <w:rPr>
          <w:rFonts w:hint="eastAsia"/>
        </w:rPr>
        <w:t>OpticStudio</w:t>
      </w:r>
      <w:proofErr w:type="spellEnd"/>
      <w:r w:rsidR="00537BFF" w:rsidRPr="00537BFF">
        <w:rPr>
          <w:rFonts w:hint="eastAsia"/>
        </w:rPr>
        <w:t xml:space="preserve"> </w:t>
      </w:r>
      <w:r w:rsidR="00537BFF" w:rsidRPr="00537BFF">
        <w:rPr>
          <w:rFonts w:hint="eastAsia"/>
        </w:rPr>
        <w:t>应用于课堂和实践教学中。</w:t>
      </w:r>
      <w:proofErr w:type="spellStart"/>
      <w:r w:rsidR="00537BFF" w:rsidRPr="00537BFF">
        <w:rPr>
          <w:rFonts w:hint="eastAsia"/>
        </w:rPr>
        <w:t>Zemax</w:t>
      </w:r>
      <w:proofErr w:type="spellEnd"/>
      <w:r w:rsidR="00537BFF" w:rsidRPr="00537BFF">
        <w:rPr>
          <w:rFonts w:hint="eastAsia"/>
        </w:rPr>
        <w:t xml:space="preserve"> </w:t>
      </w:r>
      <w:proofErr w:type="spellStart"/>
      <w:r w:rsidR="00537BFF" w:rsidRPr="00537BFF">
        <w:rPr>
          <w:rFonts w:hint="eastAsia"/>
        </w:rPr>
        <w:t>OpticStudio</w:t>
      </w:r>
      <w:proofErr w:type="spellEnd"/>
      <w:r w:rsidR="00537BFF" w:rsidRPr="00537BFF">
        <w:rPr>
          <w:rFonts w:hint="eastAsia"/>
        </w:rPr>
        <w:t xml:space="preserve"> </w:t>
      </w:r>
      <w:r w:rsidR="00537BFF" w:rsidRPr="00537BFF">
        <w:rPr>
          <w:rFonts w:hint="eastAsia"/>
        </w:rPr>
        <w:t>是一款功能全面、符合行业标准的光学设计软件套件，可以模拟、优化和公差分析光学、照明和激光系统。亚利桑那大学通过使用</w:t>
      </w:r>
      <w:r w:rsidR="00537BFF" w:rsidRPr="00537BFF">
        <w:rPr>
          <w:rFonts w:hint="eastAsia"/>
        </w:rPr>
        <w:t xml:space="preserve"> </w:t>
      </w:r>
      <w:proofErr w:type="spellStart"/>
      <w:r w:rsidR="00537BFF" w:rsidRPr="00537BFF">
        <w:rPr>
          <w:rFonts w:hint="eastAsia"/>
        </w:rPr>
        <w:t>Zemax</w:t>
      </w:r>
      <w:proofErr w:type="spellEnd"/>
      <w:r w:rsidR="00537BFF" w:rsidRPr="00537BFF">
        <w:rPr>
          <w:rFonts w:hint="eastAsia"/>
        </w:rPr>
        <w:t xml:space="preserve"> </w:t>
      </w:r>
      <w:proofErr w:type="spellStart"/>
      <w:r w:rsidR="00537BFF" w:rsidRPr="00537BFF">
        <w:rPr>
          <w:rFonts w:hint="eastAsia"/>
        </w:rPr>
        <w:t>OpticStudio</w:t>
      </w:r>
      <w:proofErr w:type="spellEnd"/>
      <w:r w:rsidR="00537BFF" w:rsidRPr="00537BFF">
        <w:rPr>
          <w:rFonts w:hint="eastAsia"/>
        </w:rPr>
        <w:t>，培养了学生的光学设计能力和创新思维，为他们的未来职业发展打下了坚实的基础。</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（2）提倡学生自主学习</w:t>
      </w:r>
    </w:p>
    <w:p w:rsidR="00B235A6" w:rsidRPr="00DD2887" w:rsidRDefault="00000000" w:rsidP="0095023C">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学校在制定教学大纲时要相对灵活，综合多方面</w:t>
      </w:r>
      <w:r w:rsidR="00211FA9" w:rsidRPr="00DD2887">
        <w:rPr>
          <w:rFonts w:asciiTheme="minorHAnsi" w:eastAsiaTheme="minorHAnsi" w:hAnsiTheme="minorHAnsi" w:hint="eastAsia"/>
          <w:sz w:val="21"/>
          <w:szCs w:val="21"/>
        </w:rPr>
        <w:t>情况</w:t>
      </w:r>
      <w:r w:rsidRPr="00DD2887">
        <w:rPr>
          <w:rFonts w:asciiTheme="minorHAnsi" w:eastAsiaTheme="minorHAnsi" w:hAnsiTheme="minorHAnsi"/>
          <w:sz w:val="21"/>
          <w:szCs w:val="21"/>
        </w:rPr>
        <w:t>，选取合适讲授的角度，突出重点</w:t>
      </w:r>
      <w:r w:rsidR="00211FA9" w:rsidRPr="00DD2887">
        <w:rPr>
          <w:rFonts w:asciiTheme="minorHAnsi" w:eastAsiaTheme="minorHAnsi" w:hAnsiTheme="minorHAnsi" w:hint="eastAsia"/>
          <w:sz w:val="21"/>
          <w:szCs w:val="21"/>
        </w:rPr>
        <w:t>，</w:t>
      </w:r>
      <w:r w:rsidRPr="00DD2887">
        <w:rPr>
          <w:rFonts w:asciiTheme="minorHAnsi" w:eastAsiaTheme="minorHAnsi" w:hAnsiTheme="minorHAnsi"/>
          <w:sz w:val="21"/>
          <w:szCs w:val="21"/>
        </w:rPr>
        <w:t>并留一定空间让师生进行拓展</w:t>
      </w:r>
      <w:r w:rsidR="00211FA9" w:rsidRPr="00DD2887">
        <w:rPr>
          <w:rFonts w:asciiTheme="minorHAnsi" w:eastAsiaTheme="minorHAnsi" w:hAnsiTheme="minorHAnsi" w:hint="eastAsia"/>
          <w:sz w:val="21"/>
          <w:szCs w:val="21"/>
        </w:rPr>
        <w:t>。</w:t>
      </w:r>
      <w:r w:rsidRPr="00DD2887">
        <w:rPr>
          <w:rFonts w:asciiTheme="minorHAnsi" w:eastAsiaTheme="minorHAnsi" w:hAnsiTheme="minorHAnsi"/>
          <w:sz w:val="21"/>
          <w:szCs w:val="21"/>
        </w:rPr>
        <w:t>例如加入国际领先光学器件的相关知识，让学生</w:t>
      </w:r>
      <w:r w:rsidR="00DD2887">
        <w:rPr>
          <w:rFonts w:asciiTheme="minorHAnsi" w:eastAsiaTheme="minorHAnsi" w:hAnsiTheme="minorHAnsi" w:hint="eastAsia"/>
          <w:sz w:val="21"/>
          <w:szCs w:val="21"/>
        </w:rPr>
        <w:t>了解</w:t>
      </w:r>
      <w:r w:rsidRPr="00DD2887">
        <w:rPr>
          <w:rFonts w:asciiTheme="minorHAnsi" w:eastAsiaTheme="minorHAnsi" w:hAnsiTheme="minorHAnsi"/>
          <w:sz w:val="21"/>
          <w:szCs w:val="21"/>
        </w:rPr>
        <w:t>领域先进仪器，达到在学习知识时潜移默化影响学生，提高学生的科技敏感程度。课程作业选取角度可适当开放，</w:t>
      </w:r>
      <w:r w:rsidRPr="00DD2887">
        <w:rPr>
          <w:rFonts w:asciiTheme="minorHAnsi" w:eastAsiaTheme="minorHAnsi" w:hAnsiTheme="minorHAnsi"/>
          <w:sz w:val="21"/>
          <w:szCs w:val="21"/>
        </w:rPr>
        <w:lastRenderedPageBreak/>
        <w:t>鼓励学生课外自主调研，</w:t>
      </w:r>
      <w:r w:rsidR="00211FA9" w:rsidRPr="00DD2887">
        <w:rPr>
          <w:rFonts w:asciiTheme="minorHAnsi" w:eastAsiaTheme="minorHAnsi" w:hAnsiTheme="minorHAnsi" w:hint="eastAsia"/>
          <w:sz w:val="21"/>
          <w:szCs w:val="21"/>
        </w:rPr>
        <w:t>提高</w:t>
      </w:r>
      <w:r w:rsidRPr="00DD2887">
        <w:rPr>
          <w:rFonts w:asciiTheme="minorHAnsi" w:eastAsiaTheme="minorHAnsi" w:hAnsiTheme="minorHAnsi"/>
          <w:sz w:val="21"/>
          <w:szCs w:val="21"/>
        </w:rPr>
        <w:t>学生学习自主性。</w:t>
      </w:r>
      <w:r w:rsidR="0095023C" w:rsidRPr="0095023C">
        <w:rPr>
          <w:rFonts w:asciiTheme="minorHAnsi" w:eastAsiaTheme="minorHAnsi" w:hAnsiTheme="minorHAnsi" w:hint="eastAsia"/>
          <w:sz w:val="21"/>
          <w:szCs w:val="21"/>
        </w:rPr>
        <w:t>分层指导，灵活训练，使学生善于学，根据不同层次的学生进行不同难度的练习和评价，鼓励不同水平的学生在学习上获得成功，培养他们的创造力和自信心。评价分析，内化新知，使学生变学会为会学，让学生对自己的学习进行自我评价和反思，组织学生进行讨论和交流，重视肯定、鼓励、引导，使学生对知识理解更深入，内化知识为能力。</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（3）重视课外实践与科研创新</w:t>
      </w:r>
    </w:p>
    <w:p w:rsidR="00AA1234" w:rsidRDefault="00640AB9" w:rsidP="00AA1234">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hint="eastAsia"/>
          <w:sz w:val="21"/>
          <w:szCs w:val="21"/>
        </w:rPr>
        <w:t>参考</w:t>
      </w:r>
      <w:r w:rsidRPr="00DD2887">
        <w:rPr>
          <w:rFonts w:asciiTheme="minorHAnsi" w:eastAsiaTheme="minorHAnsi" w:hAnsiTheme="minorHAnsi"/>
          <w:sz w:val="21"/>
          <w:szCs w:val="21"/>
        </w:rPr>
        <w:t>国外光学工程课程的教学方法，</w:t>
      </w:r>
      <w:r w:rsidR="00211FA9" w:rsidRPr="00DD2887">
        <w:rPr>
          <w:rFonts w:asciiTheme="minorHAnsi" w:eastAsiaTheme="minorHAnsi" w:hAnsiTheme="minorHAnsi" w:hint="eastAsia"/>
          <w:sz w:val="21"/>
          <w:szCs w:val="21"/>
        </w:rPr>
        <w:t>高校</w:t>
      </w:r>
      <w:r w:rsidRPr="00DD2887">
        <w:rPr>
          <w:rFonts w:asciiTheme="minorHAnsi" w:eastAsiaTheme="minorHAnsi" w:hAnsiTheme="minorHAnsi"/>
          <w:sz w:val="21"/>
          <w:szCs w:val="21"/>
        </w:rPr>
        <w:t>在创新能力的培养上</w:t>
      </w:r>
      <w:r w:rsidR="00211FA9" w:rsidRPr="00DD2887">
        <w:rPr>
          <w:rFonts w:asciiTheme="minorHAnsi" w:eastAsiaTheme="minorHAnsi" w:hAnsiTheme="minorHAnsi" w:hint="eastAsia"/>
          <w:sz w:val="21"/>
          <w:szCs w:val="21"/>
        </w:rPr>
        <w:t>应</w:t>
      </w:r>
      <w:r w:rsidRPr="00DD2887">
        <w:rPr>
          <w:rFonts w:asciiTheme="minorHAnsi" w:eastAsiaTheme="minorHAnsi" w:hAnsiTheme="minorHAnsi"/>
          <w:sz w:val="21"/>
          <w:szCs w:val="21"/>
        </w:rPr>
        <w:t>更加注重。例如，</w:t>
      </w:r>
      <w:r w:rsidR="00211FA9" w:rsidRPr="00DD2887">
        <w:rPr>
          <w:rFonts w:asciiTheme="minorHAnsi" w:eastAsiaTheme="minorHAnsi" w:hAnsiTheme="minorHAnsi" w:hint="eastAsia"/>
          <w:sz w:val="21"/>
          <w:szCs w:val="21"/>
        </w:rPr>
        <w:t>学校</w:t>
      </w:r>
      <w:r w:rsidR="00DD2887">
        <w:rPr>
          <w:rFonts w:asciiTheme="minorHAnsi" w:eastAsiaTheme="minorHAnsi" w:hAnsiTheme="minorHAnsi" w:hint="eastAsia"/>
          <w:sz w:val="21"/>
          <w:szCs w:val="21"/>
        </w:rPr>
        <w:t>在</w:t>
      </w:r>
      <w:r w:rsidRPr="00DD2887">
        <w:rPr>
          <w:rFonts w:asciiTheme="minorHAnsi" w:eastAsiaTheme="minorHAnsi" w:hAnsiTheme="minorHAnsi"/>
          <w:sz w:val="21"/>
          <w:szCs w:val="21"/>
        </w:rPr>
        <w:t>学生参加省级国家级比赛之余，还可以举办门槛较低的创新竞赛，鼓励学生在课下进行自主学习和创新活动，展示自己的创新成果，使学生在学习过程中能够直接体会到光学工程在实际中的</w:t>
      </w:r>
      <w:r w:rsidR="00673B60" w:rsidRPr="00DD2887">
        <w:rPr>
          <w:rFonts w:asciiTheme="minorHAnsi" w:eastAsiaTheme="minorHAnsi" w:hAnsiTheme="minorHAnsi"/>
          <w:sz w:val="21"/>
          <w:szCs w:val="21"/>
        </w:rPr>
        <w:t>应用</w:t>
      </w:r>
      <w:r w:rsidRPr="00DD2887">
        <w:rPr>
          <w:rFonts w:asciiTheme="minorHAnsi" w:eastAsiaTheme="minorHAnsi" w:hAnsiTheme="minorHAnsi"/>
          <w:sz w:val="21"/>
          <w:szCs w:val="21"/>
        </w:rPr>
        <w:t>。</w:t>
      </w:r>
      <w:r w:rsidR="00AA1234">
        <w:rPr>
          <w:rFonts w:asciiTheme="minorHAnsi" w:eastAsiaTheme="minorHAnsi" w:hAnsiTheme="minorHAnsi" w:hint="eastAsia"/>
          <w:sz w:val="21"/>
          <w:szCs w:val="21"/>
        </w:rPr>
        <w:t>学校可以</w:t>
      </w:r>
      <w:r w:rsidR="00AA1234" w:rsidRPr="00AA1234">
        <w:rPr>
          <w:rFonts w:asciiTheme="minorHAnsi" w:eastAsiaTheme="minorHAnsi" w:hAnsiTheme="minorHAnsi" w:hint="eastAsia"/>
          <w:sz w:val="21"/>
          <w:szCs w:val="21"/>
        </w:rPr>
        <w:t>建立一个专门的平台，用于发布课外实践与科研创新项目的信息，</w:t>
      </w:r>
      <w:r w:rsidR="00AA1234">
        <w:rPr>
          <w:rFonts w:asciiTheme="minorHAnsi" w:eastAsiaTheme="minorHAnsi" w:hAnsiTheme="minorHAnsi" w:hint="eastAsia"/>
          <w:sz w:val="21"/>
          <w:szCs w:val="21"/>
        </w:rPr>
        <w:t>例如无锡学院校团委创办了科学技术协会专门管理学科竞赛，创办科技文化节整理学期所有竞赛，由校团委统一发向全校师生发布竞赛通知，由科协提供联系导师的平台。</w:t>
      </w:r>
      <w:r w:rsidR="00AA1234" w:rsidRPr="00AA1234">
        <w:rPr>
          <w:rFonts w:asciiTheme="minorHAnsi" w:eastAsiaTheme="minorHAnsi" w:hAnsiTheme="minorHAnsi" w:hint="eastAsia"/>
          <w:sz w:val="21"/>
          <w:szCs w:val="21"/>
        </w:rPr>
        <w:t>让感兴趣的学生可以自主选择和报名参与，也方便老师和学校对项目的管理和评估。</w:t>
      </w:r>
    </w:p>
    <w:p w:rsidR="00B235A6" w:rsidRDefault="00AA1234" w:rsidP="00AA1234">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在科研方面，研讨作业对于激发学生科研兴趣是必不可少的，同时能创造更多师生交流，促进教师了解学生反馈，利于改进教学环节中的薄弱环节，帮助指导学生未来发展，发掘学生潜力。</w:t>
      </w:r>
      <w:r w:rsidRPr="00AA1234">
        <w:rPr>
          <w:rFonts w:asciiTheme="minorHAnsi" w:eastAsiaTheme="minorHAnsi" w:hAnsiTheme="minorHAnsi" w:hint="eastAsia"/>
          <w:sz w:val="21"/>
          <w:szCs w:val="21"/>
        </w:rPr>
        <w:t>加强对科研创新项目的指导和支持，提供必要的设备、资金、场地和人员等资源，定期组织专家和导师对项目进行指导和反馈，鼓励学生解决实际问题和创造新知识。增加对课外实践与科研创新项目的认可和奖励，将项目的完成情况和成果纳入学生的综合评价体系，给予优秀项目和个人相应的荣誉和奖励，鼓励更多的学生参与课外实践与科研创新活动。</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b/>
          <w:bCs/>
          <w:sz w:val="21"/>
          <w:szCs w:val="21"/>
        </w:rPr>
        <w:t xml:space="preserve">四．结论 </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sz w:val="21"/>
          <w:szCs w:val="21"/>
        </w:rPr>
        <w:t>改革光学工程课程教学方法是一个系统工程，需要综合考虑各方面因素。在借鉴国外的成功经验同时结合国内的实际情况，不断改进和完善光学工程课程教学方法，通过理论与实践相结合的方法不断推进，</w:t>
      </w:r>
      <w:r w:rsidR="00673B60" w:rsidRPr="00DD2887">
        <w:rPr>
          <w:rFonts w:asciiTheme="minorHAnsi" w:eastAsiaTheme="minorHAnsi" w:hAnsiTheme="minorHAnsi" w:hint="eastAsia"/>
          <w:sz w:val="21"/>
          <w:szCs w:val="21"/>
        </w:rPr>
        <w:t>才能让国内光学工程学科不断构建完善教学模式，培养具有知识能力一体的学生，使之</w:t>
      </w:r>
      <w:r w:rsidRPr="00DD2887">
        <w:rPr>
          <w:rFonts w:asciiTheme="minorHAnsi" w:eastAsiaTheme="minorHAnsi" w:hAnsiTheme="minorHAnsi"/>
          <w:sz w:val="21"/>
          <w:szCs w:val="21"/>
        </w:rPr>
        <w:t>更加适应现代社会的需要。</w:t>
      </w:r>
    </w:p>
    <w:p w:rsidR="00B235A6" w:rsidRPr="00DD2887" w:rsidRDefault="00000000" w:rsidP="00DD2887">
      <w:pPr>
        <w:spacing w:beforeLines="50" w:before="120" w:afterLines="50" w:after="120"/>
        <w:ind w:firstLine="420"/>
        <w:rPr>
          <w:rFonts w:asciiTheme="minorHAnsi" w:eastAsiaTheme="minorHAnsi" w:hAnsiTheme="minorHAnsi"/>
          <w:sz w:val="21"/>
          <w:szCs w:val="21"/>
        </w:rPr>
      </w:pPr>
      <w:r w:rsidRPr="00DD2887">
        <w:rPr>
          <w:rFonts w:asciiTheme="minorHAnsi" w:eastAsiaTheme="minorHAnsi" w:hAnsiTheme="minorHAnsi"/>
          <w:b/>
          <w:bCs/>
          <w:sz w:val="21"/>
          <w:szCs w:val="21"/>
        </w:rPr>
        <w:t>参考文献：</w:t>
      </w:r>
    </w:p>
    <w:p w:rsidR="00B235A6" w:rsidRPr="00DD2887" w:rsidRDefault="00000000" w:rsidP="00DD2887">
      <w:pPr>
        <w:pStyle w:val="a4"/>
        <w:numPr>
          <w:ilvl w:val="0"/>
          <w:numId w:val="2"/>
        </w:numPr>
        <w:spacing w:beforeLines="50" w:before="120" w:afterLines="50" w:after="120"/>
        <w:rPr>
          <w:rFonts w:asciiTheme="minorHAnsi" w:eastAsiaTheme="minorHAnsi" w:hAnsiTheme="minorHAnsi"/>
          <w:sz w:val="21"/>
          <w:szCs w:val="21"/>
        </w:rPr>
      </w:pPr>
      <w:proofErr w:type="gramStart"/>
      <w:r w:rsidRPr="00DD2887">
        <w:rPr>
          <w:rFonts w:asciiTheme="minorHAnsi" w:eastAsiaTheme="minorHAnsi" w:hAnsiTheme="minorHAnsi"/>
          <w:sz w:val="21"/>
          <w:szCs w:val="21"/>
        </w:rPr>
        <w:t>许嘉文</w:t>
      </w:r>
      <w:proofErr w:type="gramEnd"/>
      <w:r w:rsidRPr="00DD2887">
        <w:rPr>
          <w:rFonts w:asciiTheme="minorHAnsi" w:eastAsiaTheme="minorHAnsi" w:hAnsiTheme="minorHAnsi"/>
          <w:sz w:val="21"/>
          <w:szCs w:val="21"/>
        </w:rPr>
        <w:t xml:space="preserve">, </w:t>
      </w:r>
      <w:proofErr w:type="gramStart"/>
      <w:r w:rsidRPr="00DD2887">
        <w:rPr>
          <w:rFonts w:asciiTheme="minorHAnsi" w:eastAsiaTheme="minorHAnsi" w:hAnsiTheme="minorHAnsi"/>
          <w:sz w:val="21"/>
          <w:szCs w:val="21"/>
        </w:rPr>
        <w:t>程湘爱</w:t>
      </w:r>
      <w:proofErr w:type="gramEnd"/>
      <w:r w:rsidRPr="00DD2887">
        <w:rPr>
          <w:rFonts w:asciiTheme="minorHAnsi" w:eastAsiaTheme="minorHAnsi" w:hAnsiTheme="minorHAnsi"/>
          <w:sz w:val="21"/>
          <w:szCs w:val="21"/>
        </w:rPr>
        <w:t>, 钟海荣. “应用光学” 课程教学模式的思考与建议[J]. 高等教育研究学报, 2016, 39(1): 115-120.</w:t>
      </w:r>
    </w:p>
    <w:p w:rsidR="00B235A6" w:rsidRPr="00DD2887" w:rsidRDefault="00000000" w:rsidP="00DD2887">
      <w:pPr>
        <w:pStyle w:val="a4"/>
        <w:numPr>
          <w:ilvl w:val="0"/>
          <w:numId w:val="2"/>
        </w:numPr>
        <w:spacing w:beforeLines="50" w:before="120" w:afterLines="50" w:after="120"/>
        <w:rPr>
          <w:rFonts w:asciiTheme="minorHAnsi" w:eastAsiaTheme="minorHAnsi" w:hAnsiTheme="minorHAnsi"/>
          <w:sz w:val="21"/>
          <w:szCs w:val="21"/>
        </w:rPr>
      </w:pPr>
      <w:proofErr w:type="gramStart"/>
      <w:r w:rsidRPr="00DD2887">
        <w:rPr>
          <w:rFonts w:asciiTheme="minorHAnsi" w:eastAsiaTheme="minorHAnsi" w:hAnsiTheme="minorHAnsi"/>
          <w:sz w:val="21"/>
          <w:szCs w:val="21"/>
        </w:rPr>
        <w:t>张来线</w:t>
      </w:r>
      <w:proofErr w:type="gramEnd"/>
      <w:r w:rsidRPr="00DD2887">
        <w:rPr>
          <w:rFonts w:asciiTheme="minorHAnsi" w:eastAsiaTheme="minorHAnsi" w:hAnsiTheme="minorHAnsi"/>
          <w:sz w:val="21"/>
          <w:szCs w:val="21"/>
        </w:rPr>
        <w:t>,孙华燕,郑海晶,郭惠超,</w:t>
      </w:r>
      <w:r w:rsidR="00D93440">
        <w:rPr>
          <w:rFonts w:asciiTheme="minorHAnsi" w:eastAsiaTheme="minorHAnsi" w:hAnsiTheme="minorHAnsi" w:hint="eastAsia"/>
          <w:sz w:val="21"/>
          <w:szCs w:val="21"/>
        </w:rPr>
        <w:t>张怀利,</w:t>
      </w:r>
      <w:r w:rsidRPr="00DD2887">
        <w:rPr>
          <w:rFonts w:asciiTheme="minorHAnsi" w:eastAsiaTheme="minorHAnsi" w:hAnsiTheme="minorHAnsi"/>
          <w:sz w:val="21"/>
          <w:szCs w:val="21"/>
        </w:rPr>
        <w:t>张廷华.新工科理念下的军校工科专业基础课程教学改革研究——以光电信息科学与工程专业本科“物理光学”为例[J].高等教育研究学报,2022,45(03):60-64.</w:t>
      </w:r>
    </w:p>
    <w:p w:rsidR="00B235A6" w:rsidRPr="00DD2887" w:rsidRDefault="00000000" w:rsidP="00DD2887">
      <w:pPr>
        <w:pStyle w:val="a4"/>
        <w:numPr>
          <w:ilvl w:val="0"/>
          <w:numId w:val="2"/>
        </w:numPr>
        <w:spacing w:beforeLines="50" w:before="120" w:afterLines="50" w:after="120"/>
        <w:rPr>
          <w:rFonts w:asciiTheme="minorHAnsi" w:eastAsiaTheme="minorHAnsi" w:hAnsiTheme="minorHAnsi"/>
          <w:sz w:val="21"/>
          <w:szCs w:val="21"/>
        </w:rPr>
      </w:pPr>
      <w:r w:rsidRPr="00DD2887">
        <w:rPr>
          <w:rFonts w:asciiTheme="minorHAnsi" w:eastAsiaTheme="minorHAnsi" w:hAnsiTheme="minorHAnsi"/>
          <w:sz w:val="21"/>
          <w:szCs w:val="21"/>
        </w:rPr>
        <w:t>王睿,程湘爱,宁禹,王泽锋,王红岩.应用光学实验教学体系的构建[J].高等教育研究学报,2012,35(03):104-108.</w:t>
      </w:r>
    </w:p>
    <w:p w:rsidR="00B235A6" w:rsidRPr="00DD2887" w:rsidRDefault="00000000" w:rsidP="00DD2887">
      <w:pPr>
        <w:pStyle w:val="a4"/>
        <w:numPr>
          <w:ilvl w:val="0"/>
          <w:numId w:val="2"/>
        </w:numPr>
        <w:spacing w:beforeLines="50" w:before="120" w:afterLines="50" w:after="120"/>
        <w:rPr>
          <w:rFonts w:asciiTheme="minorHAnsi" w:eastAsiaTheme="minorHAnsi" w:hAnsiTheme="minorHAnsi"/>
          <w:sz w:val="21"/>
          <w:szCs w:val="21"/>
        </w:rPr>
      </w:pPr>
      <w:proofErr w:type="gramStart"/>
      <w:r w:rsidRPr="00DD2887">
        <w:rPr>
          <w:rFonts w:asciiTheme="minorHAnsi" w:eastAsiaTheme="minorHAnsi" w:hAnsiTheme="minorHAnsi"/>
          <w:sz w:val="21"/>
          <w:szCs w:val="21"/>
        </w:rPr>
        <w:t>许嘉文</w:t>
      </w:r>
      <w:proofErr w:type="gramEnd"/>
      <w:r w:rsidRPr="00DD2887">
        <w:rPr>
          <w:rFonts w:asciiTheme="minorHAnsi" w:eastAsiaTheme="minorHAnsi" w:hAnsiTheme="minorHAnsi"/>
          <w:sz w:val="21"/>
          <w:szCs w:val="21"/>
        </w:rPr>
        <w:t>,程湘爱,钟海荣.“应用光学”课程教学模式的思考与建议[J].高等教育研究学报,2016,39(01):115-120.</w:t>
      </w:r>
    </w:p>
    <w:p w:rsidR="009E581D" w:rsidRDefault="00000000" w:rsidP="009E581D">
      <w:pPr>
        <w:pStyle w:val="a4"/>
        <w:numPr>
          <w:ilvl w:val="0"/>
          <w:numId w:val="2"/>
        </w:numPr>
        <w:spacing w:beforeLines="50" w:before="120" w:afterLines="50" w:after="120"/>
        <w:rPr>
          <w:rFonts w:asciiTheme="minorHAnsi" w:eastAsiaTheme="minorHAnsi" w:hAnsiTheme="minorHAnsi"/>
          <w:sz w:val="21"/>
          <w:szCs w:val="21"/>
        </w:rPr>
      </w:pPr>
      <w:r w:rsidRPr="00DD2887">
        <w:rPr>
          <w:rFonts w:asciiTheme="minorHAnsi" w:eastAsiaTheme="minorHAnsi" w:hAnsiTheme="minorHAnsi"/>
          <w:sz w:val="21"/>
          <w:szCs w:val="21"/>
        </w:rPr>
        <w:t>李琳,冯秀梅,吴青林.“课程思政”引领，“光”</w:t>
      </w:r>
      <w:proofErr w:type="gramStart"/>
      <w:r w:rsidRPr="00DD2887">
        <w:rPr>
          <w:rFonts w:asciiTheme="minorHAnsi" w:eastAsiaTheme="minorHAnsi" w:hAnsiTheme="minorHAnsi"/>
          <w:sz w:val="21"/>
          <w:szCs w:val="21"/>
        </w:rPr>
        <w:t>耀学生</w:t>
      </w:r>
      <w:proofErr w:type="gramEnd"/>
      <w:r w:rsidRPr="00DD2887">
        <w:rPr>
          <w:rFonts w:asciiTheme="minorHAnsi" w:eastAsiaTheme="minorHAnsi" w:hAnsiTheme="minorHAnsi"/>
          <w:sz w:val="21"/>
          <w:szCs w:val="21"/>
        </w:rPr>
        <w:t>未来——“光学”</w:t>
      </w:r>
      <w:proofErr w:type="gramStart"/>
      <w:r w:rsidRPr="00DD2887">
        <w:rPr>
          <w:rFonts w:asciiTheme="minorHAnsi" w:eastAsiaTheme="minorHAnsi" w:hAnsiTheme="minorHAnsi"/>
          <w:sz w:val="21"/>
          <w:szCs w:val="21"/>
        </w:rPr>
        <w:t>课程思政的</w:t>
      </w:r>
      <w:proofErr w:type="gramEnd"/>
      <w:r w:rsidRPr="00DD2887">
        <w:rPr>
          <w:rFonts w:asciiTheme="minorHAnsi" w:eastAsiaTheme="minorHAnsi" w:hAnsiTheme="minorHAnsi"/>
          <w:sz w:val="21"/>
          <w:szCs w:val="21"/>
        </w:rPr>
        <w:t>探索与实践[J].高等教育研究学报,2021,44(04):83-88.</w:t>
      </w:r>
    </w:p>
    <w:p w:rsidR="009E581D" w:rsidRPr="009E581D" w:rsidRDefault="009E581D" w:rsidP="009E581D">
      <w:pPr>
        <w:pStyle w:val="a4"/>
        <w:spacing w:beforeLines="50" w:before="120" w:afterLines="50" w:after="120"/>
        <w:rPr>
          <w:rFonts w:asciiTheme="minorHAnsi" w:eastAsiaTheme="minorHAnsi" w:hAnsiTheme="minorHAnsi"/>
          <w:sz w:val="21"/>
          <w:szCs w:val="21"/>
        </w:rPr>
      </w:pPr>
      <w:r w:rsidRPr="009E581D">
        <w:rPr>
          <w:rFonts w:asciiTheme="minorHAnsi" w:eastAsiaTheme="minorHAnsi" w:hAnsiTheme="minorHAnsi" w:hint="eastAsia"/>
          <w:b/>
          <w:bCs/>
          <w:sz w:val="21"/>
          <w:szCs w:val="21"/>
        </w:rPr>
        <w:t>通讯作者：于庆南，江苏省无锡市</w:t>
      </w:r>
      <w:proofErr w:type="gramStart"/>
      <w:r w:rsidRPr="009E581D">
        <w:rPr>
          <w:rFonts w:asciiTheme="minorHAnsi" w:eastAsiaTheme="minorHAnsi" w:hAnsiTheme="minorHAnsi" w:hint="eastAsia"/>
          <w:b/>
          <w:bCs/>
          <w:sz w:val="21"/>
          <w:szCs w:val="21"/>
        </w:rPr>
        <w:t>锡山区</w:t>
      </w:r>
      <w:proofErr w:type="gramEnd"/>
      <w:r w:rsidRPr="009E581D">
        <w:rPr>
          <w:rFonts w:asciiTheme="minorHAnsi" w:eastAsiaTheme="minorHAnsi" w:hAnsiTheme="minorHAnsi" w:hint="eastAsia"/>
          <w:b/>
          <w:bCs/>
          <w:sz w:val="21"/>
          <w:szCs w:val="21"/>
        </w:rPr>
        <w:t>安镇街道锡山大道3</w:t>
      </w:r>
      <w:r w:rsidRPr="009E581D">
        <w:rPr>
          <w:rFonts w:asciiTheme="minorHAnsi" w:eastAsiaTheme="minorHAnsi" w:hAnsiTheme="minorHAnsi"/>
          <w:b/>
          <w:bCs/>
          <w:sz w:val="21"/>
          <w:szCs w:val="21"/>
        </w:rPr>
        <w:t>33</w:t>
      </w:r>
      <w:r w:rsidRPr="009E581D">
        <w:rPr>
          <w:rFonts w:asciiTheme="minorHAnsi" w:eastAsiaTheme="minorHAnsi" w:hAnsiTheme="minorHAnsi" w:hint="eastAsia"/>
          <w:b/>
          <w:bCs/>
          <w:sz w:val="21"/>
          <w:szCs w:val="21"/>
        </w:rPr>
        <w:t>号无锡学院电子信息工程学院，邮编：</w:t>
      </w:r>
      <w:r w:rsidRPr="009E581D">
        <w:rPr>
          <w:rFonts w:asciiTheme="minorHAnsi" w:eastAsiaTheme="minorHAnsi" w:hAnsiTheme="minorHAnsi"/>
          <w:b/>
          <w:bCs/>
          <w:sz w:val="21"/>
          <w:szCs w:val="21"/>
        </w:rPr>
        <w:t>214105</w:t>
      </w:r>
      <w:r w:rsidRPr="009E581D">
        <w:rPr>
          <w:rFonts w:asciiTheme="minorHAnsi" w:eastAsiaTheme="minorHAnsi" w:hAnsiTheme="minorHAnsi" w:hint="eastAsia"/>
          <w:b/>
          <w:bCs/>
          <w:sz w:val="21"/>
          <w:szCs w:val="21"/>
        </w:rPr>
        <w:t>，联系电话</w:t>
      </w:r>
      <w:r w:rsidRPr="009E581D">
        <w:rPr>
          <w:rFonts w:asciiTheme="minorHAnsi" w:eastAsiaTheme="minorHAnsi" w:hAnsiTheme="minorHAnsi"/>
          <w:b/>
          <w:bCs/>
          <w:sz w:val="21"/>
          <w:szCs w:val="21"/>
        </w:rPr>
        <w:t>18811528211</w:t>
      </w:r>
      <w:r w:rsidRPr="009E581D">
        <w:rPr>
          <w:rFonts w:asciiTheme="minorHAnsi" w:eastAsiaTheme="minorHAnsi" w:hAnsiTheme="minorHAnsi" w:hint="eastAsia"/>
          <w:b/>
          <w:bCs/>
          <w:sz w:val="21"/>
          <w:szCs w:val="21"/>
        </w:rPr>
        <w:t>，email：</w:t>
      </w:r>
      <w:hyperlink r:id="rId8" w:history="1">
        <w:r w:rsidRPr="009E581D">
          <w:rPr>
            <w:rStyle w:val="a5"/>
            <w:rFonts w:asciiTheme="minorHAnsi" w:eastAsiaTheme="minorHAnsi" w:hAnsiTheme="minorHAnsi"/>
            <w:b/>
            <w:bCs/>
            <w:sz w:val="21"/>
            <w:szCs w:val="21"/>
          </w:rPr>
          <w:t>yuqingnan1@126.com</w:t>
        </w:r>
      </w:hyperlink>
      <w:r w:rsidRPr="009E581D">
        <w:rPr>
          <w:rFonts w:asciiTheme="minorHAnsi" w:eastAsiaTheme="minorHAnsi" w:hAnsiTheme="minorHAnsi" w:hint="eastAsia"/>
          <w:b/>
          <w:bCs/>
          <w:sz w:val="21"/>
          <w:szCs w:val="21"/>
        </w:rPr>
        <w:t>。</w:t>
      </w:r>
    </w:p>
    <w:p w:rsidR="002F59A0" w:rsidRPr="009E581D" w:rsidRDefault="002F59A0" w:rsidP="00B92F63">
      <w:pPr>
        <w:spacing w:beforeLines="50" w:before="120" w:afterLines="50" w:after="120"/>
        <w:ind w:firstLine="420"/>
        <w:rPr>
          <w:rFonts w:asciiTheme="minorHAnsi" w:eastAsiaTheme="minorHAnsi" w:hAnsiTheme="minorHAnsi"/>
          <w:sz w:val="21"/>
          <w:szCs w:val="21"/>
        </w:rPr>
      </w:pPr>
    </w:p>
    <w:sectPr w:rsidR="002F59A0" w:rsidRPr="009E581D" w:rsidSect="001C26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F8D" w:rsidRDefault="006C3F8D">
      <w:pPr>
        <w:ind w:firstLine="400"/>
      </w:pPr>
      <w:r>
        <w:separator/>
      </w:r>
    </w:p>
  </w:endnote>
  <w:endnote w:type="continuationSeparator" w:id="0">
    <w:p w:rsidR="006C3F8D" w:rsidRDefault="006C3F8D">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2" w:rsidRDefault="00697B12">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2" w:rsidRDefault="00697B12">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CC" w:rsidRDefault="007E2ACC" w:rsidP="007E2ACC">
    <w:pPr>
      <w:ind w:firstLine="301"/>
      <w:rPr>
        <w:rFonts w:ascii="楷体" w:eastAsia="楷体" w:hAnsi="楷体"/>
        <w:b/>
        <w:bCs/>
        <w:sz w:val="15"/>
        <w:szCs w:val="15"/>
      </w:rPr>
    </w:pPr>
    <w:r w:rsidRPr="00D0057C">
      <w:rPr>
        <w:rFonts w:ascii="楷体" w:eastAsia="楷体" w:hAnsi="楷体"/>
        <w:b/>
        <w:bCs/>
        <w:sz w:val="15"/>
        <w:szCs w:val="15"/>
      </w:rPr>
      <w:t>作者简介：</w:t>
    </w:r>
  </w:p>
  <w:p w:rsidR="007E2ACC" w:rsidRPr="00D0057C" w:rsidRDefault="007E2ACC" w:rsidP="007E2ACC">
    <w:pPr>
      <w:ind w:firstLine="301"/>
      <w:rPr>
        <w:rFonts w:eastAsia="楷体"/>
        <w:b/>
        <w:bCs/>
        <w:sz w:val="15"/>
        <w:szCs w:val="15"/>
      </w:rPr>
    </w:pPr>
    <w:r w:rsidRPr="00D0057C">
      <w:rPr>
        <w:rFonts w:ascii="楷体" w:eastAsia="楷体" w:hAnsi="楷体"/>
        <w:b/>
        <w:bCs/>
        <w:sz w:val="15"/>
        <w:szCs w:val="15"/>
      </w:rPr>
      <w:t>于庆</w:t>
    </w:r>
    <w:r w:rsidRPr="00D0057C">
      <w:rPr>
        <w:rFonts w:eastAsia="楷体"/>
        <w:b/>
        <w:bCs/>
        <w:sz w:val="15"/>
        <w:szCs w:val="15"/>
      </w:rPr>
      <w:t>南，男，（</w:t>
    </w:r>
    <w:r w:rsidRPr="00D0057C">
      <w:rPr>
        <w:rFonts w:eastAsia="楷体"/>
        <w:b/>
        <w:bCs/>
        <w:sz w:val="15"/>
        <w:szCs w:val="15"/>
      </w:rPr>
      <w:t>1990—</w:t>
    </w:r>
    <w:r w:rsidRPr="00D0057C">
      <w:rPr>
        <w:rFonts w:eastAsia="楷体"/>
        <w:b/>
        <w:bCs/>
        <w:sz w:val="15"/>
        <w:szCs w:val="15"/>
      </w:rPr>
      <w:t>），博士，讲师，主要从事</w:t>
    </w:r>
    <w:proofErr w:type="spellStart"/>
    <w:r w:rsidRPr="00D0057C">
      <w:rPr>
        <w:rFonts w:eastAsia="楷体"/>
        <w:b/>
        <w:bCs/>
        <w:sz w:val="15"/>
        <w:szCs w:val="15"/>
      </w:rPr>
      <w:t>InGaAs</w:t>
    </w:r>
    <w:proofErr w:type="spellEnd"/>
    <w:r w:rsidRPr="00D0057C">
      <w:rPr>
        <w:rFonts w:eastAsia="楷体"/>
        <w:b/>
        <w:bCs/>
        <w:sz w:val="15"/>
        <w:szCs w:val="15"/>
      </w:rPr>
      <w:t>半导体激光器方面的研究。</w:t>
    </w:r>
    <w:r w:rsidRPr="00D0057C">
      <w:rPr>
        <w:rFonts w:eastAsia="楷体"/>
        <w:b/>
        <w:bCs/>
        <w:sz w:val="15"/>
        <w:szCs w:val="15"/>
      </w:rPr>
      <w:t>E-mail</w:t>
    </w:r>
    <w:r w:rsidRPr="00D0057C">
      <w:rPr>
        <w:rFonts w:eastAsia="楷体"/>
        <w:b/>
        <w:bCs/>
        <w:sz w:val="15"/>
        <w:szCs w:val="15"/>
      </w:rPr>
      <w:t>：</w:t>
    </w:r>
    <w:hyperlink r:id="rId1" w:history="1">
      <w:r w:rsidRPr="00D0057C">
        <w:rPr>
          <w:rStyle w:val="a5"/>
          <w:rFonts w:eastAsia="楷体"/>
          <w:b/>
          <w:bCs/>
          <w:sz w:val="15"/>
          <w:szCs w:val="15"/>
        </w:rPr>
        <w:t>yuqingnan1@126.com</w:t>
      </w:r>
    </w:hyperlink>
    <w:r w:rsidRPr="00D0057C">
      <w:rPr>
        <w:rFonts w:eastAsia="楷体"/>
        <w:b/>
        <w:bCs/>
        <w:sz w:val="15"/>
        <w:szCs w:val="15"/>
      </w:rPr>
      <w:t>。</w:t>
    </w:r>
  </w:p>
  <w:p w:rsidR="007E2ACC" w:rsidRPr="00D0057C" w:rsidRDefault="007E2ACC" w:rsidP="007E2ACC">
    <w:pPr>
      <w:ind w:firstLine="301"/>
      <w:rPr>
        <w:rFonts w:eastAsia="楷体"/>
        <w:b/>
        <w:bCs/>
        <w:sz w:val="15"/>
        <w:szCs w:val="15"/>
      </w:rPr>
    </w:pPr>
    <w:r w:rsidRPr="00D0057C">
      <w:rPr>
        <w:rFonts w:eastAsia="楷体"/>
        <w:b/>
        <w:bCs/>
        <w:sz w:val="15"/>
        <w:szCs w:val="15"/>
      </w:rPr>
      <w:t>李可</w:t>
    </w:r>
    <w:r w:rsidRPr="00D0057C">
      <w:rPr>
        <w:rFonts w:eastAsia="楷体"/>
        <w:b/>
        <w:bCs/>
        <w:sz w:val="15"/>
        <w:szCs w:val="15"/>
      </w:rPr>
      <w:t xml:space="preserve"> ,</w:t>
    </w:r>
    <w:r w:rsidRPr="00D0057C">
      <w:rPr>
        <w:rFonts w:eastAsia="楷体"/>
        <w:b/>
        <w:bCs/>
        <w:sz w:val="15"/>
        <w:szCs w:val="15"/>
      </w:rPr>
      <w:t>男，</w:t>
    </w:r>
    <w:r w:rsidRPr="00D0057C">
      <w:rPr>
        <w:rFonts w:eastAsia="楷体"/>
        <w:b/>
        <w:bCs/>
        <w:sz w:val="15"/>
        <w:szCs w:val="15"/>
      </w:rPr>
      <w:t>(2002—)</w:t>
    </w:r>
    <w:r w:rsidRPr="00D0057C">
      <w:rPr>
        <w:rFonts w:eastAsia="楷体"/>
        <w:b/>
        <w:bCs/>
        <w:sz w:val="15"/>
        <w:szCs w:val="15"/>
      </w:rPr>
      <w:t>，</w:t>
    </w:r>
    <w:r w:rsidRPr="00D0057C">
      <w:rPr>
        <w:rFonts w:eastAsia="楷体"/>
        <w:b/>
        <w:bCs/>
        <w:sz w:val="15"/>
        <w:szCs w:val="15"/>
      </w:rPr>
      <w:t xml:space="preserve"> </w:t>
    </w:r>
    <w:r w:rsidRPr="00D0057C">
      <w:rPr>
        <w:rFonts w:eastAsia="楷体"/>
        <w:b/>
        <w:bCs/>
        <w:sz w:val="15"/>
        <w:szCs w:val="15"/>
      </w:rPr>
      <w:t>无锡学院（南京信息工程大学滨江学院）电子信息工程学院</w:t>
    </w:r>
    <w:r w:rsidRPr="00D0057C">
      <w:rPr>
        <w:rFonts w:eastAsia="楷体"/>
        <w:b/>
        <w:bCs/>
        <w:sz w:val="15"/>
        <w:szCs w:val="15"/>
      </w:rPr>
      <w:t>2020</w:t>
    </w:r>
    <w:r w:rsidRPr="00D0057C">
      <w:rPr>
        <w:rFonts w:eastAsia="楷体"/>
        <w:b/>
        <w:bCs/>
        <w:sz w:val="15"/>
        <w:szCs w:val="15"/>
      </w:rPr>
      <w:t>级光电信息科学与工程专业</w:t>
    </w:r>
    <w:r>
      <w:rPr>
        <w:rFonts w:eastAsia="楷体" w:hint="eastAsia"/>
        <w:b/>
        <w:bCs/>
        <w:sz w:val="15"/>
        <w:szCs w:val="15"/>
      </w:rPr>
      <w:t>。</w:t>
    </w:r>
    <w:r w:rsidRPr="00D0057C">
      <w:rPr>
        <w:rFonts w:eastAsia="楷体"/>
        <w:b/>
        <w:bCs/>
        <w:sz w:val="15"/>
        <w:szCs w:val="15"/>
      </w:rPr>
      <w:t>E-mail</w:t>
    </w:r>
    <w:r w:rsidRPr="00D0057C">
      <w:rPr>
        <w:rFonts w:eastAsia="楷体"/>
        <w:b/>
        <w:bCs/>
        <w:sz w:val="15"/>
        <w:szCs w:val="15"/>
      </w:rPr>
      <w:t>：</w:t>
    </w:r>
    <w:hyperlink r:id="rId2" w:history="1">
      <w:r w:rsidRPr="00D0057C">
        <w:rPr>
          <w:rStyle w:val="a5"/>
          <w:rFonts w:eastAsia="楷体"/>
          <w:b/>
          <w:bCs/>
          <w:sz w:val="15"/>
          <w:szCs w:val="15"/>
        </w:rPr>
        <w:t>403572798@qq.com</w:t>
      </w:r>
    </w:hyperlink>
    <w:r w:rsidRPr="00D0057C">
      <w:rPr>
        <w:rFonts w:eastAsia="楷体"/>
        <w:b/>
        <w:bCs/>
        <w:sz w:val="15"/>
        <w:szCs w:val="15"/>
      </w:rPr>
      <w:t>。</w:t>
    </w:r>
  </w:p>
  <w:p w:rsidR="007E2ACC" w:rsidRPr="00D0057C" w:rsidRDefault="007E2ACC" w:rsidP="007E2ACC">
    <w:pPr>
      <w:ind w:firstLine="301"/>
      <w:rPr>
        <w:rFonts w:eastAsia="楷体"/>
        <w:b/>
        <w:bCs/>
        <w:sz w:val="15"/>
        <w:szCs w:val="15"/>
      </w:rPr>
    </w:pPr>
    <w:r w:rsidRPr="00D0057C">
      <w:rPr>
        <w:rFonts w:eastAsia="楷体"/>
        <w:b/>
        <w:bCs/>
        <w:sz w:val="15"/>
        <w:szCs w:val="15"/>
      </w:rPr>
      <w:t>胡嘉涛</w:t>
    </w:r>
    <w:r w:rsidRPr="00D0057C">
      <w:rPr>
        <w:rFonts w:eastAsia="楷体"/>
        <w:b/>
        <w:bCs/>
        <w:sz w:val="15"/>
        <w:szCs w:val="15"/>
      </w:rPr>
      <w:t xml:space="preserve"> </w:t>
    </w:r>
    <w:r w:rsidRPr="00D0057C">
      <w:rPr>
        <w:rFonts w:eastAsia="楷体"/>
        <w:b/>
        <w:bCs/>
        <w:sz w:val="15"/>
        <w:szCs w:val="15"/>
      </w:rPr>
      <w:t>，男，（</w:t>
    </w:r>
    <w:r w:rsidRPr="00D0057C">
      <w:rPr>
        <w:rFonts w:eastAsia="楷体"/>
        <w:b/>
        <w:bCs/>
        <w:sz w:val="15"/>
        <w:szCs w:val="15"/>
      </w:rPr>
      <w:t xml:space="preserve">2001—), </w:t>
    </w:r>
    <w:r w:rsidRPr="00D0057C">
      <w:rPr>
        <w:rFonts w:eastAsia="楷体"/>
        <w:b/>
        <w:bCs/>
        <w:sz w:val="15"/>
        <w:szCs w:val="15"/>
      </w:rPr>
      <w:t>无锡学院（南京信息工程大学滨江学院）电子信息工程学院</w:t>
    </w:r>
    <w:r w:rsidRPr="00D0057C">
      <w:rPr>
        <w:rFonts w:eastAsia="楷体"/>
        <w:b/>
        <w:bCs/>
        <w:sz w:val="15"/>
        <w:szCs w:val="15"/>
      </w:rPr>
      <w:t>2020</w:t>
    </w:r>
    <w:r w:rsidRPr="00D0057C">
      <w:rPr>
        <w:rFonts w:eastAsia="楷体"/>
        <w:b/>
        <w:bCs/>
        <w:sz w:val="15"/>
        <w:szCs w:val="15"/>
      </w:rPr>
      <w:t>级光电信息科学与工程专</w:t>
    </w:r>
    <w:r>
      <w:rPr>
        <w:rFonts w:eastAsia="楷体" w:hint="eastAsia"/>
        <w:b/>
        <w:bCs/>
        <w:sz w:val="15"/>
        <w:szCs w:val="15"/>
      </w:rPr>
      <w:t>业。</w:t>
    </w:r>
    <w:r w:rsidRPr="00D0057C">
      <w:rPr>
        <w:rFonts w:eastAsia="楷体"/>
        <w:b/>
        <w:bCs/>
        <w:sz w:val="15"/>
        <w:szCs w:val="15"/>
      </w:rPr>
      <w:t>E-mail</w:t>
    </w:r>
    <w:r w:rsidRPr="00D0057C">
      <w:rPr>
        <w:rFonts w:eastAsia="楷体"/>
        <w:b/>
        <w:bCs/>
        <w:sz w:val="15"/>
        <w:szCs w:val="15"/>
      </w:rPr>
      <w:t>：</w:t>
    </w:r>
    <w:hyperlink r:id="rId3" w:history="1">
      <w:r w:rsidRPr="00D0057C">
        <w:rPr>
          <w:rStyle w:val="a5"/>
          <w:rFonts w:eastAsia="楷体"/>
          <w:b/>
          <w:bCs/>
          <w:sz w:val="15"/>
          <w:szCs w:val="15"/>
        </w:rPr>
        <w:t>3172733041@qq.com</w:t>
      </w:r>
    </w:hyperlink>
    <w:r w:rsidRPr="00D0057C">
      <w:rPr>
        <w:rFonts w:eastAsia="楷体"/>
        <w:b/>
        <w:bCs/>
        <w:sz w:val="15"/>
        <w:szCs w:val="15"/>
      </w:rPr>
      <w:t>。</w:t>
    </w:r>
  </w:p>
  <w:p w:rsidR="007E2ACC" w:rsidRPr="00D0057C" w:rsidRDefault="007E2ACC" w:rsidP="007E2ACC">
    <w:pPr>
      <w:ind w:firstLine="301"/>
      <w:rPr>
        <w:rFonts w:eastAsia="楷体"/>
        <w:b/>
        <w:bCs/>
        <w:sz w:val="15"/>
        <w:szCs w:val="15"/>
      </w:rPr>
    </w:pPr>
    <w:r w:rsidRPr="00D0057C">
      <w:rPr>
        <w:rFonts w:eastAsia="楷体"/>
        <w:b/>
        <w:bCs/>
        <w:sz w:val="15"/>
        <w:szCs w:val="15"/>
      </w:rPr>
      <w:t>朱硕，女，（</w:t>
    </w:r>
    <w:r w:rsidRPr="00D0057C">
      <w:rPr>
        <w:rFonts w:eastAsia="楷体"/>
        <w:b/>
        <w:bCs/>
        <w:sz w:val="15"/>
        <w:szCs w:val="15"/>
      </w:rPr>
      <w:t>1996—</w:t>
    </w:r>
    <w:r w:rsidRPr="00D0057C">
      <w:rPr>
        <w:rFonts w:eastAsia="楷体"/>
        <w:b/>
        <w:bCs/>
        <w:sz w:val="15"/>
        <w:szCs w:val="15"/>
      </w:rPr>
      <w:t>），博士，讲师，主要从事光学工程方面的研究。</w:t>
    </w:r>
    <w:r w:rsidRPr="00D0057C">
      <w:rPr>
        <w:rFonts w:eastAsia="楷体"/>
        <w:b/>
        <w:bCs/>
        <w:sz w:val="15"/>
        <w:szCs w:val="15"/>
      </w:rPr>
      <w:t>E-mail</w:t>
    </w:r>
    <w:r w:rsidRPr="00D0057C">
      <w:rPr>
        <w:rFonts w:eastAsia="楷体"/>
        <w:b/>
        <w:bCs/>
        <w:sz w:val="15"/>
        <w:szCs w:val="15"/>
      </w:rPr>
      <w:t>：</w:t>
    </w:r>
    <w:r w:rsidRPr="00D0057C">
      <w:rPr>
        <w:rFonts w:eastAsia="楷体"/>
        <w:b/>
        <w:bCs/>
        <w:sz w:val="15"/>
        <w:szCs w:val="15"/>
      </w:rPr>
      <w:t>zshuo2011@163.com</w:t>
    </w:r>
    <w:r w:rsidRPr="00D0057C">
      <w:rPr>
        <w:rFonts w:eastAsia="楷体"/>
        <w:b/>
        <w:bCs/>
        <w:sz w:val="15"/>
        <w:szCs w:val="15"/>
      </w:rPr>
      <w:t>。</w:t>
    </w:r>
  </w:p>
  <w:p w:rsidR="007E2ACC" w:rsidRPr="007E2ACC" w:rsidRDefault="007E2ACC">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F8D" w:rsidRDefault="006C3F8D">
      <w:pPr>
        <w:ind w:firstLine="400"/>
      </w:pPr>
      <w:r>
        <w:separator/>
      </w:r>
    </w:p>
  </w:footnote>
  <w:footnote w:type="continuationSeparator" w:id="0">
    <w:p w:rsidR="006C3F8D" w:rsidRDefault="006C3F8D">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2" w:rsidRDefault="00697B1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2" w:rsidRDefault="00697B12">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B12" w:rsidRDefault="00697B12">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A8"/>
    <w:multiLevelType w:val="hybridMultilevel"/>
    <w:tmpl w:val="FFE0F8F4"/>
    <w:lvl w:ilvl="0" w:tplc="51443852">
      <w:start w:val="1"/>
      <w:numFmt w:val="decimal"/>
      <w:lvlText w:val="%1."/>
      <w:lvlJc w:val="left"/>
      <w:pPr>
        <w:ind w:left="0" w:firstLine="0"/>
      </w:pPr>
    </w:lvl>
    <w:lvl w:ilvl="1" w:tplc="106696F4">
      <w:numFmt w:val="decimal"/>
      <w:lvlText w:val=""/>
      <w:lvlJc w:val="left"/>
    </w:lvl>
    <w:lvl w:ilvl="2" w:tplc="7E2AB49C">
      <w:numFmt w:val="decimal"/>
      <w:lvlText w:val=""/>
      <w:lvlJc w:val="left"/>
    </w:lvl>
    <w:lvl w:ilvl="3" w:tplc="3198088C">
      <w:numFmt w:val="decimal"/>
      <w:lvlText w:val=""/>
      <w:lvlJc w:val="left"/>
    </w:lvl>
    <w:lvl w:ilvl="4" w:tplc="2E5ABB90">
      <w:numFmt w:val="decimal"/>
      <w:lvlText w:val=""/>
      <w:lvlJc w:val="left"/>
    </w:lvl>
    <w:lvl w:ilvl="5" w:tplc="0DDC2200">
      <w:numFmt w:val="decimal"/>
      <w:lvlText w:val=""/>
      <w:lvlJc w:val="left"/>
    </w:lvl>
    <w:lvl w:ilvl="6" w:tplc="D36ED0B4">
      <w:numFmt w:val="decimal"/>
      <w:lvlText w:val=""/>
      <w:lvlJc w:val="left"/>
    </w:lvl>
    <w:lvl w:ilvl="7" w:tplc="05FAC1CE">
      <w:numFmt w:val="decimal"/>
      <w:lvlText w:val=""/>
      <w:lvlJc w:val="left"/>
    </w:lvl>
    <w:lvl w:ilvl="8" w:tplc="A762F43C">
      <w:numFmt w:val="decimal"/>
      <w:lvlText w:val=""/>
      <w:lvlJc w:val="left"/>
    </w:lvl>
  </w:abstractNum>
  <w:abstractNum w:abstractNumId="1" w15:restartNumberingAfterBreak="0">
    <w:nsid w:val="1C8420BB"/>
    <w:multiLevelType w:val="hybridMultilevel"/>
    <w:tmpl w:val="BEEAA740"/>
    <w:lvl w:ilvl="0" w:tplc="D5FCB86E">
      <w:start w:val="1"/>
      <w:numFmt w:val="bullet"/>
      <w:lvlText w:val="●"/>
      <w:lvlJc w:val="left"/>
      <w:pPr>
        <w:ind w:left="720" w:hanging="360"/>
      </w:pPr>
    </w:lvl>
    <w:lvl w:ilvl="1" w:tplc="EFA65AF4">
      <w:start w:val="1"/>
      <w:numFmt w:val="bullet"/>
      <w:lvlText w:val="○"/>
      <w:lvlJc w:val="left"/>
      <w:pPr>
        <w:ind w:left="1440" w:hanging="360"/>
      </w:pPr>
    </w:lvl>
    <w:lvl w:ilvl="2" w:tplc="9A9AA470">
      <w:start w:val="1"/>
      <w:numFmt w:val="bullet"/>
      <w:lvlText w:val="■"/>
      <w:lvlJc w:val="left"/>
      <w:pPr>
        <w:ind w:left="2160" w:hanging="360"/>
      </w:pPr>
    </w:lvl>
    <w:lvl w:ilvl="3" w:tplc="D0387F54">
      <w:start w:val="1"/>
      <w:numFmt w:val="bullet"/>
      <w:lvlText w:val="●"/>
      <w:lvlJc w:val="left"/>
      <w:pPr>
        <w:ind w:left="2880" w:hanging="360"/>
      </w:pPr>
    </w:lvl>
    <w:lvl w:ilvl="4" w:tplc="38AA26F8">
      <w:start w:val="1"/>
      <w:numFmt w:val="bullet"/>
      <w:lvlText w:val="○"/>
      <w:lvlJc w:val="left"/>
      <w:pPr>
        <w:ind w:left="3600" w:hanging="360"/>
      </w:pPr>
    </w:lvl>
    <w:lvl w:ilvl="5" w:tplc="4990AC24">
      <w:start w:val="1"/>
      <w:numFmt w:val="bullet"/>
      <w:lvlText w:val="■"/>
      <w:lvlJc w:val="left"/>
      <w:pPr>
        <w:ind w:left="4320" w:hanging="360"/>
      </w:pPr>
    </w:lvl>
    <w:lvl w:ilvl="6" w:tplc="931877F0">
      <w:start w:val="1"/>
      <w:numFmt w:val="bullet"/>
      <w:lvlText w:val="●"/>
      <w:lvlJc w:val="left"/>
      <w:pPr>
        <w:ind w:left="5040" w:hanging="360"/>
      </w:pPr>
    </w:lvl>
    <w:lvl w:ilvl="7" w:tplc="BDBA1C12">
      <w:start w:val="1"/>
      <w:numFmt w:val="bullet"/>
      <w:lvlText w:val="●"/>
      <w:lvlJc w:val="left"/>
      <w:pPr>
        <w:ind w:left="5760" w:hanging="360"/>
      </w:pPr>
    </w:lvl>
    <w:lvl w:ilvl="8" w:tplc="5040F9F4">
      <w:start w:val="1"/>
      <w:numFmt w:val="bullet"/>
      <w:lvlText w:val="●"/>
      <w:lvlJc w:val="left"/>
      <w:pPr>
        <w:ind w:left="6480" w:hanging="360"/>
      </w:pPr>
    </w:lvl>
  </w:abstractNum>
  <w:abstractNum w:abstractNumId="2" w15:restartNumberingAfterBreak="0">
    <w:nsid w:val="456E4975"/>
    <w:multiLevelType w:val="hybridMultilevel"/>
    <w:tmpl w:val="8240439C"/>
    <w:lvl w:ilvl="0" w:tplc="1D7802A8">
      <w:start w:val="1"/>
      <w:numFmt w:val="bullet"/>
      <w:lvlText w:val="●"/>
      <w:lvlJc w:val="left"/>
    </w:lvl>
    <w:lvl w:ilvl="1" w:tplc="3D2C1D62">
      <w:numFmt w:val="decimal"/>
      <w:lvlText w:val=""/>
      <w:lvlJc w:val="left"/>
    </w:lvl>
    <w:lvl w:ilvl="2" w:tplc="AD92364C">
      <w:numFmt w:val="decimal"/>
      <w:lvlText w:val=""/>
      <w:lvlJc w:val="left"/>
    </w:lvl>
    <w:lvl w:ilvl="3" w:tplc="557604BE">
      <w:numFmt w:val="decimal"/>
      <w:lvlText w:val=""/>
      <w:lvlJc w:val="left"/>
    </w:lvl>
    <w:lvl w:ilvl="4" w:tplc="5B8C9DA4">
      <w:numFmt w:val="decimal"/>
      <w:lvlText w:val=""/>
      <w:lvlJc w:val="left"/>
    </w:lvl>
    <w:lvl w:ilvl="5" w:tplc="31FAD212">
      <w:numFmt w:val="decimal"/>
      <w:lvlText w:val=""/>
      <w:lvlJc w:val="left"/>
    </w:lvl>
    <w:lvl w:ilvl="6" w:tplc="8DDA6960">
      <w:numFmt w:val="decimal"/>
      <w:lvlText w:val=""/>
      <w:lvlJc w:val="left"/>
    </w:lvl>
    <w:lvl w:ilvl="7" w:tplc="FE4E8D90">
      <w:numFmt w:val="decimal"/>
      <w:lvlText w:val=""/>
      <w:lvlJc w:val="left"/>
    </w:lvl>
    <w:lvl w:ilvl="8" w:tplc="69A2F774">
      <w:numFmt w:val="decimal"/>
      <w:lvlText w:val=""/>
      <w:lvlJc w:val="left"/>
    </w:lvl>
  </w:abstractNum>
  <w:num w:numId="1" w16cid:durableId="1110048947">
    <w:abstractNumId w:val="1"/>
    <w:lvlOverride w:ilvl="0">
      <w:startOverride w:val="1"/>
    </w:lvlOverride>
  </w:num>
  <w:num w:numId="2" w16cid:durableId="1546913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A6"/>
    <w:rsid w:val="000051CB"/>
    <w:rsid w:val="000818A7"/>
    <w:rsid w:val="00166F5F"/>
    <w:rsid w:val="001C26A5"/>
    <w:rsid w:val="001D3838"/>
    <w:rsid w:val="00211FA9"/>
    <w:rsid w:val="002202D1"/>
    <w:rsid w:val="002872EC"/>
    <w:rsid w:val="002D60D2"/>
    <w:rsid w:val="002F588D"/>
    <w:rsid w:val="002F59A0"/>
    <w:rsid w:val="00322001"/>
    <w:rsid w:val="003E3026"/>
    <w:rsid w:val="003E6D2A"/>
    <w:rsid w:val="0040040E"/>
    <w:rsid w:val="0043141F"/>
    <w:rsid w:val="004676E0"/>
    <w:rsid w:val="004C0662"/>
    <w:rsid w:val="004C7433"/>
    <w:rsid w:val="00537BFF"/>
    <w:rsid w:val="00622329"/>
    <w:rsid w:val="00640AB9"/>
    <w:rsid w:val="00655C5C"/>
    <w:rsid w:val="0066195A"/>
    <w:rsid w:val="006702F3"/>
    <w:rsid w:val="00673B60"/>
    <w:rsid w:val="00697B12"/>
    <w:rsid w:val="006C3F8D"/>
    <w:rsid w:val="007342AE"/>
    <w:rsid w:val="0074531F"/>
    <w:rsid w:val="007E2ACC"/>
    <w:rsid w:val="008325EA"/>
    <w:rsid w:val="008C2EC6"/>
    <w:rsid w:val="0095023C"/>
    <w:rsid w:val="009C0509"/>
    <w:rsid w:val="009E581D"/>
    <w:rsid w:val="00A13F39"/>
    <w:rsid w:val="00A3357D"/>
    <w:rsid w:val="00A4694F"/>
    <w:rsid w:val="00AA1234"/>
    <w:rsid w:val="00AB72A9"/>
    <w:rsid w:val="00B042F2"/>
    <w:rsid w:val="00B235A6"/>
    <w:rsid w:val="00B92F63"/>
    <w:rsid w:val="00BD29E5"/>
    <w:rsid w:val="00BD36DB"/>
    <w:rsid w:val="00C47F1D"/>
    <w:rsid w:val="00CF14E5"/>
    <w:rsid w:val="00D06B8C"/>
    <w:rsid w:val="00D93440"/>
    <w:rsid w:val="00DD2887"/>
    <w:rsid w:val="00E67289"/>
    <w:rsid w:val="00EA5BCD"/>
    <w:rsid w:val="00F216F9"/>
    <w:rsid w:val="00FD40AF"/>
    <w:rsid w:val="00FE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EECE9"/>
  <w15:docId w15:val="{FD444780-5D1D-4825-AE2A-ADC006DE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A9"/>
    <w:pPr>
      <w:widowControl w:val="0"/>
      <w:ind w:firstLineChars="200" w:firstLine="200"/>
      <w:jc w:val="both"/>
    </w:pPr>
  </w:style>
  <w:style w:type="paragraph" w:styleId="1">
    <w:name w:val="heading 1"/>
    <w:uiPriority w:val="9"/>
    <w:qFormat/>
    <w:pPr>
      <w:outlineLvl w:val="0"/>
    </w:pPr>
    <w:rPr>
      <w:color w:val="000000"/>
      <w:sz w:val="32"/>
      <w:szCs w:val="32"/>
    </w:rPr>
  </w:style>
  <w:style w:type="paragraph" w:styleId="2">
    <w:name w:val="heading 2"/>
    <w:uiPriority w:val="9"/>
    <w:semiHidden/>
    <w:unhideWhenUsed/>
    <w:qFormat/>
    <w:pPr>
      <w:outlineLvl w:val="1"/>
    </w:pPr>
    <w:rPr>
      <w:color w:val="000000"/>
      <w:sz w:val="24"/>
      <w:szCs w:val="24"/>
    </w:rPr>
  </w:style>
  <w:style w:type="paragraph" w:styleId="3">
    <w:name w:val="heading 3"/>
    <w:uiPriority w:val="9"/>
    <w:semiHidden/>
    <w:unhideWhenUsed/>
    <w:qFormat/>
    <w:pPr>
      <w:outlineLvl w:val="2"/>
    </w:pPr>
    <w:rPr>
      <w:color w:val="000000"/>
      <w:sz w:val="18"/>
      <w:szCs w:val="1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styleId="a9">
    <w:name w:val="header"/>
    <w:basedOn w:val="a"/>
    <w:link w:val="aa"/>
    <w:uiPriority w:val="99"/>
    <w:unhideWhenUsed/>
    <w:rsid w:val="00F216F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216F9"/>
    <w:rPr>
      <w:sz w:val="18"/>
      <w:szCs w:val="18"/>
    </w:rPr>
  </w:style>
  <w:style w:type="paragraph" w:styleId="ab">
    <w:name w:val="footer"/>
    <w:basedOn w:val="a"/>
    <w:link w:val="ac"/>
    <w:uiPriority w:val="99"/>
    <w:unhideWhenUsed/>
    <w:rsid w:val="00F216F9"/>
    <w:pPr>
      <w:tabs>
        <w:tab w:val="center" w:pos="4153"/>
        <w:tab w:val="right" w:pos="8306"/>
      </w:tabs>
      <w:snapToGrid w:val="0"/>
      <w:jc w:val="left"/>
    </w:pPr>
    <w:rPr>
      <w:sz w:val="18"/>
      <w:szCs w:val="18"/>
    </w:rPr>
  </w:style>
  <w:style w:type="character" w:customStyle="1" w:styleId="ac">
    <w:name w:val="页脚 字符"/>
    <w:basedOn w:val="a0"/>
    <w:link w:val="ab"/>
    <w:uiPriority w:val="99"/>
    <w:rsid w:val="00F216F9"/>
    <w:rPr>
      <w:sz w:val="18"/>
      <w:szCs w:val="18"/>
    </w:rPr>
  </w:style>
  <w:style w:type="character" w:styleId="ad">
    <w:name w:val="Unresolved Mention"/>
    <w:basedOn w:val="a0"/>
    <w:uiPriority w:val="99"/>
    <w:semiHidden/>
    <w:unhideWhenUsed/>
    <w:rsid w:val="00B9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0958">
      <w:bodyDiv w:val="1"/>
      <w:marLeft w:val="0"/>
      <w:marRight w:val="0"/>
      <w:marTop w:val="0"/>
      <w:marBottom w:val="0"/>
      <w:divBdr>
        <w:top w:val="none" w:sz="0" w:space="0" w:color="auto"/>
        <w:left w:val="none" w:sz="0" w:space="0" w:color="auto"/>
        <w:bottom w:val="none" w:sz="0" w:space="0" w:color="auto"/>
        <w:right w:val="none" w:sz="0" w:space="0" w:color="auto"/>
      </w:divBdr>
      <w:divsChild>
        <w:div w:id="580525228">
          <w:marLeft w:val="0"/>
          <w:marRight w:val="0"/>
          <w:marTop w:val="0"/>
          <w:marBottom w:val="0"/>
          <w:divBdr>
            <w:top w:val="none" w:sz="0" w:space="0" w:color="auto"/>
            <w:left w:val="none" w:sz="0" w:space="0" w:color="auto"/>
            <w:bottom w:val="none" w:sz="0" w:space="0" w:color="auto"/>
            <w:right w:val="none" w:sz="0" w:space="0" w:color="auto"/>
          </w:divBdr>
          <w:divsChild>
            <w:div w:id="567115355">
              <w:marLeft w:val="0"/>
              <w:marRight w:val="0"/>
              <w:marTop w:val="0"/>
              <w:marBottom w:val="0"/>
              <w:divBdr>
                <w:top w:val="none" w:sz="0" w:space="0" w:color="auto"/>
                <w:left w:val="none" w:sz="0" w:space="0" w:color="auto"/>
                <w:bottom w:val="none" w:sz="0" w:space="0" w:color="auto"/>
                <w:right w:val="none" w:sz="0" w:space="0" w:color="auto"/>
              </w:divBdr>
              <w:divsChild>
                <w:div w:id="1461605653">
                  <w:marLeft w:val="0"/>
                  <w:marRight w:val="0"/>
                  <w:marTop w:val="0"/>
                  <w:marBottom w:val="0"/>
                  <w:divBdr>
                    <w:top w:val="none" w:sz="0" w:space="0" w:color="auto"/>
                    <w:left w:val="none" w:sz="0" w:space="0" w:color="auto"/>
                    <w:bottom w:val="none" w:sz="0" w:space="0" w:color="auto"/>
                    <w:right w:val="none" w:sz="0" w:space="0" w:color="auto"/>
                  </w:divBdr>
                  <w:divsChild>
                    <w:div w:id="2031104613">
                      <w:marLeft w:val="0"/>
                      <w:marRight w:val="0"/>
                      <w:marTop w:val="0"/>
                      <w:marBottom w:val="0"/>
                      <w:divBdr>
                        <w:top w:val="none" w:sz="0" w:space="0" w:color="auto"/>
                        <w:left w:val="none" w:sz="0" w:space="0" w:color="auto"/>
                        <w:bottom w:val="none" w:sz="0" w:space="0" w:color="auto"/>
                        <w:right w:val="none" w:sz="0" w:space="0" w:color="auto"/>
                      </w:divBdr>
                      <w:divsChild>
                        <w:div w:id="332802558">
                          <w:marLeft w:val="0"/>
                          <w:marRight w:val="0"/>
                          <w:marTop w:val="0"/>
                          <w:marBottom w:val="0"/>
                          <w:divBdr>
                            <w:top w:val="none" w:sz="0" w:space="0" w:color="auto"/>
                            <w:left w:val="none" w:sz="0" w:space="0" w:color="auto"/>
                            <w:bottom w:val="none" w:sz="0" w:space="0" w:color="auto"/>
                            <w:right w:val="none" w:sz="0" w:space="0" w:color="auto"/>
                          </w:divBdr>
                          <w:divsChild>
                            <w:div w:id="105781437">
                              <w:marLeft w:val="0"/>
                              <w:marRight w:val="0"/>
                              <w:marTop w:val="0"/>
                              <w:marBottom w:val="0"/>
                              <w:divBdr>
                                <w:top w:val="none" w:sz="0" w:space="0" w:color="auto"/>
                                <w:left w:val="none" w:sz="0" w:space="0" w:color="auto"/>
                                <w:bottom w:val="none" w:sz="0" w:space="0" w:color="auto"/>
                                <w:right w:val="none" w:sz="0" w:space="0" w:color="auto"/>
                              </w:divBdr>
                              <w:divsChild>
                                <w:div w:id="854271389">
                                  <w:marLeft w:val="0"/>
                                  <w:marRight w:val="0"/>
                                  <w:marTop w:val="0"/>
                                  <w:marBottom w:val="0"/>
                                  <w:divBdr>
                                    <w:top w:val="none" w:sz="0" w:space="0" w:color="auto"/>
                                    <w:left w:val="none" w:sz="0" w:space="0" w:color="auto"/>
                                    <w:bottom w:val="none" w:sz="0" w:space="0" w:color="auto"/>
                                    <w:right w:val="none" w:sz="0" w:space="0" w:color="auto"/>
                                  </w:divBdr>
                                  <w:divsChild>
                                    <w:div w:id="1566574794">
                                      <w:marLeft w:val="0"/>
                                      <w:marRight w:val="0"/>
                                      <w:marTop w:val="0"/>
                                      <w:marBottom w:val="0"/>
                                      <w:divBdr>
                                        <w:top w:val="none" w:sz="0" w:space="0" w:color="auto"/>
                                        <w:left w:val="none" w:sz="0" w:space="0" w:color="auto"/>
                                        <w:bottom w:val="none" w:sz="0" w:space="0" w:color="auto"/>
                                        <w:right w:val="none" w:sz="0" w:space="0" w:color="auto"/>
                                      </w:divBdr>
                                      <w:divsChild>
                                        <w:div w:id="730543791">
                                          <w:marLeft w:val="0"/>
                                          <w:marRight w:val="0"/>
                                          <w:marTop w:val="0"/>
                                          <w:marBottom w:val="0"/>
                                          <w:divBdr>
                                            <w:top w:val="none" w:sz="0" w:space="0" w:color="auto"/>
                                            <w:left w:val="none" w:sz="0" w:space="0" w:color="auto"/>
                                            <w:bottom w:val="none" w:sz="0" w:space="0" w:color="auto"/>
                                            <w:right w:val="none" w:sz="0" w:space="0" w:color="auto"/>
                                          </w:divBdr>
                                          <w:divsChild>
                                            <w:div w:id="259921345">
                                              <w:marLeft w:val="0"/>
                                              <w:marRight w:val="0"/>
                                              <w:marTop w:val="0"/>
                                              <w:marBottom w:val="0"/>
                                              <w:divBdr>
                                                <w:top w:val="none" w:sz="0" w:space="0" w:color="auto"/>
                                                <w:left w:val="none" w:sz="0" w:space="0" w:color="auto"/>
                                                <w:bottom w:val="none" w:sz="0" w:space="0" w:color="auto"/>
                                                <w:right w:val="none" w:sz="0" w:space="0" w:color="auto"/>
                                              </w:divBdr>
                                              <w:divsChild>
                                                <w:div w:id="1570462356">
                                                  <w:marLeft w:val="0"/>
                                                  <w:marRight w:val="0"/>
                                                  <w:marTop w:val="0"/>
                                                  <w:marBottom w:val="0"/>
                                                  <w:divBdr>
                                                    <w:top w:val="none" w:sz="0" w:space="0" w:color="auto"/>
                                                    <w:left w:val="none" w:sz="0" w:space="0" w:color="auto"/>
                                                    <w:bottom w:val="none" w:sz="0" w:space="0" w:color="auto"/>
                                                    <w:right w:val="none" w:sz="0" w:space="0" w:color="auto"/>
                                                  </w:divBdr>
                                                  <w:divsChild>
                                                    <w:div w:id="106312763">
                                                      <w:marLeft w:val="0"/>
                                                      <w:marRight w:val="0"/>
                                                      <w:marTop w:val="0"/>
                                                      <w:marBottom w:val="0"/>
                                                      <w:divBdr>
                                                        <w:top w:val="none" w:sz="0" w:space="0" w:color="auto"/>
                                                        <w:left w:val="none" w:sz="0" w:space="0" w:color="auto"/>
                                                        <w:bottom w:val="none" w:sz="0" w:space="0" w:color="auto"/>
                                                        <w:right w:val="none" w:sz="0" w:space="0" w:color="auto"/>
                                                      </w:divBdr>
                                                      <w:divsChild>
                                                        <w:div w:id="1851093554">
                                                          <w:marLeft w:val="0"/>
                                                          <w:marRight w:val="0"/>
                                                          <w:marTop w:val="0"/>
                                                          <w:marBottom w:val="0"/>
                                                          <w:divBdr>
                                                            <w:top w:val="none" w:sz="0" w:space="0" w:color="auto"/>
                                                            <w:left w:val="none" w:sz="0" w:space="0" w:color="auto"/>
                                                            <w:bottom w:val="none" w:sz="0" w:space="0" w:color="auto"/>
                                                            <w:right w:val="none" w:sz="0" w:space="0" w:color="auto"/>
                                                          </w:divBdr>
                                                          <w:divsChild>
                                                            <w:div w:id="11455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993777">
      <w:bodyDiv w:val="1"/>
      <w:marLeft w:val="0"/>
      <w:marRight w:val="0"/>
      <w:marTop w:val="0"/>
      <w:marBottom w:val="0"/>
      <w:divBdr>
        <w:top w:val="none" w:sz="0" w:space="0" w:color="auto"/>
        <w:left w:val="none" w:sz="0" w:space="0" w:color="auto"/>
        <w:bottom w:val="none" w:sz="0" w:space="0" w:color="auto"/>
        <w:right w:val="none" w:sz="0" w:space="0" w:color="auto"/>
      </w:divBdr>
    </w:div>
    <w:div w:id="1703479462">
      <w:bodyDiv w:val="1"/>
      <w:marLeft w:val="0"/>
      <w:marRight w:val="0"/>
      <w:marTop w:val="0"/>
      <w:marBottom w:val="0"/>
      <w:divBdr>
        <w:top w:val="none" w:sz="0" w:space="0" w:color="auto"/>
        <w:left w:val="none" w:sz="0" w:space="0" w:color="auto"/>
        <w:bottom w:val="none" w:sz="0" w:space="0" w:color="auto"/>
        <w:right w:val="none" w:sz="0" w:space="0" w:color="auto"/>
      </w:divBdr>
      <w:divsChild>
        <w:div w:id="194537986">
          <w:marLeft w:val="0"/>
          <w:marRight w:val="0"/>
          <w:marTop w:val="0"/>
          <w:marBottom w:val="0"/>
          <w:divBdr>
            <w:top w:val="none" w:sz="0" w:space="0" w:color="auto"/>
            <w:left w:val="none" w:sz="0" w:space="0" w:color="auto"/>
            <w:bottom w:val="none" w:sz="0" w:space="0" w:color="auto"/>
            <w:right w:val="none" w:sz="0" w:space="0" w:color="auto"/>
          </w:divBdr>
          <w:divsChild>
            <w:div w:id="741411731">
              <w:marLeft w:val="0"/>
              <w:marRight w:val="0"/>
              <w:marTop w:val="0"/>
              <w:marBottom w:val="0"/>
              <w:divBdr>
                <w:top w:val="none" w:sz="0" w:space="0" w:color="auto"/>
                <w:left w:val="none" w:sz="0" w:space="0" w:color="auto"/>
                <w:bottom w:val="none" w:sz="0" w:space="0" w:color="auto"/>
                <w:right w:val="none" w:sz="0" w:space="0" w:color="auto"/>
              </w:divBdr>
              <w:divsChild>
                <w:div w:id="1819496344">
                  <w:marLeft w:val="0"/>
                  <w:marRight w:val="0"/>
                  <w:marTop w:val="0"/>
                  <w:marBottom w:val="0"/>
                  <w:divBdr>
                    <w:top w:val="none" w:sz="0" w:space="0" w:color="auto"/>
                    <w:left w:val="none" w:sz="0" w:space="0" w:color="auto"/>
                    <w:bottom w:val="none" w:sz="0" w:space="0" w:color="auto"/>
                    <w:right w:val="none" w:sz="0" w:space="0" w:color="auto"/>
                  </w:divBdr>
                  <w:divsChild>
                    <w:div w:id="831214280">
                      <w:marLeft w:val="0"/>
                      <w:marRight w:val="0"/>
                      <w:marTop w:val="0"/>
                      <w:marBottom w:val="0"/>
                      <w:divBdr>
                        <w:top w:val="none" w:sz="0" w:space="0" w:color="auto"/>
                        <w:left w:val="none" w:sz="0" w:space="0" w:color="auto"/>
                        <w:bottom w:val="none" w:sz="0" w:space="0" w:color="auto"/>
                        <w:right w:val="none" w:sz="0" w:space="0" w:color="auto"/>
                      </w:divBdr>
                      <w:divsChild>
                        <w:div w:id="1456169528">
                          <w:marLeft w:val="0"/>
                          <w:marRight w:val="0"/>
                          <w:marTop w:val="0"/>
                          <w:marBottom w:val="0"/>
                          <w:divBdr>
                            <w:top w:val="none" w:sz="0" w:space="0" w:color="auto"/>
                            <w:left w:val="none" w:sz="0" w:space="0" w:color="auto"/>
                            <w:bottom w:val="none" w:sz="0" w:space="0" w:color="auto"/>
                            <w:right w:val="none" w:sz="0" w:space="0" w:color="auto"/>
                          </w:divBdr>
                          <w:divsChild>
                            <w:div w:id="1578633379">
                              <w:marLeft w:val="0"/>
                              <w:marRight w:val="0"/>
                              <w:marTop w:val="0"/>
                              <w:marBottom w:val="0"/>
                              <w:divBdr>
                                <w:top w:val="none" w:sz="0" w:space="0" w:color="auto"/>
                                <w:left w:val="none" w:sz="0" w:space="0" w:color="auto"/>
                                <w:bottom w:val="none" w:sz="0" w:space="0" w:color="auto"/>
                                <w:right w:val="none" w:sz="0" w:space="0" w:color="auto"/>
                              </w:divBdr>
                              <w:divsChild>
                                <w:div w:id="793210226">
                                  <w:marLeft w:val="0"/>
                                  <w:marRight w:val="0"/>
                                  <w:marTop w:val="0"/>
                                  <w:marBottom w:val="0"/>
                                  <w:divBdr>
                                    <w:top w:val="none" w:sz="0" w:space="0" w:color="auto"/>
                                    <w:left w:val="none" w:sz="0" w:space="0" w:color="auto"/>
                                    <w:bottom w:val="none" w:sz="0" w:space="0" w:color="auto"/>
                                    <w:right w:val="none" w:sz="0" w:space="0" w:color="auto"/>
                                  </w:divBdr>
                                  <w:divsChild>
                                    <w:div w:id="1702166846">
                                      <w:marLeft w:val="0"/>
                                      <w:marRight w:val="0"/>
                                      <w:marTop w:val="0"/>
                                      <w:marBottom w:val="0"/>
                                      <w:divBdr>
                                        <w:top w:val="none" w:sz="0" w:space="0" w:color="auto"/>
                                        <w:left w:val="none" w:sz="0" w:space="0" w:color="auto"/>
                                        <w:bottom w:val="none" w:sz="0" w:space="0" w:color="auto"/>
                                        <w:right w:val="none" w:sz="0" w:space="0" w:color="auto"/>
                                      </w:divBdr>
                                      <w:divsChild>
                                        <w:div w:id="1513107842">
                                          <w:marLeft w:val="0"/>
                                          <w:marRight w:val="0"/>
                                          <w:marTop w:val="0"/>
                                          <w:marBottom w:val="0"/>
                                          <w:divBdr>
                                            <w:top w:val="none" w:sz="0" w:space="0" w:color="auto"/>
                                            <w:left w:val="none" w:sz="0" w:space="0" w:color="auto"/>
                                            <w:bottom w:val="none" w:sz="0" w:space="0" w:color="auto"/>
                                            <w:right w:val="none" w:sz="0" w:space="0" w:color="auto"/>
                                          </w:divBdr>
                                          <w:divsChild>
                                            <w:div w:id="2045322872">
                                              <w:marLeft w:val="0"/>
                                              <w:marRight w:val="0"/>
                                              <w:marTop w:val="0"/>
                                              <w:marBottom w:val="0"/>
                                              <w:divBdr>
                                                <w:top w:val="none" w:sz="0" w:space="0" w:color="auto"/>
                                                <w:left w:val="none" w:sz="0" w:space="0" w:color="auto"/>
                                                <w:bottom w:val="none" w:sz="0" w:space="0" w:color="auto"/>
                                                <w:right w:val="none" w:sz="0" w:space="0" w:color="auto"/>
                                              </w:divBdr>
                                              <w:divsChild>
                                                <w:div w:id="1508206826">
                                                  <w:marLeft w:val="0"/>
                                                  <w:marRight w:val="0"/>
                                                  <w:marTop w:val="0"/>
                                                  <w:marBottom w:val="0"/>
                                                  <w:divBdr>
                                                    <w:top w:val="none" w:sz="0" w:space="0" w:color="auto"/>
                                                    <w:left w:val="none" w:sz="0" w:space="0" w:color="auto"/>
                                                    <w:bottom w:val="none" w:sz="0" w:space="0" w:color="auto"/>
                                                    <w:right w:val="none" w:sz="0" w:space="0" w:color="auto"/>
                                                  </w:divBdr>
                                                  <w:divsChild>
                                                    <w:div w:id="1318876921">
                                                      <w:marLeft w:val="0"/>
                                                      <w:marRight w:val="0"/>
                                                      <w:marTop w:val="0"/>
                                                      <w:marBottom w:val="0"/>
                                                      <w:divBdr>
                                                        <w:top w:val="none" w:sz="0" w:space="0" w:color="auto"/>
                                                        <w:left w:val="none" w:sz="0" w:space="0" w:color="auto"/>
                                                        <w:bottom w:val="none" w:sz="0" w:space="0" w:color="auto"/>
                                                        <w:right w:val="none" w:sz="0" w:space="0" w:color="auto"/>
                                                      </w:divBdr>
                                                      <w:divsChild>
                                                        <w:div w:id="1171683412">
                                                          <w:marLeft w:val="0"/>
                                                          <w:marRight w:val="0"/>
                                                          <w:marTop w:val="0"/>
                                                          <w:marBottom w:val="0"/>
                                                          <w:divBdr>
                                                            <w:top w:val="none" w:sz="0" w:space="0" w:color="auto"/>
                                                            <w:left w:val="none" w:sz="0" w:space="0" w:color="auto"/>
                                                            <w:bottom w:val="none" w:sz="0" w:space="0" w:color="auto"/>
                                                            <w:right w:val="none" w:sz="0" w:space="0" w:color="auto"/>
                                                          </w:divBdr>
                                                          <w:divsChild>
                                                            <w:div w:id="632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qingnan1@126.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3172733041@qq.com" TargetMode="External"/><Relationship Id="rId2" Type="http://schemas.openxmlformats.org/officeDocument/2006/relationships/hyperlink" Target="mailto:403572798@qq.com" TargetMode="External"/><Relationship Id="rId1" Type="http://schemas.openxmlformats.org/officeDocument/2006/relationships/hyperlink" Target="mailto:yuqingnan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34FE81-F077-4AA4-9538-387472C1CB58}">
  <we:reference id="wa200001825" version="1.0.0.1" store="zh-CN" storeType="OMEX"/>
  <we:alternateReferences>
    <we:reference id="wa200001825" version="1.0.0.1" store="wa200001825" storeType="OMEX"/>
  </we:alternateReferences>
  <we:properties>
    <we:property name="docID" value="&quot;833404523864437555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7F20-208D-47BE-BCC5-69EF4EE9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教改</dc:title>
  <dc:creator>火龙果写作</dc:creator>
  <cp:lastModifiedBy>Li Tom</cp:lastModifiedBy>
  <cp:revision>18</cp:revision>
  <dcterms:created xsi:type="dcterms:W3CDTF">2023-01-13T20:52:00Z</dcterms:created>
  <dcterms:modified xsi:type="dcterms:W3CDTF">2023-04-24T06:56:00Z</dcterms:modified>
</cp:coreProperties>
</file>