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97A" w:rsidRPr="000F6956" w:rsidRDefault="00674C37">
      <w:pPr>
        <w:pStyle w:val="a6"/>
        <w:tabs>
          <w:tab w:val="left" w:pos="8395"/>
        </w:tabs>
        <w:spacing w:line="338" w:lineRule="auto"/>
        <w:ind w:leftChars="0" w:left="0" w:firstLineChars="400" w:firstLine="1440"/>
        <w:jc w:val="left"/>
        <w:rPr>
          <w:rFonts w:ascii="黑体" w:eastAsia="黑体" w:hAnsi="黑体"/>
          <w:b/>
          <w:sz w:val="36"/>
          <w:szCs w:val="36"/>
        </w:rPr>
      </w:pPr>
      <w:bookmarkStart w:id="0" w:name="_GoBack"/>
      <w:r w:rsidRPr="000F6956">
        <w:rPr>
          <w:rFonts w:ascii="黑体" w:eastAsia="黑体" w:hAnsi="黑体" w:hint="eastAsia"/>
          <w:sz w:val="36"/>
          <w:szCs w:val="36"/>
        </w:rPr>
        <w:t>大数据时代下</w:t>
      </w:r>
      <w:r w:rsidR="00B944DF" w:rsidRPr="000F6956">
        <w:rPr>
          <w:rFonts w:ascii="黑体" w:eastAsia="黑体" w:hAnsi="黑体" w:hint="eastAsia"/>
          <w:sz w:val="36"/>
          <w:szCs w:val="36"/>
        </w:rPr>
        <w:t>开放教育教学</w:t>
      </w:r>
      <w:r w:rsidRPr="000F6956">
        <w:rPr>
          <w:rFonts w:ascii="黑体" w:eastAsia="黑体" w:hAnsi="黑体" w:hint="eastAsia"/>
          <w:sz w:val="36"/>
          <w:szCs w:val="36"/>
        </w:rPr>
        <w:t>路径</w:t>
      </w:r>
      <w:r w:rsidR="00B944DF" w:rsidRPr="000F6956">
        <w:rPr>
          <w:rFonts w:ascii="黑体" w:eastAsia="黑体" w:hAnsi="黑体" w:hint="eastAsia"/>
          <w:sz w:val="36"/>
          <w:szCs w:val="36"/>
        </w:rPr>
        <w:t>研究</w:t>
      </w:r>
    </w:p>
    <w:bookmarkEnd w:id="0"/>
    <w:p w:rsidR="00B7797A" w:rsidRDefault="00B944DF">
      <w:pPr>
        <w:spacing w:line="360" w:lineRule="auto"/>
        <w:jc w:val="center"/>
        <w:rPr>
          <w:szCs w:val="21"/>
        </w:rPr>
      </w:pPr>
      <w:r>
        <w:rPr>
          <w:rFonts w:ascii="楷体" w:eastAsia="楷体" w:hAnsi="楷体" w:cs="楷体" w:hint="eastAsia"/>
          <w:sz w:val="28"/>
          <w:szCs w:val="28"/>
        </w:rPr>
        <w:t xml:space="preserve"> 闫坤豪</w:t>
      </w:r>
    </w:p>
    <w:p w:rsidR="00B7797A" w:rsidRDefault="00B944DF">
      <w:pPr>
        <w:spacing w:line="360" w:lineRule="auto"/>
        <w:jc w:val="center"/>
        <w:rPr>
          <w:sz w:val="24"/>
        </w:rPr>
      </w:pPr>
      <w:r>
        <w:rPr>
          <w:rFonts w:ascii="宋体" w:hAnsi="宋体" w:cs="宋体" w:hint="eastAsia"/>
          <w:sz w:val="18"/>
          <w:szCs w:val="18"/>
        </w:rPr>
        <w:t>（宁夏开放大学，宁夏银川，750002）</w:t>
      </w:r>
    </w:p>
    <w:p w:rsidR="00B7797A" w:rsidRDefault="00674C37">
      <w:pPr>
        <w:spacing w:line="360" w:lineRule="auto"/>
        <w:jc w:val="left"/>
        <w:rPr>
          <w:rFonts w:ascii="楷体" w:eastAsia="楷体" w:hAnsi="楷体" w:cs="楷体"/>
          <w:sz w:val="18"/>
          <w:szCs w:val="18"/>
        </w:rPr>
      </w:pPr>
      <w:r w:rsidRPr="00674C37">
        <w:rPr>
          <w:rFonts w:ascii="黑体" w:eastAsia="黑体" w:hAnsi="黑体" w:cs="楷体" w:hint="eastAsia"/>
          <w:b/>
          <w:bCs/>
          <w:szCs w:val="21"/>
        </w:rPr>
        <w:t>【</w:t>
      </w:r>
      <w:r w:rsidRPr="00674C37">
        <w:rPr>
          <w:rFonts w:ascii="黑体" w:eastAsia="黑体" w:hAnsi="黑体" w:cs="楷体" w:hint="eastAsia"/>
          <w:b/>
          <w:bCs/>
          <w:szCs w:val="21"/>
        </w:rPr>
        <w:t>摘要</w:t>
      </w:r>
      <w:r w:rsidRPr="00674C37">
        <w:rPr>
          <w:rFonts w:ascii="黑体" w:eastAsia="黑体" w:hAnsi="黑体" w:cs="楷体" w:hint="eastAsia"/>
          <w:b/>
          <w:bCs/>
          <w:szCs w:val="21"/>
        </w:rPr>
        <w:t>】</w:t>
      </w:r>
      <w:r w:rsidR="00B944DF">
        <w:rPr>
          <w:rFonts w:ascii="楷体" w:eastAsia="楷体" w:hAnsi="楷体" w:cs="楷体" w:hint="eastAsia"/>
          <w:color w:val="000000"/>
          <w:sz w:val="18"/>
          <w:szCs w:val="18"/>
        </w:rPr>
        <w:t>随着信息技术的快速发展，课程内容和教学模式发生很大的变化，混合式教学逐渐成为学校教育的“新常态”。文章</w:t>
      </w:r>
      <w:r w:rsidR="000A7E7A">
        <w:rPr>
          <w:rFonts w:ascii="楷体" w:eastAsia="楷体" w:hAnsi="楷体" w:cs="楷体" w:hint="eastAsia"/>
          <w:color w:val="000000"/>
          <w:sz w:val="18"/>
          <w:szCs w:val="18"/>
        </w:rPr>
        <w:t>在对</w:t>
      </w:r>
      <w:r>
        <w:rPr>
          <w:rFonts w:ascii="楷体" w:eastAsia="楷体" w:hAnsi="楷体" w:cs="楷体" w:hint="eastAsia"/>
          <w:color w:val="000000"/>
          <w:sz w:val="18"/>
          <w:szCs w:val="18"/>
        </w:rPr>
        <w:t>宁夏开放大学</w:t>
      </w:r>
      <w:r w:rsidR="000A7E7A">
        <w:rPr>
          <w:rFonts w:ascii="楷体" w:eastAsia="楷体" w:hAnsi="楷体" w:cs="楷体" w:hint="eastAsia"/>
          <w:color w:val="000000"/>
          <w:sz w:val="18"/>
          <w:szCs w:val="18"/>
        </w:rPr>
        <w:t>开放教育教学现状进行调查分析的基础上，研究开放教育当前教学中存在的问题，提出了</w:t>
      </w:r>
      <w:r>
        <w:rPr>
          <w:rFonts w:ascii="楷体" w:eastAsia="楷体" w:hAnsi="楷体" w:cs="楷体" w:hint="eastAsia"/>
          <w:color w:val="000000"/>
          <w:sz w:val="18"/>
          <w:szCs w:val="18"/>
        </w:rPr>
        <w:t>大数据时代</w:t>
      </w:r>
      <w:r w:rsidR="000A7E7A" w:rsidRPr="000A7E7A">
        <w:rPr>
          <w:rFonts w:ascii="楷体" w:eastAsia="楷体" w:hAnsi="楷体" w:cs="楷体" w:hint="eastAsia"/>
          <w:color w:val="000000"/>
          <w:sz w:val="18"/>
          <w:szCs w:val="18"/>
        </w:rPr>
        <w:t>下开放教育教学有效开展的主要路径和措施</w:t>
      </w:r>
      <w:r w:rsidR="000A7E7A">
        <w:rPr>
          <w:rFonts w:ascii="楷体" w:eastAsia="楷体" w:hAnsi="楷体" w:cs="楷体" w:hint="eastAsia"/>
          <w:color w:val="000000"/>
          <w:sz w:val="18"/>
          <w:szCs w:val="18"/>
        </w:rPr>
        <w:t>，</w:t>
      </w:r>
      <w:r>
        <w:rPr>
          <w:rFonts w:ascii="楷体" w:eastAsia="楷体" w:hAnsi="楷体" w:cs="楷体" w:hint="eastAsia"/>
          <w:color w:val="000000"/>
          <w:sz w:val="18"/>
          <w:szCs w:val="18"/>
        </w:rPr>
        <w:t>推动</w:t>
      </w:r>
      <w:r w:rsidR="000A7E7A" w:rsidRPr="000A7E7A">
        <w:rPr>
          <w:rFonts w:ascii="楷体" w:eastAsia="楷体" w:hAnsi="楷体" w:cs="楷体" w:hint="eastAsia"/>
          <w:color w:val="000000"/>
          <w:sz w:val="18"/>
          <w:szCs w:val="18"/>
        </w:rPr>
        <w:t>开放教育高质量发展</w:t>
      </w:r>
      <w:r w:rsidR="00B944DF">
        <w:rPr>
          <w:rFonts w:ascii="楷体" w:eastAsia="楷体" w:hAnsi="楷体" w:cs="楷体" w:hint="eastAsia"/>
          <w:color w:val="000000"/>
          <w:sz w:val="18"/>
          <w:szCs w:val="18"/>
        </w:rPr>
        <w:t>。</w:t>
      </w:r>
    </w:p>
    <w:p w:rsidR="00B7797A" w:rsidRDefault="00674C37">
      <w:pPr>
        <w:spacing w:line="360" w:lineRule="auto"/>
        <w:rPr>
          <w:rFonts w:ascii="楷体" w:eastAsia="楷体" w:hAnsi="楷体" w:cs="楷体"/>
          <w:sz w:val="18"/>
          <w:szCs w:val="18"/>
        </w:rPr>
      </w:pPr>
      <w:r>
        <w:rPr>
          <w:rFonts w:ascii="黑体" w:eastAsia="黑体" w:hAnsi="黑体" w:cs="楷体" w:hint="eastAsia"/>
          <w:b/>
          <w:bCs/>
          <w:szCs w:val="21"/>
        </w:rPr>
        <w:t>【</w:t>
      </w:r>
      <w:r w:rsidR="00B944DF" w:rsidRPr="00674C37">
        <w:rPr>
          <w:rFonts w:ascii="黑体" w:eastAsia="黑体" w:hAnsi="黑体" w:cs="楷体" w:hint="eastAsia"/>
          <w:b/>
          <w:bCs/>
          <w:szCs w:val="21"/>
        </w:rPr>
        <w:t>关键词</w:t>
      </w:r>
      <w:r>
        <w:rPr>
          <w:rFonts w:ascii="黑体" w:eastAsia="黑体" w:hAnsi="黑体" w:cs="楷体" w:hint="eastAsia"/>
          <w:b/>
          <w:bCs/>
          <w:szCs w:val="21"/>
        </w:rPr>
        <w:t>】</w:t>
      </w:r>
      <w:r w:rsidR="00B944DF">
        <w:rPr>
          <w:rFonts w:ascii="楷体" w:eastAsia="楷体" w:hAnsi="楷体" w:cs="楷体" w:hint="eastAsia"/>
          <w:color w:val="000000"/>
          <w:sz w:val="18"/>
          <w:szCs w:val="18"/>
        </w:rPr>
        <w:t>开放教育；线上线下混合式教学；</w:t>
      </w:r>
      <w:r w:rsidR="000A7E7A">
        <w:rPr>
          <w:rFonts w:ascii="楷体" w:eastAsia="楷体" w:hAnsi="楷体" w:cs="楷体" w:hint="eastAsia"/>
          <w:color w:val="000000"/>
          <w:sz w:val="18"/>
          <w:szCs w:val="18"/>
        </w:rPr>
        <w:t>路径研究</w:t>
      </w:r>
    </w:p>
    <w:p w:rsidR="00B7797A" w:rsidRDefault="00B944DF">
      <w:pPr>
        <w:spacing w:line="360" w:lineRule="auto"/>
        <w:rPr>
          <w:rFonts w:ascii="楷体" w:eastAsia="楷体" w:hAnsi="楷体" w:cs="楷体"/>
          <w:color w:val="000000"/>
          <w:sz w:val="18"/>
          <w:szCs w:val="18"/>
        </w:rPr>
      </w:pPr>
      <w:r>
        <w:rPr>
          <w:rFonts w:ascii="楷体" w:eastAsia="楷体" w:hAnsi="楷体" w:cs="楷体" w:hint="eastAsia"/>
          <w:b/>
          <w:bCs/>
          <w:sz w:val="18"/>
          <w:szCs w:val="18"/>
        </w:rPr>
        <w:t>基金资助：</w:t>
      </w:r>
      <w:r>
        <w:rPr>
          <w:rFonts w:ascii="楷体" w:eastAsia="楷体" w:hAnsi="楷体" w:cs="楷体" w:hint="eastAsia"/>
          <w:color w:val="000000"/>
          <w:sz w:val="18"/>
          <w:szCs w:val="18"/>
        </w:rPr>
        <w:t>宁夏开放大学2022年度开放教育综合改革研究专项课题：开放</w:t>
      </w:r>
      <w:proofErr w:type="gramStart"/>
      <w:r>
        <w:rPr>
          <w:rFonts w:ascii="楷体" w:eastAsia="楷体" w:hAnsi="楷体" w:cs="楷体" w:hint="eastAsia"/>
          <w:color w:val="000000"/>
          <w:sz w:val="18"/>
          <w:szCs w:val="18"/>
        </w:rPr>
        <w:t>教育线</w:t>
      </w:r>
      <w:proofErr w:type="gramEnd"/>
      <w:r>
        <w:rPr>
          <w:rFonts w:ascii="楷体" w:eastAsia="楷体" w:hAnsi="楷体" w:cs="楷体" w:hint="eastAsia"/>
          <w:color w:val="000000"/>
          <w:sz w:val="18"/>
          <w:szCs w:val="18"/>
        </w:rPr>
        <w:t>上线下混合式教学路径研究（XJ202223）；</w:t>
      </w:r>
    </w:p>
    <w:p w:rsidR="00B7797A" w:rsidRDefault="00B944DF">
      <w:pPr>
        <w:pStyle w:val="a6"/>
        <w:tabs>
          <w:tab w:val="left" w:pos="8395"/>
        </w:tabs>
        <w:spacing w:line="338" w:lineRule="auto"/>
        <w:ind w:leftChars="0" w:left="0"/>
        <w:jc w:val="left"/>
        <w:rPr>
          <w:rFonts w:ascii="宋体" w:hAnsi="宋体"/>
          <w:sz w:val="32"/>
          <w:szCs w:val="32"/>
        </w:rPr>
      </w:pPr>
      <w:r>
        <w:rPr>
          <w:rFonts w:ascii="楷体" w:eastAsia="楷体" w:hAnsi="楷体" w:cs="楷体" w:hint="eastAsia"/>
          <w:b/>
          <w:bCs/>
          <w:color w:val="000000"/>
          <w:sz w:val="18"/>
          <w:szCs w:val="18"/>
        </w:rPr>
        <w:t>作者简介：</w:t>
      </w:r>
      <w:r>
        <w:rPr>
          <w:rFonts w:ascii="楷体" w:eastAsia="楷体" w:hAnsi="楷体" w:cs="楷体" w:hint="eastAsia"/>
          <w:color w:val="000000"/>
          <w:sz w:val="18"/>
          <w:szCs w:val="18"/>
        </w:rPr>
        <w:t>闫坤豪（1979年10月生），女，讲师，研究方向：计算机网络与远程教育，</w:t>
      </w:r>
      <w:proofErr w:type="gramStart"/>
      <w:r>
        <w:rPr>
          <w:rFonts w:ascii="楷体" w:eastAsia="楷体" w:hAnsi="楷体" w:cs="楷体" w:hint="eastAsia"/>
          <w:color w:val="000000"/>
          <w:sz w:val="18"/>
          <w:szCs w:val="18"/>
        </w:rPr>
        <w:t>通迅</w:t>
      </w:r>
      <w:proofErr w:type="gramEnd"/>
      <w:r>
        <w:rPr>
          <w:rFonts w:ascii="楷体" w:eastAsia="楷体" w:hAnsi="楷体" w:cs="楷体" w:hint="eastAsia"/>
          <w:color w:val="000000"/>
          <w:sz w:val="18"/>
          <w:szCs w:val="18"/>
        </w:rPr>
        <w:t>地址：宁夏银川市</w:t>
      </w:r>
      <w:proofErr w:type="gramStart"/>
      <w:r>
        <w:rPr>
          <w:rFonts w:ascii="楷体" w:eastAsia="楷体" w:hAnsi="楷体" w:cs="楷体" w:hint="eastAsia"/>
          <w:color w:val="000000"/>
          <w:sz w:val="18"/>
          <w:szCs w:val="18"/>
        </w:rPr>
        <w:t>金凤区黄河东路</w:t>
      </w:r>
      <w:proofErr w:type="gramEnd"/>
      <w:r>
        <w:rPr>
          <w:rFonts w:ascii="楷体" w:eastAsia="楷体" w:hAnsi="楷体" w:cs="楷体" w:hint="eastAsia"/>
          <w:color w:val="000000"/>
          <w:sz w:val="18"/>
          <w:szCs w:val="18"/>
        </w:rPr>
        <w:t>670号，联系电话：13639501531,E-mail：775493889@qq.com。</w:t>
      </w:r>
    </w:p>
    <w:p w:rsidR="00B7797A" w:rsidRDefault="00B944DF" w:rsidP="00B236EC">
      <w:pPr>
        <w:spacing w:line="360" w:lineRule="auto"/>
        <w:ind w:left="551"/>
        <w:rPr>
          <w:rFonts w:ascii="仿宋" w:eastAsia="仿宋" w:hAnsi="仿宋"/>
          <w:b/>
          <w:sz w:val="24"/>
        </w:rPr>
      </w:pPr>
      <w:r>
        <w:rPr>
          <w:rFonts w:ascii="仿宋" w:eastAsia="仿宋" w:hAnsi="仿宋" w:hint="eastAsia"/>
          <w:b/>
          <w:sz w:val="24"/>
        </w:rPr>
        <w:t>一、引言</w:t>
      </w:r>
    </w:p>
    <w:p w:rsidR="00B7797A" w:rsidRDefault="00B944DF" w:rsidP="00B236EC">
      <w:pPr>
        <w:spacing w:line="360" w:lineRule="auto"/>
        <w:ind w:firstLineChars="200" w:firstLine="480"/>
        <w:rPr>
          <w:rFonts w:ascii="仿宋" w:eastAsia="仿宋" w:hAnsi="仿宋"/>
          <w:sz w:val="24"/>
        </w:rPr>
      </w:pPr>
      <w:r>
        <w:rPr>
          <w:rFonts w:ascii="仿宋" w:eastAsia="仿宋" w:hAnsi="仿宋" w:hint="eastAsia"/>
          <w:sz w:val="24"/>
        </w:rPr>
        <w:t>为深入贯彻习近平总书记关于教育的重要论述和全国教育大会精神，基于“构建服务全民终身学习的教育体系”，落实立德树人根本任务，坚持价值塑造、能力培养、知识传授“三位一体”的教育理念，全面落实教育部的《国家开放大学综合改革方案》和宁夏回族自治区人民政府通过的《宁夏开放大学综合改革方案》，全面实施国家开放大学 “创优提质”战略，提升开放教育教学质量，本课题旨在研究如何</w:t>
      </w:r>
      <w:proofErr w:type="gramStart"/>
      <w:r>
        <w:rPr>
          <w:rFonts w:ascii="仿宋" w:eastAsia="仿宋" w:hAnsi="仿宋" w:hint="eastAsia"/>
          <w:sz w:val="24"/>
        </w:rPr>
        <w:t>优化线</w:t>
      </w:r>
      <w:proofErr w:type="gramEnd"/>
      <w:r>
        <w:rPr>
          <w:rFonts w:ascii="仿宋" w:eastAsia="仿宋" w:hAnsi="仿宋" w:hint="eastAsia"/>
          <w:sz w:val="24"/>
        </w:rPr>
        <w:t>上线下混合式教学的路径，严格落实教学过程，促进开放教育高质量发展。</w:t>
      </w:r>
    </w:p>
    <w:p w:rsidR="00B7797A" w:rsidRDefault="00B944DF" w:rsidP="00B236EC">
      <w:pPr>
        <w:spacing w:line="360" w:lineRule="auto"/>
        <w:ind w:firstLineChars="200" w:firstLine="480"/>
        <w:rPr>
          <w:rFonts w:ascii="仿宋" w:eastAsia="仿宋" w:hAnsi="仿宋"/>
          <w:sz w:val="24"/>
        </w:rPr>
      </w:pPr>
      <w:r>
        <w:rPr>
          <w:rFonts w:ascii="仿宋" w:eastAsia="仿宋" w:hAnsi="仿宋" w:hint="eastAsia"/>
          <w:sz w:val="24"/>
        </w:rPr>
        <w:t>（一）课题研究的意义</w:t>
      </w:r>
    </w:p>
    <w:p w:rsidR="00B7797A" w:rsidRDefault="00B944DF" w:rsidP="00B236EC">
      <w:pPr>
        <w:spacing w:line="360" w:lineRule="auto"/>
        <w:ind w:firstLineChars="196" w:firstLine="472"/>
        <w:rPr>
          <w:rFonts w:ascii="仿宋" w:eastAsia="仿宋" w:hAnsi="仿宋"/>
          <w:sz w:val="24"/>
        </w:rPr>
      </w:pPr>
      <w:r>
        <w:rPr>
          <w:rFonts w:ascii="仿宋" w:eastAsia="仿宋" w:hAnsi="仿宋" w:hint="eastAsia"/>
          <w:b/>
          <w:sz w:val="24"/>
        </w:rPr>
        <w:t>（1）新技术的发展与应用，深刻地改变着社会的信息化进程，为我们的教育带来了机遇与挑战。</w:t>
      </w:r>
      <w:r>
        <w:rPr>
          <w:rFonts w:ascii="仿宋" w:eastAsia="仿宋" w:hAnsi="仿宋" w:hint="eastAsia"/>
          <w:sz w:val="24"/>
        </w:rPr>
        <w:t>2020年可谓“在线全民教育或互联网+教育的元年”，新冠疫情打破了传统的教育教学模式，为了保障“停课不停教、停课</w:t>
      </w:r>
      <w:proofErr w:type="gramStart"/>
      <w:r>
        <w:rPr>
          <w:rFonts w:ascii="仿宋" w:eastAsia="仿宋" w:hAnsi="仿宋" w:hint="eastAsia"/>
          <w:sz w:val="24"/>
        </w:rPr>
        <w:t>不</w:t>
      </w:r>
      <w:proofErr w:type="gramEnd"/>
      <w:r>
        <w:rPr>
          <w:rFonts w:ascii="仿宋" w:eastAsia="仿宋" w:hAnsi="仿宋" w:hint="eastAsia"/>
          <w:sz w:val="24"/>
        </w:rPr>
        <w:t xml:space="preserve">停学”，教师们从原来的线下教学转为线上教学，一方面极大地刺激了在线教育技术及其应用的跨越式发展，另一方面，新技术也反过来影响着未来教育的各个方面，学校该怎么办？教师当怎么教？学生将如何学？ </w:t>
      </w:r>
      <w:r w:rsidR="00381C79">
        <w:rPr>
          <w:rFonts w:ascii="仿宋" w:eastAsia="仿宋" w:hAnsi="仿宋" w:hint="eastAsia"/>
          <w:sz w:val="24"/>
        </w:rPr>
        <w:t>是我们每一个教育工作者应该思考的问题。</w:t>
      </w:r>
    </w:p>
    <w:p w:rsidR="00B7797A" w:rsidRDefault="00B944DF" w:rsidP="00B236EC">
      <w:pPr>
        <w:spacing w:line="360" w:lineRule="auto"/>
        <w:ind w:firstLineChars="200" w:firstLine="482"/>
        <w:rPr>
          <w:rFonts w:ascii="仿宋" w:eastAsia="仿宋" w:hAnsi="仿宋"/>
          <w:sz w:val="24"/>
        </w:rPr>
      </w:pPr>
      <w:r>
        <w:rPr>
          <w:rFonts w:ascii="仿宋" w:eastAsia="仿宋" w:hAnsi="仿宋" w:cs="仿宋_GB2312" w:hint="eastAsia"/>
          <w:b/>
          <w:bCs/>
          <w:sz w:val="24"/>
        </w:rPr>
        <w:t>（2）为了</w:t>
      </w:r>
      <w:r>
        <w:rPr>
          <w:rFonts w:ascii="仿宋" w:eastAsia="仿宋" w:hAnsi="仿宋" w:hint="eastAsia"/>
          <w:b/>
          <w:sz w:val="24"/>
        </w:rPr>
        <w:t>顺应开放教育教学改革和发展趋势。</w:t>
      </w:r>
      <w:r>
        <w:rPr>
          <w:rFonts w:ascii="仿宋" w:eastAsia="仿宋" w:hAnsi="仿宋" w:hint="eastAsia"/>
          <w:sz w:val="24"/>
        </w:rPr>
        <w:t>《国家开放大学“十四五”事业规划》中强调未来发展思路有四个转变，其中之一就是</w:t>
      </w:r>
      <w:proofErr w:type="gramStart"/>
      <w:r>
        <w:rPr>
          <w:rFonts w:ascii="仿宋" w:eastAsia="仿宋" w:hAnsi="仿宋" w:hint="eastAsia"/>
          <w:sz w:val="24"/>
        </w:rPr>
        <w:t>由重视线</w:t>
      </w:r>
      <w:proofErr w:type="gramEnd"/>
      <w:r>
        <w:rPr>
          <w:rFonts w:ascii="仿宋" w:eastAsia="仿宋" w:hAnsi="仿宋" w:hint="eastAsia"/>
          <w:sz w:val="24"/>
        </w:rPr>
        <w:t>上向线上线下融合转变，实现国家开放大学高质量发展。在《宁夏开放大学综合改革方案》中强调要推进线上线下混合式教学，深化教学环境、学习制度、运行模式和保障机制改革，提高办学质量和效益。</w:t>
      </w:r>
    </w:p>
    <w:p w:rsidR="00B7797A" w:rsidRDefault="00B944DF" w:rsidP="00B236EC">
      <w:pPr>
        <w:spacing w:line="360" w:lineRule="auto"/>
        <w:ind w:firstLineChars="200" w:firstLine="482"/>
        <w:rPr>
          <w:rFonts w:ascii="仿宋" w:eastAsia="仿宋" w:hAnsi="仿宋"/>
          <w:sz w:val="24"/>
        </w:rPr>
      </w:pPr>
      <w:r>
        <w:rPr>
          <w:rFonts w:ascii="仿宋" w:eastAsia="仿宋" w:hAnsi="仿宋" w:hint="eastAsia"/>
          <w:b/>
          <w:sz w:val="24"/>
        </w:rPr>
        <w:t>（3）推进宁夏开放大学转型发展。</w:t>
      </w:r>
      <w:r>
        <w:rPr>
          <w:rFonts w:ascii="仿宋" w:eastAsia="仿宋" w:hAnsi="仿宋" w:hint="eastAsia"/>
          <w:sz w:val="24"/>
        </w:rPr>
        <w:t>宁夏开放大学的转型，标志着学校建设进入新</w:t>
      </w:r>
      <w:r>
        <w:rPr>
          <w:rFonts w:ascii="仿宋" w:eastAsia="仿宋" w:hAnsi="仿宋" w:hint="eastAsia"/>
          <w:sz w:val="24"/>
        </w:rPr>
        <w:lastRenderedPageBreak/>
        <w:t>的发展时期。近年来，国家开放大学不断强化学习平台和学习资源的建设，学生的学习主要是基于网络的自主学习。宁夏开放大学依托国家开放大学的学习网开展教学，这种新的教学环境，使得教师要转变角色，从主要是授课者转变为学生学习的导师、研究者、协作者、咨询者、设计者、管理者、促进者、评价者，重点支持学生自主学习、组织学生交互讨论、提供在线辅导答疑等，使“以教为主”变成“以学为主”。新的网络教学环境对教师的教学组织能力、现代信息技术水平提出了新的要求。无论是教师还是学生在适应新的教学模式上都还有很多不足，导致开放教育教学效果令人堪忧。仅</w:t>
      </w:r>
      <w:proofErr w:type="gramStart"/>
      <w:r>
        <w:rPr>
          <w:rFonts w:ascii="仿宋" w:eastAsia="仿宋" w:hAnsi="仿宋" w:hint="eastAsia"/>
          <w:sz w:val="24"/>
        </w:rPr>
        <w:t>靠微课</w:t>
      </w:r>
      <w:proofErr w:type="gramEnd"/>
      <w:r>
        <w:rPr>
          <w:rFonts w:ascii="仿宋" w:eastAsia="仿宋" w:hAnsi="仿宋" w:hint="eastAsia"/>
          <w:sz w:val="24"/>
        </w:rPr>
        <w:t>的碎片化学习存在严重缺陷，以及基于网络自主学习的先天不足，使得学生学习积极性不高、面授课到课率低、应付形成性考核作业、终结性考核考试抄袭、替考屡禁不止等都是近年来困扰基层教学点的主要问题。</w:t>
      </w:r>
    </w:p>
    <w:p w:rsidR="00B7797A" w:rsidRDefault="00B944DF" w:rsidP="00B236EC">
      <w:pPr>
        <w:spacing w:line="360" w:lineRule="auto"/>
        <w:ind w:firstLineChars="200" w:firstLine="480"/>
        <w:rPr>
          <w:rFonts w:ascii="仿宋" w:eastAsia="仿宋" w:hAnsi="仿宋"/>
          <w:sz w:val="24"/>
        </w:rPr>
      </w:pPr>
      <w:r>
        <w:rPr>
          <w:rFonts w:ascii="仿宋" w:eastAsia="仿宋" w:hAnsi="仿宋" w:hint="eastAsia"/>
          <w:sz w:val="24"/>
        </w:rPr>
        <w:t>（二）课题研究的范围</w:t>
      </w:r>
    </w:p>
    <w:p w:rsidR="00B7797A" w:rsidRDefault="00B944DF" w:rsidP="00B236EC">
      <w:pPr>
        <w:spacing w:line="360" w:lineRule="auto"/>
        <w:ind w:firstLineChars="200" w:firstLine="480"/>
        <w:rPr>
          <w:rFonts w:ascii="仿宋" w:eastAsia="仿宋" w:hAnsi="仿宋"/>
          <w:sz w:val="24"/>
        </w:rPr>
      </w:pPr>
      <w:r>
        <w:rPr>
          <w:rFonts w:ascii="仿宋" w:eastAsia="仿宋" w:hAnsi="仿宋" w:hint="eastAsia"/>
          <w:sz w:val="24"/>
        </w:rPr>
        <w:t>本课题结合开放教育教学工作实际，在宁夏开放大学目前线上线下教学现状及原因分析的基础上，研究适合开放大学实情的，能够适应现代信息技术条件下在线学习的特点，以学习者为中心，基于网络自主学习的线上线下混合式教学路径，以提高学生学习的积极性和参与度，引发学生的深度学习，提高人才培养水平，进而实现开放大学“治学”创新与高质量发展。</w:t>
      </w:r>
    </w:p>
    <w:p w:rsidR="00B7797A" w:rsidRPr="00BB16BF" w:rsidRDefault="00B944DF" w:rsidP="00381C79">
      <w:pPr>
        <w:spacing w:line="360" w:lineRule="auto"/>
        <w:ind w:left="480"/>
        <w:jc w:val="left"/>
        <w:rPr>
          <w:rFonts w:ascii="仿宋" w:eastAsia="仿宋" w:hAnsi="仿宋"/>
          <w:b/>
          <w:sz w:val="24"/>
        </w:rPr>
      </w:pPr>
      <w:r w:rsidRPr="00BB16BF">
        <w:rPr>
          <w:rFonts w:ascii="仿宋" w:eastAsia="仿宋" w:hAnsi="仿宋" w:hint="eastAsia"/>
          <w:b/>
          <w:sz w:val="24"/>
        </w:rPr>
        <w:t>二、开放教育教学现状调查</w:t>
      </w:r>
    </w:p>
    <w:p w:rsidR="00B7797A" w:rsidRPr="00BB16BF" w:rsidRDefault="00B944DF" w:rsidP="004E33F4">
      <w:pPr>
        <w:spacing w:line="360" w:lineRule="auto"/>
        <w:ind w:left="480"/>
        <w:rPr>
          <w:rFonts w:ascii="仿宋" w:eastAsia="仿宋" w:hAnsi="仿宋"/>
          <w:b/>
          <w:sz w:val="24"/>
        </w:rPr>
      </w:pPr>
      <w:r w:rsidRPr="00BB16BF">
        <w:rPr>
          <w:rFonts w:ascii="仿宋" w:eastAsia="仿宋" w:hAnsi="仿宋" w:hint="eastAsia"/>
          <w:b/>
          <w:sz w:val="24"/>
        </w:rPr>
        <w:t>（一）调查对象</w:t>
      </w:r>
    </w:p>
    <w:p w:rsidR="00B7797A" w:rsidRDefault="00B944DF" w:rsidP="004E33F4">
      <w:pPr>
        <w:spacing w:line="360" w:lineRule="auto"/>
        <w:ind w:firstLineChars="200" w:firstLine="480"/>
        <w:rPr>
          <w:rFonts w:ascii="仿宋" w:eastAsia="仿宋" w:hAnsi="仿宋"/>
          <w:sz w:val="24"/>
        </w:rPr>
      </w:pPr>
      <w:r>
        <w:rPr>
          <w:rFonts w:ascii="仿宋" w:eastAsia="仿宋" w:hAnsi="仿宋" w:hint="eastAsia"/>
          <w:sz w:val="24"/>
        </w:rPr>
        <w:t>2022年秋季学期，以宁夏开放大学部分课程责任教师和在籍学生为调查对象，采用线上问卷的方式，共收回有效问卷1117份，其中教师91份，学生1026份。</w:t>
      </w:r>
    </w:p>
    <w:p w:rsidR="00B7797A" w:rsidRPr="00BB16BF" w:rsidRDefault="00381C79" w:rsidP="004E33F4">
      <w:pPr>
        <w:spacing w:line="360" w:lineRule="auto"/>
        <w:ind w:left="480"/>
        <w:rPr>
          <w:rFonts w:ascii="仿宋" w:eastAsia="仿宋" w:hAnsi="仿宋"/>
          <w:b/>
          <w:sz w:val="24"/>
        </w:rPr>
      </w:pPr>
      <w:r w:rsidRPr="00BB16BF">
        <w:rPr>
          <w:rFonts w:ascii="仿宋" w:eastAsia="仿宋" w:hAnsi="仿宋" w:hint="eastAsia"/>
          <w:b/>
          <w:sz w:val="24"/>
        </w:rPr>
        <w:t>（二）</w:t>
      </w:r>
      <w:r w:rsidR="00B944DF" w:rsidRPr="00BB16BF">
        <w:rPr>
          <w:rFonts w:ascii="仿宋" w:eastAsia="仿宋" w:hAnsi="仿宋" w:hint="eastAsia"/>
          <w:b/>
          <w:sz w:val="24"/>
        </w:rPr>
        <w:t>调查内容</w:t>
      </w:r>
    </w:p>
    <w:p w:rsidR="00B7797A" w:rsidRDefault="00B944DF" w:rsidP="004E33F4">
      <w:pPr>
        <w:spacing w:line="360" w:lineRule="auto"/>
        <w:ind w:firstLine="480"/>
        <w:rPr>
          <w:rFonts w:ascii="仿宋" w:eastAsia="仿宋" w:hAnsi="仿宋"/>
          <w:sz w:val="24"/>
        </w:rPr>
      </w:pPr>
      <w:r>
        <w:rPr>
          <w:rFonts w:ascii="仿宋" w:eastAsia="仿宋" w:hAnsi="仿宋" w:hint="eastAsia"/>
          <w:sz w:val="24"/>
        </w:rPr>
        <w:t>宁夏开放大学目前教师和学生对混合式教学的认知，线上教学行为表现及存在的困难，哪些课程有必要开展线下教学、以及用何种方式开展等内容。</w:t>
      </w:r>
    </w:p>
    <w:p w:rsidR="00B7797A" w:rsidRPr="00BB16BF" w:rsidRDefault="00381C79" w:rsidP="004E33F4">
      <w:pPr>
        <w:spacing w:line="360" w:lineRule="auto"/>
        <w:ind w:firstLineChars="200" w:firstLine="482"/>
        <w:rPr>
          <w:rFonts w:ascii="仿宋" w:eastAsia="仿宋" w:hAnsi="仿宋"/>
          <w:b/>
          <w:sz w:val="24"/>
        </w:rPr>
      </w:pPr>
      <w:r w:rsidRPr="00BB16BF">
        <w:rPr>
          <w:rFonts w:ascii="仿宋" w:eastAsia="仿宋" w:hAnsi="仿宋" w:hint="eastAsia"/>
          <w:b/>
          <w:sz w:val="24"/>
        </w:rPr>
        <w:t>（三）</w:t>
      </w:r>
      <w:r w:rsidR="00BB16BF">
        <w:rPr>
          <w:rFonts w:ascii="仿宋" w:eastAsia="仿宋" w:hAnsi="仿宋" w:hint="eastAsia"/>
          <w:b/>
          <w:sz w:val="24"/>
        </w:rPr>
        <w:t>调查</w:t>
      </w:r>
      <w:r w:rsidR="00B944DF" w:rsidRPr="00BB16BF">
        <w:rPr>
          <w:rFonts w:ascii="仿宋" w:eastAsia="仿宋" w:hAnsi="仿宋" w:hint="eastAsia"/>
          <w:b/>
          <w:sz w:val="24"/>
        </w:rPr>
        <w:t>结果</w:t>
      </w:r>
      <w:r w:rsidR="005C2DA4">
        <w:rPr>
          <w:rFonts w:ascii="仿宋" w:eastAsia="仿宋" w:hAnsi="仿宋" w:hint="eastAsia"/>
          <w:b/>
          <w:sz w:val="24"/>
        </w:rPr>
        <w:t>及</w:t>
      </w:r>
      <w:r w:rsidR="00B944DF" w:rsidRPr="00BB16BF">
        <w:rPr>
          <w:rFonts w:ascii="仿宋" w:eastAsia="仿宋" w:hAnsi="仿宋" w:hint="eastAsia"/>
          <w:b/>
          <w:sz w:val="24"/>
        </w:rPr>
        <w:t>分析</w:t>
      </w:r>
    </w:p>
    <w:p w:rsidR="00B7797A" w:rsidRPr="00E62691" w:rsidRDefault="00B944DF" w:rsidP="00E62691">
      <w:pPr>
        <w:spacing w:line="360" w:lineRule="auto"/>
        <w:ind w:firstLineChars="200" w:firstLine="482"/>
        <w:rPr>
          <w:rFonts w:ascii="仿宋" w:eastAsia="仿宋" w:hAnsi="仿宋"/>
          <w:b/>
          <w:sz w:val="24"/>
        </w:rPr>
      </w:pPr>
      <w:r w:rsidRPr="00E62691">
        <w:rPr>
          <w:rFonts w:ascii="仿宋" w:eastAsia="仿宋" w:hAnsi="仿宋" w:hint="eastAsia"/>
          <w:b/>
          <w:sz w:val="24"/>
        </w:rPr>
        <w:t>1、目前线上教</w:t>
      </w:r>
      <w:r w:rsidR="004E33F4" w:rsidRPr="00E62691">
        <w:rPr>
          <w:rFonts w:ascii="仿宋" w:eastAsia="仿宋" w:hAnsi="仿宋" w:hint="eastAsia"/>
          <w:b/>
          <w:sz w:val="24"/>
        </w:rPr>
        <w:t>/</w:t>
      </w:r>
      <w:r w:rsidRPr="00E62691">
        <w:rPr>
          <w:rFonts w:ascii="仿宋" w:eastAsia="仿宋" w:hAnsi="仿宋" w:hint="eastAsia"/>
          <w:b/>
          <w:sz w:val="24"/>
        </w:rPr>
        <w:t>学过程中，存在的困难</w:t>
      </w:r>
    </w:p>
    <w:p w:rsidR="00E56A2F" w:rsidRDefault="00B944DF" w:rsidP="004E33F4">
      <w:pPr>
        <w:spacing w:line="360" w:lineRule="auto"/>
        <w:ind w:firstLineChars="200" w:firstLine="480"/>
        <w:rPr>
          <w:rFonts w:ascii="仿宋" w:eastAsia="仿宋" w:hAnsi="仿宋"/>
          <w:sz w:val="24"/>
        </w:rPr>
      </w:pPr>
      <w:r w:rsidRPr="00381C79">
        <w:rPr>
          <w:rFonts w:ascii="仿宋" w:eastAsia="仿宋" w:hAnsi="仿宋" w:hint="eastAsia"/>
          <w:sz w:val="24"/>
        </w:rPr>
        <w:t>疫情之前，开放教育的面授课时大幅压缩，到课率因种种原因持续走低，疫情三年期间，教学几乎全在线上进行。</w:t>
      </w:r>
    </w:p>
    <w:p w:rsidR="00E56A2F" w:rsidRPr="00E56A2F" w:rsidRDefault="00E56A2F" w:rsidP="00E56A2F">
      <w:pPr>
        <w:spacing w:line="360" w:lineRule="auto"/>
        <w:ind w:firstLineChars="200" w:firstLine="480"/>
        <w:rPr>
          <w:rFonts w:ascii="仿宋" w:eastAsia="仿宋" w:hAnsi="仿宋"/>
          <w:sz w:val="24"/>
        </w:rPr>
      </w:pPr>
      <w:r>
        <w:rPr>
          <w:rFonts w:ascii="仿宋" w:eastAsia="仿宋" w:hAnsi="仿宋" w:hint="eastAsia"/>
          <w:sz w:val="24"/>
        </w:rPr>
        <w:t>（1）</w:t>
      </w:r>
      <w:r w:rsidRPr="00E56A2F">
        <w:rPr>
          <w:rFonts w:ascii="仿宋" w:eastAsia="仿宋" w:hAnsi="仿宋" w:hint="eastAsia"/>
          <w:sz w:val="24"/>
        </w:rPr>
        <w:t>教师方面</w:t>
      </w:r>
    </w:p>
    <w:p w:rsidR="00E56A2F" w:rsidRDefault="00B944DF" w:rsidP="00E56A2F">
      <w:pPr>
        <w:spacing w:line="360" w:lineRule="auto"/>
        <w:ind w:firstLineChars="200" w:firstLine="480"/>
        <w:rPr>
          <w:rFonts w:ascii="仿宋" w:eastAsia="仿宋" w:hAnsi="仿宋"/>
          <w:sz w:val="24"/>
        </w:rPr>
      </w:pPr>
      <w:r w:rsidRPr="00E56A2F">
        <w:rPr>
          <w:rFonts w:ascii="仿宋" w:eastAsia="仿宋" w:hAnsi="仿宋" w:hint="eastAsia"/>
          <w:sz w:val="24"/>
        </w:rPr>
        <w:t>根据我们调查的题目“</w:t>
      </w:r>
      <w:r w:rsidRPr="00E56A2F">
        <w:rPr>
          <w:rFonts w:ascii="仿宋" w:eastAsia="仿宋" w:hAnsi="仿宋"/>
          <w:sz w:val="24"/>
        </w:rPr>
        <w:t>目前在线上教/学过程中，存在的困难是什么？</w:t>
      </w:r>
      <w:r w:rsidRPr="00E56A2F">
        <w:rPr>
          <w:rFonts w:ascii="仿宋" w:eastAsia="仿宋" w:hAnsi="仿宋" w:hint="eastAsia"/>
          <w:sz w:val="24"/>
        </w:rPr>
        <w:t>”产生的词</w:t>
      </w:r>
      <w:proofErr w:type="gramStart"/>
      <w:r w:rsidRPr="00E56A2F">
        <w:rPr>
          <w:rFonts w:ascii="仿宋" w:eastAsia="仿宋" w:hAnsi="仿宋" w:hint="eastAsia"/>
          <w:sz w:val="24"/>
        </w:rPr>
        <w:t>云分析</w:t>
      </w:r>
      <w:proofErr w:type="gramEnd"/>
      <w:r w:rsidRPr="00E56A2F">
        <w:rPr>
          <w:rFonts w:ascii="仿宋" w:eastAsia="仿宋" w:hAnsi="仿宋" w:hint="eastAsia"/>
          <w:sz w:val="24"/>
        </w:rPr>
        <w:t>来看，教师方面普遍存在的困难是课堂互动有限</w:t>
      </w:r>
      <w:r w:rsidR="004E33F4" w:rsidRPr="00E56A2F">
        <w:rPr>
          <w:rFonts w:ascii="仿宋" w:eastAsia="仿宋" w:hAnsi="仿宋" w:hint="eastAsia"/>
          <w:sz w:val="24"/>
        </w:rPr>
        <w:t>、</w:t>
      </w:r>
      <w:r w:rsidRPr="00E56A2F">
        <w:rPr>
          <w:rFonts w:ascii="仿宋" w:eastAsia="仿宋" w:hAnsi="仿宋" w:hint="eastAsia"/>
          <w:sz w:val="24"/>
        </w:rPr>
        <w:t>学生参与度低</w:t>
      </w:r>
      <w:r w:rsidR="004E33F4" w:rsidRPr="00E56A2F">
        <w:rPr>
          <w:rFonts w:ascii="仿宋" w:eastAsia="仿宋" w:hAnsi="仿宋" w:hint="eastAsia"/>
          <w:sz w:val="24"/>
        </w:rPr>
        <w:t>、</w:t>
      </w:r>
      <w:r w:rsidRPr="00E56A2F">
        <w:rPr>
          <w:rFonts w:ascii="仿宋" w:eastAsia="仿宋" w:hAnsi="仿宋" w:hint="eastAsia"/>
          <w:sz w:val="24"/>
        </w:rPr>
        <w:t>学习积极性</w:t>
      </w:r>
      <w:r w:rsidRPr="00E56A2F">
        <w:rPr>
          <w:rFonts w:ascii="仿宋" w:eastAsia="仿宋" w:hAnsi="仿宋" w:hint="eastAsia"/>
          <w:sz w:val="24"/>
        </w:rPr>
        <w:lastRenderedPageBreak/>
        <w:t>不高</w:t>
      </w:r>
      <w:r w:rsidR="004E33F4" w:rsidRPr="00E56A2F">
        <w:rPr>
          <w:rFonts w:ascii="仿宋" w:eastAsia="仿宋" w:hAnsi="仿宋" w:hint="eastAsia"/>
          <w:sz w:val="24"/>
        </w:rPr>
        <w:t>、</w:t>
      </w:r>
      <w:r w:rsidRPr="00E56A2F">
        <w:rPr>
          <w:rFonts w:ascii="仿宋" w:eastAsia="仿宋" w:hAnsi="仿宋" w:hint="eastAsia"/>
          <w:sz w:val="24"/>
        </w:rPr>
        <w:t>听课情况难以控制，还有就是部分学生对平台不是很熟悉等比较突出</w:t>
      </w:r>
      <w:r w:rsidR="004E33F4" w:rsidRPr="00E56A2F">
        <w:rPr>
          <w:rFonts w:ascii="仿宋" w:eastAsia="仿宋" w:hAnsi="仿宋" w:hint="eastAsia"/>
          <w:sz w:val="24"/>
        </w:rPr>
        <w:t>，</w:t>
      </w:r>
      <w:r w:rsidRPr="00E56A2F">
        <w:rPr>
          <w:rFonts w:ascii="仿宋" w:eastAsia="仿宋" w:hAnsi="仿宋" w:hint="eastAsia"/>
          <w:sz w:val="24"/>
        </w:rPr>
        <w:t>如图1所示。</w:t>
      </w:r>
    </w:p>
    <w:p w:rsidR="00E56A2F" w:rsidRDefault="00E56A2F" w:rsidP="00E56A2F">
      <w:pPr>
        <w:spacing w:line="360" w:lineRule="auto"/>
        <w:ind w:firstLineChars="200" w:firstLine="480"/>
        <w:rPr>
          <w:rFonts w:ascii="仿宋" w:eastAsia="仿宋" w:hAnsi="仿宋"/>
          <w:sz w:val="24"/>
        </w:rPr>
      </w:pPr>
      <w:r>
        <w:rPr>
          <w:rFonts w:ascii="仿宋" w:eastAsia="仿宋" w:hAnsi="仿宋" w:hint="eastAsia"/>
          <w:sz w:val="24"/>
        </w:rPr>
        <w:t>（2）</w:t>
      </w:r>
      <w:r w:rsidR="00B944DF" w:rsidRPr="00E56A2F">
        <w:rPr>
          <w:rFonts w:ascii="仿宋" w:eastAsia="仿宋" w:hAnsi="仿宋" w:hint="eastAsia"/>
          <w:sz w:val="24"/>
        </w:rPr>
        <w:t>学生方面</w:t>
      </w:r>
    </w:p>
    <w:p w:rsidR="00B7797A" w:rsidRPr="00E56A2F" w:rsidRDefault="00B944DF" w:rsidP="00E56A2F">
      <w:pPr>
        <w:spacing w:line="360" w:lineRule="auto"/>
        <w:ind w:firstLineChars="200" w:firstLine="480"/>
        <w:rPr>
          <w:rFonts w:ascii="仿宋" w:eastAsia="仿宋" w:hAnsi="仿宋"/>
          <w:sz w:val="24"/>
        </w:rPr>
      </w:pPr>
      <w:r w:rsidRPr="00E56A2F">
        <w:rPr>
          <w:rFonts w:ascii="仿宋" w:eastAsia="仿宋" w:hAnsi="仿宋" w:hint="eastAsia"/>
          <w:sz w:val="24"/>
        </w:rPr>
        <w:t>绝大部分学生认为网上学习没有困难，有一小部分存在的困难主要表现在看不懂、没时间上课、赶不上直播课的播放时间、没有老师指导等。分析其背后的原因主要是由于开放教育宽进严出，学生</w:t>
      </w:r>
      <w:r w:rsidR="00EB63AF" w:rsidRPr="00E56A2F">
        <w:rPr>
          <w:rFonts w:ascii="仿宋" w:eastAsia="仿宋" w:hAnsi="仿宋" w:hint="eastAsia"/>
          <w:sz w:val="24"/>
        </w:rPr>
        <w:t>水平</w:t>
      </w:r>
      <w:r w:rsidRPr="00E56A2F">
        <w:rPr>
          <w:rFonts w:ascii="仿宋" w:eastAsia="仿宋" w:hAnsi="仿宋" w:hint="eastAsia"/>
          <w:sz w:val="24"/>
        </w:rPr>
        <w:t>参差不齐，工学矛盾突出，线上学习容易产生孤独感、焦虑情绪以及惰性</w:t>
      </w:r>
      <w:r w:rsidR="00EB63AF" w:rsidRPr="00E56A2F">
        <w:rPr>
          <w:rFonts w:ascii="仿宋" w:eastAsia="仿宋" w:hAnsi="仿宋" w:hint="eastAsia"/>
          <w:sz w:val="24"/>
        </w:rPr>
        <w:t>等</w:t>
      </w:r>
      <w:r w:rsidR="00E56A2F">
        <w:rPr>
          <w:rFonts w:ascii="仿宋" w:eastAsia="仿宋" w:hAnsi="仿宋" w:hint="eastAsia"/>
          <w:sz w:val="24"/>
        </w:rPr>
        <w:t>，造成这一部分学生不能很好地适应网上教学</w:t>
      </w:r>
      <w:r w:rsidRPr="00E56A2F">
        <w:rPr>
          <w:rFonts w:ascii="仿宋" w:eastAsia="仿宋" w:hAnsi="仿宋" w:hint="eastAsia"/>
          <w:sz w:val="24"/>
        </w:rPr>
        <w:t>。</w:t>
      </w:r>
    </w:p>
    <w:p w:rsidR="00B7797A" w:rsidRDefault="00B944DF">
      <w:r>
        <w:rPr>
          <w:noProof/>
        </w:rPr>
        <w:drawing>
          <wp:inline distT="0" distB="0" distL="0" distR="0">
            <wp:extent cx="5274310" cy="3515995"/>
            <wp:effectExtent l="0" t="0" r="1397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74310" cy="3515995"/>
                    </a:xfrm>
                    <a:prstGeom prst="rect">
                      <a:avLst/>
                    </a:prstGeom>
                  </pic:spPr>
                </pic:pic>
              </a:graphicData>
            </a:graphic>
          </wp:inline>
        </w:drawing>
      </w:r>
    </w:p>
    <w:p w:rsidR="00EB63AF" w:rsidRDefault="00EB63AF" w:rsidP="00EB63AF">
      <w:pPr>
        <w:jc w:val="center"/>
      </w:pPr>
      <w:r>
        <w:rPr>
          <w:rFonts w:hint="eastAsia"/>
        </w:rPr>
        <w:t>图</w:t>
      </w:r>
      <w:r>
        <w:rPr>
          <w:rFonts w:hint="eastAsia"/>
        </w:rPr>
        <w:t xml:space="preserve">1 </w:t>
      </w:r>
      <w:r>
        <w:rPr>
          <w:rFonts w:hint="eastAsia"/>
        </w:rPr>
        <w:t>教师线上教学存在的困难</w:t>
      </w:r>
    </w:p>
    <w:p w:rsidR="00EB63AF" w:rsidRDefault="00EB63AF">
      <w:r>
        <w:rPr>
          <w:noProof/>
        </w:rPr>
        <w:drawing>
          <wp:inline distT="0" distB="0" distL="0" distR="0" wp14:anchorId="7264FF1B" wp14:editId="279BA652">
            <wp:extent cx="5274310" cy="2988945"/>
            <wp:effectExtent l="0" t="0" r="13970" b="133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74310" cy="2988945"/>
                    </a:xfrm>
                    <a:prstGeom prst="rect">
                      <a:avLst/>
                    </a:prstGeom>
                  </pic:spPr>
                </pic:pic>
              </a:graphicData>
            </a:graphic>
          </wp:inline>
        </w:drawing>
      </w:r>
    </w:p>
    <w:p w:rsidR="00EB63AF" w:rsidRDefault="00EB63AF" w:rsidP="00EB63AF">
      <w:pPr>
        <w:jc w:val="center"/>
      </w:pPr>
      <w:r>
        <w:rPr>
          <w:rFonts w:hint="eastAsia"/>
        </w:rPr>
        <w:lastRenderedPageBreak/>
        <w:t>图</w:t>
      </w:r>
      <w:r>
        <w:rPr>
          <w:rFonts w:hint="eastAsia"/>
        </w:rPr>
        <w:t xml:space="preserve">2 </w:t>
      </w:r>
      <w:r>
        <w:rPr>
          <w:rFonts w:hint="eastAsia"/>
        </w:rPr>
        <w:t>线上学习有无困难学生比例</w:t>
      </w:r>
    </w:p>
    <w:p w:rsidR="00EB63AF" w:rsidRDefault="00EB63AF" w:rsidP="00EB63AF">
      <w:pPr>
        <w:jc w:val="center"/>
      </w:pPr>
      <w:r>
        <w:rPr>
          <w:rFonts w:hint="eastAsia"/>
          <w:noProof/>
        </w:rPr>
        <w:drawing>
          <wp:inline distT="0" distB="0" distL="0" distR="0" wp14:anchorId="4031CFCB" wp14:editId="51FD63D4">
            <wp:extent cx="5274310" cy="2574925"/>
            <wp:effectExtent l="0" t="0" r="1397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74310" cy="2574925"/>
                    </a:xfrm>
                    <a:prstGeom prst="rect">
                      <a:avLst/>
                    </a:prstGeom>
                  </pic:spPr>
                </pic:pic>
              </a:graphicData>
            </a:graphic>
          </wp:inline>
        </w:drawing>
      </w:r>
    </w:p>
    <w:p w:rsidR="00EB63AF" w:rsidRPr="00EB63AF" w:rsidRDefault="00EB63AF" w:rsidP="00A8070A">
      <w:pPr>
        <w:spacing w:line="360" w:lineRule="auto"/>
        <w:jc w:val="center"/>
      </w:pPr>
      <w:r>
        <w:rPr>
          <w:rFonts w:hint="eastAsia"/>
        </w:rPr>
        <w:t>图</w:t>
      </w:r>
      <w:r>
        <w:rPr>
          <w:rFonts w:hint="eastAsia"/>
        </w:rPr>
        <w:t xml:space="preserve">3 </w:t>
      </w:r>
      <w:r>
        <w:rPr>
          <w:rFonts w:hint="eastAsia"/>
        </w:rPr>
        <w:t>学生线上学习存在的困难</w:t>
      </w:r>
    </w:p>
    <w:p w:rsidR="00EB63AF" w:rsidRPr="00E62691" w:rsidRDefault="00B944DF" w:rsidP="00E62691">
      <w:pPr>
        <w:spacing w:line="360" w:lineRule="auto"/>
        <w:ind w:firstLineChars="200" w:firstLine="482"/>
        <w:rPr>
          <w:rFonts w:ascii="仿宋" w:eastAsia="仿宋" w:hAnsi="仿宋"/>
          <w:b/>
          <w:sz w:val="24"/>
        </w:rPr>
      </w:pPr>
      <w:r w:rsidRPr="00E62691">
        <w:rPr>
          <w:rFonts w:ascii="仿宋" w:eastAsia="仿宋" w:hAnsi="仿宋" w:hint="eastAsia"/>
          <w:b/>
          <w:sz w:val="24"/>
        </w:rPr>
        <w:t>2、</w:t>
      </w:r>
      <w:r w:rsidR="00EB63AF" w:rsidRPr="00E62691">
        <w:rPr>
          <w:rFonts w:ascii="仿宋" w:eastAsia="仿宋" w:hAnsi="仿宋" w:hint="eastAsia"/>
          <w:b/>
          <w:sz w:val="24"/>
        </w:rPr>
        <w:t>教师与学生网上行为表现</w:t>
      </w:r>
    </w:p>
    <w:p w:rsidR="00EB63AF" w:rsidRPr="00081E70" w:rsidRDefault="00EB63AF" w:rsidP="00A8070A">
      <w:pPr>
        <w:spacing w:line="360" w:lineRule="auto"/>
        <w:ind w:firstLineChars="200" w:firstLine="480"/>
        <w:rPr>
          <w:rFonts w:ascii="仿宋" w:eastAsia="仿宋" w:hAnsi="仿宋"/>
          <w:sz w:val="24"/>
        </w:rPr>
      </w:pPr>
      <w:r>
        <w:rPr>
          <w:rFonts w:ascii="仿宋" w:eastAsia="仿宋" w:hAnsi="仿宋" w:hint="eastAsia"/>
          <w:sz w:val="24"/>
        </w:rPr>
        <w:t>（1）</w:t>
      </w:r>
      <w:r w:rsidRPr="00081E70">
        <w:rPr>
          <w:rFonts w:ascii="仿宋" w:eastAsia="仿宋" w:hAnsi="仿宋" w:hint="eastAsia"/>
          <w:sz w:val="24"/>
        </w:rPr>
        <w:t>学生在网上的学习行为</w:t>
      </w:r>
      <w:r>
        <w:rPr>
          <w:rFonts w:ascii="仿宋" w:eastAsia="仿宋" w:hAnsi="仿宋" w:hint="eastAsia"/>
          <w:sz w:val="24"/>
        </w:rPr>
        <w:t>调查结果如图4所示，</w:t>
      </w:r>
      <w:r w:rsidRPr="00081E70">
        <w:rPr>
          <w:rFonts w:ascii="仿宋" w:eastAsia="仿宋" w:hAnsi="仿宋" w:hint="eastAsia"/>
          <w:sz w:val="24"/>
        </w:rPr>
        <w:t>主要有</w:t>
      </w:r>
      <w:r>
        <w:rPr>
          <w:rFonts w:ascii="仿宋" w:eastAsia="仿宋" w:hAnsi="仿宋" w:hint="eastAsia"/>
          <w:sz w:val="24"/>
        </w:rPr>
        <w:t>观看音视频教材、</w:t>
      </w:r>
      <w:proofErr w:type="gramStart"/>
      <w:r>
        <w:rPr>
          <w:rFonts w:ascii="仿宋" w:eastAsia="仿宋" w:hAnsi="仿宋" w:hint="eastAsia"/>
          <w:sz w:val="24"/>
        </w:rPr>
        <w:t>完成形考作业</w:t>
      </w:r>
      <w:proofErr w:type="gramEnd"/>
      <w:r>
        <w:rPr>
          <w:rFonts w:ascii="仿宋" w:eastAsia="仿宋" w:hAnsi="仿宋" w:hint="eastAsia"/>
          <w:sz w:val="24"/>
        </w:rPr>
        <w:t>、完成章节测验、浏览文档、参与讨论和参与直播，其中观看音视频教材和</w:t>
      </w:r>
      <w:proofErr w:type="gramStart"/>
      <w:r>
        <w:rPr>
          <w:rFonts w:ascii="仿宋" w:eastAsia="仿宋" w:hAnsi="仿宋" w:hint="eastAsia"/>
          <w:sz w:val="24"/>
        </w:rPr>
        <w:t>完成形考作业</w:t>
      </w:r>
      <w:proofErr w:type="gramEnd"/>
      <w:r>
        <w:rPr>
          <w:rFonts w:ascii="仿宋" w:eastAsia="仿宋" w:hAnsi="仿宋" w:hint="eastAsia"/>
          <w:sz w:val="24"/>
        </w:rPr>
        <w:t>的比例在90%以上。</w:t>
      </w:r>
    </w:p>
    <w:p w:rsidR="00EB63AF" w:rsidRDefault="00EB63AF" w:rsidP="00EB63AF">
      <w:r>
        <w:rPr>
          <w:rFonts w:hint="eastAsia"/>
          <w:noProof/>
        </w:rPr>
        <w:drawing>
          <wp:inline distT="0" distB="0" distL="0" distR="0" wp14:anchorId="0802863B" wp14:editId="63E43E9A">
            <wp:extent cx="5274310" cy="2988945"/>
            <wp:effectExtent l="0" t="0" r="13970"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274310" cy="2988945"/>
                    </a:xfrm>
                    <a:prstGeom prst="rect">
                      <a:avLst/>
                    </a:prstGeom>
                  </pic:spPr>
                </pic:pic>
              </a:graphicData>
            </a:graphic>
          </wp:inline>
        </w:drawing>
      </w:r>
    </w:p>
    <w:p w:rsidR="009E75CD" w:rsidRPr="009E75CD" w:rsidRDefault="009E75CD" w:rsidP="009E75CD">
      <w:pPr>
        <w:spacing w:line="360" w:lineRule="auto"/>
        <w:jc w:val="center"/>
        <w:rPr>
          <w:rFonts w:asciiTheme="minorEastAsia" w:eastAsiaTheme="minorEastAsia" w:hAnsiTheme="minorEastAsia"/>
          <w:szCs w:val="21"/>
        </w:rPr>
      </w:pPr>
      <w:r w:rsidRPr="009E75CD">
        <w:rPr>
          <w:rFonts w:asciiTheme="minorEastAsia" w:eastAsiaTheme="minorEastAsia" w:hAnsiTheme="minorEastAsia" w:hint="eastAsia"/>
          <w:szCs w:val="21"/>
        </w:rPr>
        <w:t>图4 学生网上学习行为调查结果</w:t>
      </w:r>
    </w:p>
    <w:p w:rsidR="008B508E" w:rsidRDefault="009E75CD" w:rsidP="00807D44">
      <w:pPr>
        <w:spacing w:line="360" w:lineRule="auto"/>
        <w:ind w:firstLineChars="200" w:firstLine="480"/>
        <w:rPr>
          <w:rFonts w:ascii="仿宋" w:eastAsia="仿宋" w:hAnsi="仿宋"/>
          <w:sz w:val="24"/>
        </w:rPr>
      </w:pPr>
      <w:r w:rsidRPr="009E75CD">
        <w:rPr>
          <w:rFonts w:ascii="仿宋" w:eastAsia="仿宋" w:hAnsi="仿宋" w:hint="eastAsia"/>
          <w:sz w:val="24"/>
        </w:rPr>
        <w:t>（2）</w:t>
      </w:r>
      <w:r w:rsidR="00EB63AF" w:rsidRPr="009E75CD">
        <w:rPr>
          <w:rFonts w:ascii="仿宋" w:eastAsia="仿宋" w:hAnsi="仿宋" w:hint="eastAsia"/>
          <w:sz w:val="24"/>
        </w:rPr>
        <w:t>教师在网上的教学行为主要有上传资源、浏览资源、</w:t>
      </w:r>
      <w:proofErr w:type="gramStart"/>
      <w:r w:rsidR="00EB63AF" w:rsidRPr="009E75CD">
        <w:rPr>
          <w:rFonts w:ascii="仿宋" w:eastAsia="仿宋" w:hAnsi="仿宋" w:hint="eastAsia"/>
          <w:sz w:val="24"/>
        </w:rPr>
        <w:t>批阅形考作业</w:t>
      </w:r>
      <w:proofErr w:type="gramEnd"/>
      <w:r>
        <w:rPr>
          <w:rFonts w:ascii="仿宋" w:eastAsia="仿宋" w:hAnsi="仿宋" w:hint="eastAsia"/>
          <w:sz w:val="24"/>
        </w:rPr>
        <w:t>、</w:t>
      </w:r>
      <w:r w:rsidR="00EB63AF" w:rsidRPr="009E75CD">
        <w:rPr>
          <w:rFonts w:ascii="仿宋" w:eastAsia="仿宋" w:hAnsi="仿宋" w:hint="eastAsia"/>
          <w:sz w:val="24"/>
        </w:rPr>
        <w:t>讨论答疑</w:t>
      </w:r>
      <w:r>
        <w:rPr>
          <w:rFonts w:ascii="仿宋" w:eastAsia="仿宋" w:hAnsi="仿宋" w:hint="eastAsia"/>
          <w:sz w:val="24"/>
        </w:rPr>
        <w:t>、</w:t>
      </w:r>
      <w:r w:rsidR="00EB63AF" w:rsidRPr="009E75CD">
        <w:rPr>
          <w:rFonts w:ascii="仿宋" w:eastAsia="仿宋" w:hAnsi="仿宋" w:hint="eastAsia"/>
          <w:sz w:val="24"/>
        </w:rPr>
        <w:t>直播</w:t>
      </w:r>
      <w:r w:rsidR="008B508E">
        <w:rPr>
          <w:rFonts w:ascii="仿宋" w:eastAsia="仿宋" w:hAnsi="仿宋" w:hint="eastAsia"/>
          <w:sz w:val="24"/>
        </w:rPr>
        <w:t>，其中上传资源、浏览资源以及批阅</w:t>
      </w:r>
      <w:proofErr w:type="gramStart"/>
      <w:r w:rsidR="008B508E">
        <w:rPr>
          <w:rFonts w:ascii="仿宋" w:eastAsia="仿宋" w:hAnsi="仿宋" w:hint="eastAsia"/>
          <w:sz w:val="24"/>
        </w:rPr>
        <w:t>形考作业占</w:t>
      </w:r>
      <w:proofErr w:type="gramEnd"/>
      <w:r w:rsidR="008B508E">
        <w:rPr>
          <w:rFonts w:ascii="仿宋" w:eastAsia="仿宋" w:hAnsi="仿宋" w:hint="eastAsia"/>
          <w:sz w:val="24"/>
        </w:rPr>
        <w:t>80%以上，如图5所示。</w:t>
      </w:r>
    </w:p>
    <w:p w:rsidR="008B508E" w:rsidRDefault="008B508E" w:rsidP="009E75CD">
      <w:pPr>
        <w:spacing w:line="360" w:lineRule="auto"/>
        <w:rPr>
          <w:rFonts w:ascii="仿宋" w:eastAsia="仿宋" w:hAnsi="仿宋"/>
          <w:sz w:val="24"/>
        </w:rPr>
      </w:pPr>
      <w:r>
        <w:rPr>
          <w:noProof/>
        </w:rPr>
        <w:lastRenderedPageBreak/>
        <w:drawing>
          <wp:inline distT="0" distB="0" distL="0" distR="0" wp14:anchorId="4A176737" wp14:editId="7EDF7E18">
            <wp:extent cx="5274310" cy="2988945"/>
            <wp:effectExtent l="0" t="0" r="13970"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274310" cy="2988945"/>
                    </a:xfrm>
                    <a:prstGeom prst="rect">
                      <a:avLst/>
                    </a:prstGeom>
                  </pic:spPr>
                </pic:pic>
              </a:graphicData>
            </a:graphic>
          </wp:inline>
        </w:drawing>
      </w:r>
    </w:p>
    <w:p w:rsidR="008B508E" w:rsidRDefault="008B508E" w:rsidP="008B508E">
      <w:pPr>
        <w:spacing w:line="360" w:lineRule="auto"/>
        <w:jc w:val="center"/>
        <w:rPr>
          <w:rFonts w:asciiTheme="minorEastAsia" w:eastAsiaTheme="minorEastAsia" w:hAnsiTheme="minorEastAsia"/>
          <w:szCs w:val="21"/>
        </w:rPr>
      </w:pPr>
      <w:r>
        <w:rPr>
          <w:rFonts w:ascii="仿宋" w:eastAsia="仿宋" w:hAnsi="仿宋" w:hint="eastAsia"/>
          <w:sz w:val="24"/>
        </w:rPr>
        <w:t xml:space="preserve">图5 </w:t>
      </w:r>
      <w:r>
        <w:rPr>
          <w:rFonts w:asciiTheme="minorEastAsia" w:eastAsiaTheme="minorEastAsia" w:hAnsiTheme="minorEastAsia" w:hint="eastAsia"/>
          <w:szCs w:val="21"/>
        </w:rPr>
        <w:t>教师</w:t>
      </w:r>
      <w:r w:rsidRPr="009E75CD">
        <w:rPr>
          <w:rFonts w:asciiTheme="minorEastAsia" w:eastAsiaTheme="minorEastAsia" w:hAnsiTheme="minorEastAsia" w:hint="eastAsia"/>
          <w:szCs w:val="21"/>
        </w:rPr>
        <w:t>网上学习行为调查结果</w:t>
      </w:r>
    </w:p>
    <w:p w:rsidR="00CA1335" w:rsidRPr="00CA1335" w:rsidRDefault="00CA1335" w:rsidP="00CA1335">
      <w:pPr>
        <w:spacing w:line="360" w:lineRule="auto"/>
        <w:ind w:firstLineChars="200" w:firstLine="480"/>
        <w:rPr>
          <w:rFonts w:ascii="仿宋" w:eastAsia="仿宋" w:hAnsi="仿宋"/>
          <w:sz w:val="24"/>
        </w:rPr>
      </w:pPr>
      <w:r>
        <w:rPr>
          <w:rFonts w:ascii="仿宋" w:eastAsia="仿宋" w:hAnsi="仿宋" w:hint="eastAsia"/>
          <w:sz w:val="24"/>
        </w:rPr>
        <w:t>由此可见，</w:t>
      </w:r>
      <w:r w:rsidRPr="00081E70">
        <w:rPr>
          <w:rFonts w:ascii="仿宋" w:eastAsia="仿宋" w:hAnsi="仿宋" w:hint="eastAsia"/>
          <w:sz w:val="24"/>
        </w:rPr>
        <w:t>学生的线上学习行为</w:t>
      </w:r>
      <w:r>
        <w:rPr>
          <w:rFonts w:ascii="仿宋" w:eastAsia="仿宋" w:hAnsi="仿宋" w:hint="eastAsia"/>
          <w:sz w:val="24"/>
        </w:rPr>
        <w:t>中</w:t>
      </w:r>
      <w:r w:rsidRPr="00081E70">
        <w:rPr>
          <w:rFonts w:ascii="仿宋" w:eastAsia="仿宋" w:hAnsi="仿宋" w:hint="eastAsia"/>
          <w:sz w:val="24"/>
        </w:rPr>
        <w:t>占比最多的是观看音视频教材。因音视频教材具有</w:t>
      </w:r>
      <w:r w:rsidR="009C6F9D">
        <w:rPr>
          <w:rFonts w:ascii="仿宋" w:eastAsia="仿宋" w:hAnsi="仿宋" w:hint="eastAsia"/>
          <w:sz w:val="24"/>
        </w:rPr>
        <w:t>形象、</w:t>
      </w:r>
      <w:r w:rsidRPr="00081E70">
        <w:rPr>
          <w:rFonts w:ascii="仿宋" w:eastAsia="仿宋" w:hAnsi="仿宋" w:hint="eastAsia"/>
          <w:sz w:val="24"/>
        </w:rPr>
        <w:t>直观</w:t>
      </w:r>
      <w:r w:rsidR="009C6F9D">
        <w:rPr>
          <w:rFonts w:ascii="仿宋" w:eastAsia="仿宋" w:hAnsi="仿宋" w:hint="eastAsia"/>
          <w:sz w:val="24"/>
        </w:rPr>
        <w:t>、</w:t>
      </w:r>
      <w:r w:rsidR="0029771B">
        <w:rPr>
          <w:rFonts w:ascii="仿宋" w:eastAsia="仿宋" w:hAnsi="仿宋" w:hint="eastAsia"/>
          <w:sz w:val="24"/>
        </w:rPr>
        <w:t>生动</w:t>
      </w:r>
      <w:r w:rsidRPr="00081E70">
        <w:rPr>
          <w:rFonts w:ascii="仿宋" w:eastAsia="仿宋" w:hAnsi="仿宋" w:hint="eastAsia"/>
          <w:sz w:val="24"/>
        </w:rPr>
        <w:t>等文档类教材不具备的优势，</w:t>
      </w:r>
      <w:r w:rsidR="0029771B">
        <w:rPr>
          <w:rFonts w:ascii="仿宋" w:eastAsia="仿宋" w:hAnsi="仿宋" w:hint="eastAsia"/>
          <w:sz w:val="24"/>
        </w:rPr>
        <w:t>比较适合</w:t>
      </w:r>
      <w:r>
        <w:rPr>
          <w:rFonts w:ascii="仿宋" w:eastAsia="仿宋" w:hAnsi="仿宋" w:hint="eastAsia"/>
          <w:sz w:val="24"/>
        </w:rPr>
        <w:t>成人学生学习</w:t>
      </w:r>
      <w:r w:rsidR="0029771B">
        <w:rPr>
          <w:rFonts w:ascii="仿宋" w:eastAsia="仿宋" w:hAnsi="仿宋" w:hint="eastAsia"/>
          <w:sz w:val="24"/>
        </w:rPr>
        <w:t>，所以</w:t>
      </w:r>
      <w:r w:rsidR="0029771B" w:rsidRPr="00081E70">
        <w:rPr>
          <w:rFonts w:ascii="仿宋" w:eastAsia="仿宋" w:hAnsi="仿宋" w:hint="eastAsia"/>
          <w:sz w:val="24"/>
        </w:rPr>
        <w:t>受到学生的欢迎，今后要加大这类资源的建设。其次是</w:t>
      </w:r>
      <w:proofErr w:type="gramStart"/>
      <w:r w:rsidR="0029771B" w:rsidRPr="00081E70">
        <w:rPr>
          <w:rFonts w:ascii="仿宋" w:eastAsia="仿宋" w:hAnsi="仿宋" w:hint="eastAsia"/>
          <w:sz w:val="24"/>
        </w:rPr>
        <w:t>完成形考作业</w:t>
      </w:r>
      <w:proofErr w:type="gramEnd"/>
      <w:r w:rsidR="0029771B" w:rsidRPr="00081E70">
        <w:rPr>
          <w:rFonts w:ascii="仿宋" w:eastAsia="仿宋" w:hAnsi="仿宋" w:hint="eastAsia"/>
          <w:sz w:val="24"/>
        </w:rPr>
        <w:t>，成人学生学习的目的性很强，就是为了完成作业，获取相应的学分，所以在资源建设的内容</w:t>
      </w:r>
      <w:r w:rsidR="0029771B">
        <w:rPr>
          <w:rFonts w:ascii="仿宋" w:eastAsia="仿宋" w:hAnsi="仿宋" w:hint="eastAsia"/>
          <w:sz w:val="24"/>
        </w:rPr>
        <w:t>上</w:t>
      </w:r>
      <w:r w:rsidR="0029771B" w:rsidRPr="00081E70">
        <w:rPr>
          <w:rFonts w:ascii="仿宋" w:eastAsia="仿宋" w:hAnsi="仿宋" w:hint="eastAsia"/>
          <w:sz w:val="24"/>
        </w:rPr>
        <w:t>要多倾向于有助于学生</w:t>
      </w:r>
      <w:proofErr w:type="gramStart"/>
      <w:r w:rsidR="0029771B" w:rsidRPr="00081E70">
        <w:rPr>
          <w:rFonts w:ascii="仿宋" w:eastAsia="仿宋" w:hAnsi="仿宋" w:hint="eastAsia"/>
          <w:sz w:val="24"/>
        </w:rPr>
        <w:t>完成形考作业</w:t>
      </w:r>
      <w:proofErr w:type="gramEnd"/>
      <w:r w:rsidR="0029771B" w:rsidRPr="00081E70">
        <w:rPr>
          <w:rFonts w:ascii="仿宋" w:eastAsia="仿宋" w:hAnsi="仿宋" w:hint="eastAsia"/>
          <w:sz w:val="24"/>
        </w:rPr>
        <w:t>这类内容，</w:t>
      </w:r>
      <w:proofErr w:type="gramStart"/>
      <w:r w:rsidR="0029771B" w:rsidRPr="00081E70">
        <w:rPr>
          <w:rFonts w:ascii="仿宋" w:eastAsia="仿宋" w:hAnsi="仿宋" w:hint="eastAsia"/>
          <w:sz w:val="24"/>
        </w:rPr>
        <w:t>比如形考作业</w:t>
      </w:r>
      <w:proofErr w:type="gramEnd"/>
      <w:r w:rsidR="0029771B" w:rsidRPr="00081E70">
        <w:rPr>
          <w:rFonts w:ascii="仿宋" w:eastAsia="仿宋" w:hAnsi="仿宋" w:hint="eastAsia"/>
          <w:sz w:val="24"/>
        </w:rPr>
        <w:t>讲评等。</w:t>
      </w:r>
      <w:r w:rsidR="0029771B">
        <w:rPr>
          <w:rFonts w:ascii="仿宋" w:eastAsia="仿宋" w:hAnsi="仿宋" w:hint="eastAsia"/>
          <w:sz w:val="24"/>
        </w:rPr>
        <w:t>通过这个调查结果的对比分析，</w:t>
      </w:r>
      <w:r>
        <w:rPr>
          <w:rFonts w:ascii="仿宋" w:eastAsia="仿宋" w:hAnsi="仿宋" w:hint="eastAsia"/>
          <w:sz w:val="24"/>
        </w:rPr>
        <w:t>为我们网上资源建设的类型和内容指明了方向。</w:t>
      </w:r>
    </w:p>
    <w:p w:rsidR="0029771B" w:rsidRPr="00E62691" w:rsidRDefault="008B508E" w:rsidP="00E62691">
      <w:pPr>
        <w:spacing w:line="360" w:lineRule="auto"/>
        <w:ind w:firstLineChars="200" w:firstLine="482"/>
        <w:rPr>
          <w:rFonts w:ascii="仿宋" w:eastAsia="仿宋" w:hAnsi="仿宋"/>
          <w:b/>
          <w:sz w:val="24"/>
        </w:rPr>
      </w:pPr>
      <w:r w:rsidRPr="00E62691">
        <w:rPr>
          <w:rFonts w:ascii="仿宋" w:eastAsia="仿宋" w:hAnsi="仿宋" w:hint="eastAsia"/>
          <w:b/>
          <w:sz w:val="24"/>
        </w:rPr>
        <w:t>3、</w:t>
      </w:r>
      <w:r w:rsidR="0029771B" w:rsidRPr="00E62691">
        <w:rPr>
          <w:rFonts w:ascii="仿宋" w:eastAsia="仿宋" w:hAnsi="仿宋"/>
          <w:b/>
          <w:sz w:val="24"/>
        </w:rPr>
        <w:t>线上学习过程中，</w:t>
      </w:r>
      <w:r w:rsidR="0029771B" w:rsidRPr="00E62691">
        <w:rPr>
          <w:rFonts w:ascii="仿宋" w:eastAsia="仿宋" w:hAnsi="仿宋" w:hint="eastAsia"/>
          <w:b/>
          <w:sz w:val="24"/>
        </w:rPr>
        <w:t>学生参与</w:t>
      </w:r>
      <w:r w:rsidR="0029771B" w:rsidRPr="00E62691">
        <w:rPr>
          <w:rFonts w:ascii="仿宋" w:eastAsia="仿宋" w:hAnsi="仿宋"/>
          <w:b/>
          <w:sz w:val="24"/>
        </w:rPr>
        <w:t>论坛讨论</w:t>
      </w:r>
      <w:r w:rsidR="0029771B" w:rsidRPr="00E62691">
        <w:rPr>
          <w:rFonts w:ascii="仿宋" w:eastAsia="仿宋" w:hAnsi="仿宋" w:hint="eastAsia"/>
          <w:b/>
          <w:sz w:val="24"/>
        </w:rPr>
        <w:t>情况</w:t>
      </w:r>
    </w:p>
    <w:p w:rsidR="0029771B" w:rsidRPr="00081E70" w:rsidRDefault="0029771B" w:rsidP="0029771B">
      <w:pPr>
        <w:spacing w:line="360" w:lineRule="auto"/>
        <w:ind w:firstLineChars="200" w:firstLine="480"/>
        <w:rPr>
          <w:rFonts w:ascii="仿宋" w:eastAsia="仿宋" w:hAnsi="仿宋"/>
          <w:sz w:val="24"/>
        </w:rPr>
      </w:pPr>
      <w:r>
        <w:rPr>
          <w:rFonts w:ascii="仿宋" w:eastAsia="仿宋" w:hAnsi="仿宋" w:hint="eastAsia"/>
          <w:sz w:val="24"/>
        </w:rPr>
        <w:t>统计结果显示，有55.46%的学生是经常参与，39.38%的学生是偶尔参与，还有5.17%的同学从来没有参与过。由此可见，学生主动参与讨论的积极性还不够，教师应发挥引导作用，设计一些学生感兴趣的专业问题让学生参与。</w:t>
      </w:r>
    </w:p>
    <w:p w:rsidR="0029771B" w:rsidRDefault="0029771B" w:rsidP="0029771B">
      <w:r>
        <w:rPr>
          <w:noProof/>
        </w:rPr>
        <w:drawing>
          <wp:inline distT="0" distB="0" distL="0" distR="0" wp14:anchorId="236E9081" wp14:editId="63AA6560">
            <wp:extent cx="5274310" cy="2341245"/>
            <wp:effectExtent l="0" t="0" r="1397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274310" cy="2341245"/>
                    </a:xfrm>
                    <a:prstGeom prst="rect">
                      <a:avLst/>
                    </a:prstGeom>
                  </pic:spPr>
                </pic:pic>
              </a:graphicData>
            </a:graphic>
          </wp:inline>
        </w:drawing>
      </w:r>
    </w:p>
    <w:p w:rsidR="0029771B" w:rsidRDefault="0029771B" w:rsidP="0029771B">
      <w:pPr>
        <w:spacing w:line="360" w:lineRule="auto"/>
        <w:jc w:val="center"/>
        <w:rPr>
          <w:rFonts w:ascii="仿宋" w:eastAsia="仿宋" w:hAnsi="仿宋"/>
          <w:sz w:val="24"/>
        </w:rPr>
      </w:pPr>
      <w:r>
        <w:rPr>
          <w:rFonts w:ascii="仿宋" w:eastAsia="仿宋" w:hAnsi="仿宋" w:hint="eastAsia"/>
          <w:sz w:val="24"/>
        </w:rPr>
        <w:lastRenderedPageBreak/>
        <w:t>图6 学生参与讨论情况</w:t>
      </w:r>
    </w:p>
    <w:p w:rsidR="008B508E" w:rsidRPr="00E62691" w:rsidRDefault="0029771B" w:rsidP="00E62691">
      <w:pPr>
        <w:spacing w:line="360" w:lineRule="auto"/>
        <w:ind w:firstLineChars="200" w:firstLine="482"/>
        <w:rPr>
          <w:rFonts w:ascii="仿宋" w:eastAsia="仿宋" w:hAnsi="仿宋"/>
          <w:b/>
          <w:sz w:val="24"/>
        </w:rPr>
      </w:pPr>
      <w:r w:rsidRPr="00E62691">
        <w:rPr>
          <w:rFonts w:ascii="仿宋" w:eastAsia="仿宋" w:hAnsi="仿宋" w:hint="eastAsia"/>
          <w:b/>
          <w:sz w:val="24"/>
        </w:rPr>
        <w:t>4、</w:t>
      </w:r>
      <w:r w:rsidR="008B508E" w:rsidRPr="00E62691">
        <w:rPr>
          <w:rFonts w:ascii="仿宋" w:eastAsia="仿宋" w:hAnsi="仿宋" w:hint="eastAsia"/>
          <w:b/>
          <w:sz w:val="24"/>
        </w:rPr>
        <w:t>网上资源建设类型</w:t>
      </w:r>
    </w:p>
    <w:p w:rsidR="00242A33" w:rsidRDefault="008B508E" w:rsidP="00807D44">
      <w:pPr>
        <w:spacing w:line="360" w:lineRule="auto"/>
        <w:ind w:firstLineChars="200" w:firstLine="480"/>
        <w:rPr>
          <w:rFonts w:ascii="仿宋" w:eastAsia="仿宋" w:hAnsi="仿宋"/>
          <w:sz w:val="24"/>
        </w:rPr>
      </w:pPr>
      <w:r w:rsidRPr="00081E70">
        <w:rPr>
          <w:rFonts w:ascii="仿宋" w:eastAsia="仿宋" w:hAnsi="仿宋" w:hint="eastAsia"/>
          <w:sz w:val="24"/>
        </w:rPr>
        <w:t>从调查的结果数据来看，目前老师上传的资源类型占比超过50%的依次为参考资料、讨论、作业、线上链接和</w:t>
      </w:r>
      <w:proofErr w:type="gramStart"/>
      <w:r w:rsidRPr="00081E70">
        <w:rPr>
          <w:rFonts w:ascii="仿宋" w:eastAsia="仿宋" w:hAnsi="仿宋" w:hint="eastAsia"/>
          <w:sz w:val="24"/>
        </w:rPr>
        <w:t>音视频</w:t>
      </w:r>
      <w:proofErr w:type="gramEnd"/>
      <w:r w:rsidRPr="00081E70">
        <w:rPr>
          <w:rFonts w:ascii="仿宋" w:eastAsia="仿宋" w:hAnsi="仿宋" w:hint="eastAsia"/>
          <w:sz w:val="24"/>
        </w:rPr>
        <w:t>教材</w:t>
      </w:r>
      <w:r w:rsidR="00242A33">
        <w:rPr>
          <w:rFonts w:ascii="仿宋" w:eastAsia="仿宋" w:hAnsi="仿宋" w:hint="eastAsia"/>
          <w:sz w:val="24"/>
        </w:rPr>
        <w:t>，</w:t>
      </w:r>
      <w:r w:rsidRPr="00081E70">
        <w:rPr>
          <w:rFonts w:ascii="仿宋" w:eastAsia="仿宋" w:hAnsi="仿宋" w:hint="eastAsia"/>
          <w:sz w:val="24"/>
        </w:rPr>
        <w:t>如图</w:t>
      </w:r>
      <w:r w:rsidR="00242A33">
        <w:rPr>
          <w:rFonts w:ascii="仿宋" w:eastAsia="仿宋" w:hAnsi="仿宋" w:hint="eastAsia"/>
          <w:sz w:val="24"/>
        </w:rPr>
        <w:t>6所示</w:t>
      </w:r>
      <w:r w:rsidRPr="00081E70">
        <w:rPr>
          <w:rFonts w:ascii="仿宋" w:eastAsia="仿宋" w:hAnsi="仿宋" w:hint="eastAsia"/>
          <w:sz w:val="24"/>
        </w:rPr>
        <w:t>。</w:t>
      </w:r>
    </w:p>
    <w:p w:rsidR="008B508E" w:rsidRPr="008B508E" w:rsidRDefault="008B508E" w:rsidP="00242A33">
      <w:pPr>
        <w:spacing w:line="360" w:lineRule="auto"/>
        <w:jc w:val="center"/>
        <w:rPr>
          <w:rFonts w:ascii="仿宋" w:eastAsia="仿宋" w:hAnsi="仿宋"/>
          <w:sz w:val="24"/>
        </w:rPr>
      </w:pPr>
      <w:r>
        <w:rPr>
          <w:rFonts w:ascii="Helvetica" w:hAnsi="Helvetica" w:cs="Helvetica" w:hint="eastAsia"/>
          <w:noProof/>
          <w:color w:val="262626"/>
          <w:shd w:val="clear" w:color="auto" w:fill="FFFFFF"/>
        </w:rPr>
        <w:drawing>
          <wp:inline distT="0" distB="0" distL="0" distR="0" wp14:anchorId="3BBA80AC" wp14:editId="7CE72198">
            <wp:extent cx="4341412" cy="3038884"/>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348450" cy="3043811"/>
                    </a:xfrm>
                    <a:prstGeom prst="rect">
                      <a:avLst/>
                    </a:prstGeom>
                  </pic:spPr>
                </pic:pic>
              </a:graphicData>
            </a:graphic>
          </wp:inline>
        </w:drawing>
      </w:r>
    </w:p>
    <w:p w:rsidR="00EB63AF" w:rsidRDefault="00242A33" w:rsidP="000E6D11">
      <w:pPr>
        <w:spacing w:line="360" w:lineRule="auto"/>
        <w:jc w:val="center"/>
      </w:pPr>
      <w:r>
        <w:rPr>
          <w:rFonts w:hint="eastAsia"/>
        </w:rPr>
        <w:t>图</w:t>
      </w:r>
      <w:r w:rsidR="0029771B">
        <w:rPr>
          <w:rFonts w:hint="eastAsia"/>
        </w:rPr>
        <w:t>7</w:t>
      </w:r>
      <w:r>
        <w:rPr>
          <w:rFonts w:hint="eastAsia"/>
        </w:rPr>
        <w:t xml:space="preserve"> </w:t>
      </w:r>
      <w:r>
        <w:rPr>
          <w:rFonts w:hint="eastAsia"/>
        </w:rPr>
        <w:t>网络资源类型调查结果</w:t>
      </w:r>
    </w:p>
    <w:p w:rsidR="0029771B" w:rsidRDefault="0029771B" w:rsidP="0029771B">
      <w:pPr>
        <w:spacing w:line="360" w:lineRule="auto"/>
        <w:jc w:val="left"/>
      </w:pPr>
      <w:r>
        <w:rPr>
          <w:rFonts w:ascii="仿宋" w:eastAsia="仿宋" w:hAnsi="仿宋" w:hint="eastAsia"/>
          <w:sz w:val="24"/>
        </w:rPr>
        <w:t xml:space="preserve">    </w:t>
      </w:r>
      <w:r w:rsidRPr="00081E70">
        <w:rPr>
          <w:rFonts w:ascii="仿宋" w:eastAsia="仿宋" w:hAnsi="仿宋" w:hint="eastAsia"/>
          <w:sz w:val="24"/>
        </w:rPr>
        <w:t>从教师</w:t>
      </w:r>
      <w:r w:rsidRPr="00081E70">
        <w:rPr>
          <w:rFonts w:ascii="仿宋" w:eastAsia="仿宋" w:hAnsi="仿宋"/>
          <w:sz w:val="24"/>
        </w:rPr>
        <w:t>在线上教学时最常使用或上传</w:t>
      </w:r>
      <w:r w:rsidRPr="00081E70">
        <w:rPr>
          <w:rFonts w:ascii="仿宋" w:eastAsia="仿宋" w:hAnsi="仿宋" w:hint="eastAsia"/>
          <w:sz w:val="24"/>
        </w:rPr>
        <w:t>的</w:t>
      </w:r>
      <w:r w:rsidRPr="00081E70">
        <w:rPr>
          <w:rFonts w:ascii="仿宋" w:eastAsia="仿宋" w:hAnsi="仿宋"/>
          <w:sz w:val="24"/>
        </w:rPr>
        <w:t>资源</w:t>
      </w:r>
      <w:r w:rsidRPr="00081E70">
        <w:rPr>
          <w:rFonts w:ascii="仿宋" w:eastAsia="仿宋" w:hAnsi="仿宋" w:hint="eastAsia"/>
          <w:sz w:val="24"/>
        </w:rPr>
        <w:t>类型和学生线上学习的行为对比来</w:t>
      </w:r>
      <w:r>
        <w:rPr>
          <w:rFonts w:ascii="仿宋" w:eastAsia="仿宋" w:hAnsi="仿宋" w:hint="eastAsia"/>
          <w:sz w:val="24"/>
        </w:rPr>
        <w:t>看</w:t>
      </w:r>
      <w:r w:rsidRPr="00081E70">
        <w:rPr>
          <w:rFonts w:ascii="仿宋" w:eastAsia="仿宋" w:hAnsi="仿宋" w:hint="eastAsia"/>
          <w:sz w:val="24"/>
        </w:rPr>
        <w:t>，</w:t>
      </w:r>
      <w:r>
        <w:rPr>
          <w:rFonts w:ascii="仿宋" w:eastAsia="仿宋" w:hAnsi="仿宋" w:hint="eastAsia"/>
          <w:sz w:val="24"/>
        </w:rPr>
        <w:t>教师上</w:t>
      </w:r>
      <w:proofErr w:type="gramStart"/>
      <w:r>
        <w:rPr>
          <w:rFonts w:ascii="仿宋" w:eastAsia="仿宋" w:hAnsi="仿宋" w:hint="eastAsia"/>
          <w:sz w:val="24"/>
        </w:rPr>
        <w:t>传最多</w:t>
      </w:r>
      <w:proofErr w:type="gramEnd"/>
      <w:r>
        <w:rPr>
          <w:rFonts w:ascii="仿宋" w:eastAsia="仿宋" w:hAnsi="仿宋" w:hint="eastAsia"/>
          <w:sz w:val="24"/>
        </w:rPr>
        <w:t>的学习活动是参考资料类学习资源，占82.42%，我们知道这类资源是文本类的资源，</w:t>
      </w:r>
      <w:r w:rsidR="00FD71AC">
        <w:rPr>
          <w:rFonts w:ascii="仿宋" w:eastAsia="仿宋" w:hAnsi="仿宋" w:hint="eastAsia"/>
          <w:sz w:val="24"/>
        </w:rPr>
        <w:t>尽管我们已经要求教师以PDF格式上</w:t>
      </w:r>
      <w:proofErr w:type="gramStart"/>
      <w:r w:rsidR="00FD71AC">
        <w:rPr>
          <w:rFonts w:ascii="仿宋" w:eastAsia="仿宋" w:hAnsi="仿宋" w:hint="eastAsia"/>
          <w:sz w:val="24"/>
        </w:rPr>
        <w:t>传方便</w:t>
      </w:r>
      <w:proofErr w:type="gramEnd"/>
      <w:r w:rsidR="00FD71AC">
        <w:rPr>
          <w:rFonts w:ascii="仿宋" w:eastAsia="仿宋" w:hAnsi="仿宋" w:hint="eastAsia"/>
          <w:sz w:val="24"/>
        </w:rPr>
        <w:t>学生查看学习，但实际</w:t>
      </w:r>
      <w:r>
        <w:rPr>
          <w:rFonts w:ascii="仿宋" w:eastAsia="仿宋" w:hAnsi="仿宋" w:hint="eastAsia"/>
          <w:sz w:val="24"/>
        </w:rPr>
        <w:t>学生</w:t>
      </w:r>
      <w:r w:rsidR="00FD71AC">
        <w:rPr>
          <w:rFonts w:ascii="仿宋" w:eastAsia="仿宋" w:hAnsi="仿宋" w:hint="eastAsia"/>
          <w:sz w:val="24"/>
        </w:rPr>
        <w:t>浏览文档的占比是80%。其次，教师上</w:t>
      </w:r>
      <w:proofErr w:type="gramStart"/>
      <w:r w:rsidR="00FD71AC">
        <w:rPr>
          <w:rFonts w:ascii="仿宋" w:eastAsia="仿宋" w:hAnsi="仿宋" w:hint="eastAsia"/>
          <w:sz w:val="24"/>
        </w:rPr>
        <w:t>传最多</w:t>
      </w:r>
      <w:proofErr w:type="gramEnd"/>
      <w:r w:rsidR="00FD71AC">
        <w:rPr>
          <w:rFonts w:ascii="仿宋" w:eastAsia="仿宋" w:hAnsi="仿宋" w:hint="eastAsia"/>
          <w:sz w:val="24"/>
        </w:rPr>
        <w:t>的是讨论，占比为70.33%，而经常参与讨论的学生仅占调查对象的55.46%。相对而言，学生网上行为最多的是</w:t>
      </w:r>
      <w:r>
        <w:rPr>
          <w:rFonts w:ascii="仿宋" w:eastAsia="仿宋" w:hAnsi="仿宋" w:hint="eastAsia"/>
          <w:sz w:val="24"/>
        </w:rPr>
        <w:t>查看学习音视频教材</w:t>
      </w:r>
      <w:r w:rsidR="00FD71AC">
        <w:rPr>
          <w:rFonts w:ascii="仿宋" w:eastAsia="仿宋" w:hAnsi="仿宋" w:hint="eastAsia"/>
          <w:sz w:val="24"/>
        </w:rPr>
        <w:t>，占比为93%</w:t>
      </w:r>
      <w:r>
        <w:rPr>
          <w:rFonts w:ascii="仿宋" w:eastAsia="仿宋" w:hAnsi="仿宋" w:hint="eastAsia"/>
          <w:sz w:val="24"/>
        </w:rPr>
        <w:t>，</w:t>
      </w:r>
      <w:r w:rsidR="00FD71AC">
        <w:rPr>
          <w:rFonts w:ascii="仿宋" w:eastAsia="仿宋" w:hAnsi="仿宋" w:hint="eastAsia"/>
          <w:sz w:val="24"/>
        </w:rPr>
        <w:t>而教师上传</w:t>
      </w:r>
      <w:r>
        <w:rPr>
          <w:rFonts w:ascii="仿宋" w:eastAsia="仿宋" w:hAnsi="仿宋" w:hint="eastAsia"/>
          <w:sz w:val="24"/>
        </w:rPr>
        <w:t>这</w:t>
      </w:r>
      <w:r w:rsidR="00FD71AC">
        <w:rPr>
          <w:rFonts w:ascii="仿宋" w:eastAsia="仿宋" w:hAnsi="仿宋" w:hint="eastAsia"/>
          <w:sz w:val="24"/>
        </w:rPr>
        <w:t>类资源的</w:t>
      </w:r>
      <w:r>
        <w:rPr>
          <w:rFonts w:ascii="仿宋" w:eastAsia="仿宋" w:hAnsi="仿宋" w:hint="eastAsia"/>
          <w:sz w:val="24"/>
        </w:rPr>
        <w:t>占比</w:t>
      </w:r>
      <w:r w:rsidR="00FD71AC">
        <w:rPr>
          <w:rFonts w:ascii="仿宋" w:eastAsia="仿宋" w:hAnsi="仿宋" w:hint="eastAsia"/>
          <w:sz w:val="24"/>
        </w:rPr>
        <w:t>仅为</w:t>
      </w:r>
      <w:r>
        <w:rPr>
          <w:rFonts w:ascii="仿宋" w:eastAsia="仿宋" w:hAnsi="仿宋" w:hint="eastAsia"/>
          <w:sz w:val="24"/>
        </w:rPr>
        <w:t>54.95%，远低于参考资料类</w:t>
      </w:r>
      <w:r w:rsidR="00FD71AC">
        <w:rPr>
          <w:rFonts w:ascii="仿宋" w:eastAsia="仿宋" w:hAnsi="仿宋" w:hint="eastAsia"/>
          <w:sz w:val="24"/>
        </w:rPr>
        <w:t>学习</w:t>
      </w:r>
      <w:r>
        <w:rPr>
          <w:rFonts w:ascii="仿宋" w:eastAsia="仿宋" w:hAnsi="仿宋" w:hint="eastAsia"/>
          <w:sz w:val="24"/>
        </w:rPr>
        <w:t>资源</w:t>
      </w:r>
      <w:r w:rsidR="00FD71AC">
        <w:rPr>
          <w:rFonts w:ascii="仿宋" w:eastAsia="仿宋" w:hAnsi="仿宋" w:hint="eastAsia"/>
          <w:sz w:val="24"/>
        </w:rPr>
        <w:t>和讨论</w:t>
      </w:r>
      <w:r>
        <w:rPr>
          <w:rFonts w:ascii="仿宋" w:eastAsia="仿宋" w:hAnsi="仿宋" w:hint="eastAsia"/>
          <w:sz w:val="24"/>
        </w:rPr>
        <w:t>。</w:t>
      </w:r>
      <w:r w:rsidRPr="009E75CD">
        <w:rPr>
          <w:rFonts w:ascii="仿宋" w:eastAsia="仿宋" w:hAnsi="仿宋" w:hint="eastAsia"/>
          <w:sz w:val="24"/>
        </w:rPr>
        <w:t>师生之间教学投入</w:t>
      </w:r>
      <w:r>
        <w:rPr>
          <w:rFonts w:ascii="仿宋" w:eastAsia="仿宋" w:hAnsi="仿宋" w:hint="eastAsia"/>
          <w:sz w:val="24"/>
        </w:rPr>
        <w:t>存在明显的</w:t>
      </w:r>
      <w:r w:rsidRPr="009E75CD">
        <w:rPr>
          <w:rFonts w:ascii="仿宋" w:eastAsia="仿宋" w:hAnsi="仿宋" w:hint="eastAsia"/>
          <w:sz w:val="24"/>
        </w:rPr>
        <w:t>不对等</w:t>
      </w:r>
      <w:r>
        <w:rPr>
          <w:rFonts w:ascii="仿宋" w:eastAsia="仿宋" w:hAnsi="仿宋" w:hint="eastAsia"/>
          <w:sz w:val="24"/>
        </w:rPr>
        <w:t>现象</w:t>
      </w:r>
      <w:r w:rsidR="00FD71AC">
        <w:rPr>
          <w:rFonts w:ascii="仿宋" w:eastAsia="仿宋" w:hAnsi="仿宋" w:hint="eastAsia"/>
          <w:sz w:val="24"/>
        </w:rPr>
        <w:t>，</w:t>
      </w:r>
      <w:r>
        <w:rPr>
          <w:rFonts w:ascii="仿宋" w:eastAsia="仿宋" w:hAnsi="仿宋" w:hint="eastAsia"/>
          <w:sz w:val="24"/>
        </w:rPr>
        <w:t>这就足以说明目前网上</w:t>
      </w:r>
      <w:r w:rsidRPr="009E75CD">
        <w:rPr>
          <w:rFonts w:ascii="仿宋" w:eastAsia="仿宋" w:hAnsi="仿宋" w:hint="eastAsia"/>
          <w:sz w:val="24"/>
        </w:rPr>
        <w:t>资源类型不够丰富，学习资源缺乏实用性和针对性，</w:t>
      </w:r>
      <w:r w:rsidR="00555A78" w:rsidRPr="00081E70">
        <w:rPr>
          <w:rFonts w:ascii="仿宋" w:eastAsia="仿宋" w:hAnsi="仿宋" w:hint="eastAsia"/>
          <w:sz w:val="24"/>
        </w:rPr>
        <w:t>网上教学没有有效的教学活动一体化设计和引导，学生的线上自主学习没有真正发挥其自主性，学生学习的积极性不高，线上学习应付完成形成性考核作业的现象比较严重。</w:t>
      </w:r>
    </w:p>
    <w:p w:rsidR="00B7797A" w:rsidRPr="00E62691" w:rsidRDefault="00242A33" w:rsidP="00E62691">
      <w:pPr>
        <w:spacing w:line="360" w:lineRule="auto"/>
        <w:ind w:firstLineChars="200" w:firstLine="482"/>
        <w:rPr>
          <w:rFonts w:ascii="仿宋" w:eastAsia="仿宋" w:hAnsi="仿宋"/>
          <w:b/>
          <w:sz w:val="24"/>
        </w:rPr>
      </w:pPr>
      <w:r w:rsidRPr="00E62691">
        <w:rPr>
          <w:rFonts w:ascii="仿宋" w:eastAsia="仿宋" w:hAnsi="仿宋" w:hint="eastAsia"/>
          <w:b/>
          <w:sz w:val="24"/>
        </w:rPr>
        <w:t>5、</w:t>
      </w:r>
      <w:r w:rsidR="00B944DF" w:rsidRPr="00E62691">
        <w:rPr>
          <w:rFonts w:ascii="仿宋" w:eastAsia="仿宋" w:hAnsi="仿宋" w:hint="eastAsia"/>
          <w:b/>
          <w:sz w:val="24"/>
        </w:rPr>
        <w:t>开展线下教学的必要性</w:t>
      </w:r>
    </w:p>
    <w:p w:rsidR="00B7797A" w:rsidRDefault="006028B0" w:rsidP="00807D44">
      <w:pPr>
        <w:spacing w:line="360" w:lineRule="auto"/>
        <w:ind w:firstLineChars="200" w:firstLine="480"/>
        <w:rPr>
          <w:rFonts w:ascii="仿宋" w:eastAsia="仿宋" w:hAnsi="仿宋"/>
          <w:sz w:val="24"/>
        </w:rPr>
      </w:pPr>
      <w:r>
        <w:rPr>
          <w:rFonts w:ascii="仿宋" w:eastAsia="仿宋" w:hAnsi="仿宋" w:hint="eastAsia"/>
          <w:sz w:val="24"/>
        </w:rPr>
        <w:t>关于</w:t>
      </w:r>
      <w:r w:rsidRPr="00081E70">
        <w:rPr>
          <w:rFonts w:ascii="仿宋" w:eastAsia="仿宋" w:hAnsi="仿宋" w:hint="eastAsia"/>
          <w:sz w:val="24"/>
        </w:rPr>
        <w:t>开展线下教学的必要性</w:t>
      </w:r>
      <w:r>
        <w:rPr>
          <w:rFonts w:ascii="仿宋" w:eastAsia="仿宋" w:hAnsi="仿宋" w:hint="eastAsia"/>
          <w:sz w:val="24"/>
        </w:rPr>
        <w:t>，有15.22%的调查对象任务非常有必要，有39.66%的调查对象认为有必要，二者加起来的占比</w:t>
      </w:r>
      <w:r w:rsidR="00B944DF" w:rsidRPr="00081E70">
        <w:rPr>
          <w:rFonts w:ascii="仿宋" w:eastAsia="仿宋" w:hAnsi="仿宋" w:hint="eastAsia"/>
          <w:sz w:val="24"/>
        </w:rPr>
        <w:t>超过一半</w:t>
      </w:r>
      <w:r>
        <w:rPr>
          <w:rFonts w:ascii="仿宋" w:eastAsia="仿宋" w:hAnsi="仿宋" w:hint="eastAsia"/>
          <w:sz w:val="24"/>
        </w:rPr>
        <w:t>。因此</w:t>
      </w:r>
      <w:r w:rsidR="00B944DF" w:rsidRPr="00081E70">
        <w:rPr>
          <w:rFonts w:ascii="仿宋" w:eastAsia="仿宋" w:hAnsi="仿宋" w:hint="eastAsia"/>
          <w:sz w:val="24"/>
        </w:rPr>
        <w:t>开展</w:t>
      </w:r>
      <w:r w:rsidR="00B944DF" w:rsidRPr="00081E70">
        <w:rPr>
          <w:rFonts w:ascii="仿宋" w:eastAsia="仿宋" w:hAnsi="仿宋"/>
          <w:sz w:val="24"/>
        </w:rPr>
        <w:t>线下面对面的教学</w:t>
      </w:r>
      <w:r>
        <w:rPr>
          <w:rFonts w:ascii="仿宋" w:eastAsia="仿宋" w:hAnsi="仿宋" w:hint="eastAsia"/>
          <w:sz w:val="24"/>
        </w:rPr>
        <w:t>，是我们提升教学质量的必要途径。</w:t>
      </w:r>
    </w:p>
    <w:p w:rsidR="000E6D11" w:rsidRDefault="000E6D11" w:rsidP="00081E70">
      <w:pPr>
        <w:spacing w:line="360" w:lineRule="auto"/>
        <w:rPr>
          <w:rFonts w:ascii="仿宋" w:eastAsia="仿宋" w:hAnsi="仿宋"/>
          <w:sz w:val="24"/>
        </w:rPr>
      </w:pPr>
      <w:r>
        <w:rPr>
          <w:rFonts w:ascii="仿宋" w:eastAsia="仿宋" w:hAnsi="仿宋"/>
          <w:noProof/>
          <w:sz w:val="24"/>
        </w:rPr>
        <w:lastRenderedPageBreak/>
        <w:drawing>
          <wp:inline distT="0" distB="0" distL="0" distR="0">
            <wp:extent cx="5688330" cy="322326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开展面授教学的必要性.png"/>
                    <pic:cNvPicPr/>
                  </pic:nvPicPr>
                  <pic:blipFill>
                    <a:blip r:embed="rId16">
                      <a:extLst>
                        <a:ext uri="{28A0092B-C50C-407E-A947-70E740481C1C}">
                          <a14:useLocalDpi xmlns:a14="http://schemas.microsoft.com/office/drawing/2010/main" val="0"/>
                        </a:ext>
                      </a:extLst>
                    </a:blip>
                    <a:stretch>
                      <a:fillRect/>
                    </a:stretch>
                  </pic:blipFill>
                  <pic:spPr>
                    <a:xfrm>
                      <a:off x="0" y="0"/>
                      <a:ext cx="5688330" cy="3223260"/>
                    </a:xfrm>
                    <a:prstGeom prst="rect">
                      <a:avLst/>
                    </a:prstGeom>
                  </pic:spPr>
                </pic:pic>
              </a:graphicData>
            </a:graphic>
          </wp:inline>
        </w:drawing>
      </w:r>
    </w:p>
    <w:p w:rsidR="006028B0" w:rsidRDefault="006028B0" w:rsidP="006028B0">
      <w:pPr>
        <w:spacing w:line="360" w:lineRule="auto"/>
        <w:jc w:val="center"/>
        <w:rPr>
          <w:rFonts w:ascii="仿宋" w:eastAsia="仿宋" w:hAnsi="仿宋"/>
          <w:sz w:val="24"/>
        </w:rPr>
      </w:pPr>
      <w:r>
        <w:rPr>
          <w:rFonts w:ascii="仿宋" w:eastAsia="仿宋" w:hAnsi="仿宋" w:hint="eastAsia"/>
          <w:sz w:val="24"/>
        </w:rPr>
        <w:t>图8 开展线下教学的必要性</w:t>
      </w:r>
    </w:p>
    <w:p w:rsidR="006028B0" w:rsidRPr="00E62691" w:rsidRDefault="006028B0" w:rsidP="00E62691">
      <w:pPr>
        <w:spacing w:line="360" w:lineRule="auto"/>
        <w:ind w:firstLineChars="200" w:firstLine="482"/>
        <w:rPr>
          <w:rFonts w:ascii="仿宋" w:eastAsia="仿宋" w:hAnsi="仿宋"/>
          <w:b/>
          <w:sz w:val="24"/>
        </w:rPr>
      </w:pPr>
      <w:r w:rsidRPr="00E62691">
        <w:rPr>
          <w:rFonts w:ascii="仿宋" w:eastAsia="仿宋" w:hAnsi="仿宋" w:hint="eastAsia"/>
          <w:b/>
          <w:sz w:val="24"/>
        </w:rPr>
        <w:t>6、</w:t>
      </w:r>
      <w:r w:rsidRPr="00E62691">
        <w:rPr>
          <w:rFonts w:ascii="仿宋" w:eastAsia="仿宋" w:hAnsi="仿宋"/>
          <w:b/>
          <w:sz w:val="24"/>
        </w:rPr>
        <w:t>最有必要开展线下教学</w:t>
      </w:r>
      <w:r w:rsidRPr="00E62691">
        <w:rPr>
          <w:rFonts w:ascii="仿宋" w:eastAsia="仿宋" w:hAnsi="仿宋" w:hint="eastAsia"/>
          <w:b/>
          <w:sz w:val="24"/>
        </w:rPr>
        <w:t>的</w:t>
      </w:r>
      <w:r w:rsidRPr="00E62691">
        <w:rPr>
          <w:rFonts w:ascii="仿宋" w:eastAsia="仿宋" w:hAnsi="仿宋"/>
          <w:b/>
          <w:sz w:val="24"/>
        </w:rPr>
        <w:t>课程</w:t>
      </w:r>
      <w:r w:rsidRPr="00E62691">
        <w:rPr>
          <w:rFonts w:ascii="仿宋" w:eastAsia="仿宋" w:hAnsi="仿宋" w:hint="eastAsia"/>
          <w:b/>
          <w:sz w:val="24"/>
        </w:rPr>
        <w:t>类型</w:t>
      </w:r>
    </w:p>
    <w:p w:rsidR="000E6D11" w:rsidRPr="00081E70" w:rsidRDefault="006028B0" w:rsidP="00807D44">
      <w:pPr>
        <w:spacing w:line="360" w:lineRule="auto"/>
        <w:ind w:firstLineChars="200" w:firstLine="480"/>
        <w:rPr>
          <w:rFonts w:ascii="仿宋" w:eastAsia="仿宋" w:hAnsi="仿宋"/>
          <w:sz w:val="24"/>
        </w:rPr>
      </w:pPr>
      <w:r>
        <w:rPr>
          <w:rFonts w:ascii="仿宋" w:eastAsia="仿宋" w:hAnsi="仿宋" w:hint="eastAsia"/>
          <w:sz w:val="24"/>
        </w:rPr>
        <w:t>从调查数据来看，专业课最有必要，其次是综合实践类课程，再有就是</w:t>
      </w:r>
      <w:proofErr w:type="gramStart"/>
      <w:r>
        <w:rPr>
          <w:rFonts w:ascii="仿宋" w:eastAsia="仿宋" w:hAnsi="仿宋" w:hint="eastAsia"/>
          <w:sz w:val="24"/>
        </w:rPr>
        <w:t>思政类</w:t>
      </w:r>
      <w:proofErr w:type="gramEnd"/>
      <w:r>
        <w:rPr>
          <w:rFonts w:ascii="仿宋" w:eastAsia="仿宋" w:hAnsi="仿宋" w:hint="eastAsia"/>
          <w:sz w:val="24"/>
        </w:rPr>
        <w:t>课程。由此可见，学生</w:t>
      </w:r>
      <w:r w:rsidR="00E56A2F">
        <w:rPr>
          <w:rFonts w:ascii="仿宋" w:eastAsia="仿宋" w:hAnsi="仿宋" w:hint="eastAsia"/>
          <w:sz w:val="24"/>
        </w:rPr>
        <w:t>对专业学习还是很有期待的，希望学有所获。</w:t>
      </w:r>
    </w:p>
    <w:p w:rsidR="00B7797A" w:rsidRDefault="00B944DF">
      <w:r>
        <w:rPr>
          <w:noProof/>
        </w:rPr>
        <w:drawing>
          <wp:inline distT="0" distB="0" distL="0" distR="0">
            <wp:extent cx="5274310" cy="2988945"/>
            <wp:effectExtent l="0" t="0" r="1397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274310" cy="2988945"/>
                    </a:xfrm>
                    <a:prstGeom prst="rect">
                      <a:avLst/>
                    </a:prstGeom>
                  </pic:spPr>
                </pic:pic>
              </a:graphicData>
            </a:graphic>
          </wp:inline>
        </w:drawing>
      </w:r>
    </w:p>
    <w:p w:rsidR="00A8070A" w:rsidRDefault="00A8070A" w:rsidP="00A8070A">
      <w:pPr>
        <w:spacing w:line="360" w:lineRule="auto"/>
        <w:jc w:val="center"/>
      </w:pPr>
      <w:r>
        <w:rPr>
          <w:rFonts w:hint="eastAsia"/>
        </w:rPr>
        <w:t>图</w:t>
      </w:r>
      <w:r>
        <w:rPr>
          <w:rFonts w:hint="eastAsia"/>
        </w:rPr>
        <w:t xml:space="preserve">9 </w:t>
      </w:r>
      <w:r>
        <w:rPr>
          <w:rFonts w:hint="eastAsia"/>
        </w:rPr>
        <w:t>有必要开展线下教学的课程类型</w:t>
      </w:r>
    </w:p>
    <w:p w:rsidR="00B7797A" w:rsidRPr="00E62691" w:rsidRDefault="00E56A2F" w:rsidP="00E62691">
      <w:pPr>
        <w:spacing w:line="360" w:lineRule="auto"/>
        <w:ind w:firstLineChars="200" w:firstLine="482"/>
        <w:rPr>
          <w:rFonts w:ascii="仿宋" w:eastAsia="仿宋" w:hAnsi="仿宋"/>
          <w:b/>
          <w:sz w:val="24"/>
        </w:rPr>
      </w:pPr>
      <w:r w:rsidRPr="00E62691">
        <w:rPr>
          <w:rFonts w:ascii="仿宋" w:eastAsia="仿宋" w:hAnsi="仿宋" w:hint="eastAsia"/>
          <w:b/>
          <w:sz w:val="24"/>
        </w:rPr>
        <w:t>7</w:t>
      </w:r>
      <w:r w:rsidR="00B944DF" w:rsidRPr="00E62691">
        <w:rPr>
          <w:rFonts w:ascii="仿宋" w:eastAsia="仿宋" w:hAnsi="仿宋" w:hint="eastAsia"/>
          <w:b/>
          <w:sz w:val="24"/>
        </w:rPr>
        <w:t>、线下面授</w:t>
      </w:r>
      <w:r w:rsidR="00745BF9" w:rsidRPr="00E62691">
        <w:rPr>
          <w:rFonts w:ascii="仿宋" w:eastAsia="仿宋" w:hAnsi="仿宋" w:hint="eastAsia"/>
          <w:b/>
          <w:sz w:val="24"/>
        </w:rPr>
        <w:t>教学</w:t>
      </w:r>
      <w:r w:rsidR="00B944DF" w:rsidRPr="00E62691">
        <w:rPr>
          <w:rFonts w:ascii="仿宋" w:eastAsia="仿宋" w:hAnsi="仿宋" w:hint="eastAsia"/>
          <w:b/>
          <w:sz w:val="24"/>
        </w:rPr>
        <w:t>形式</w:t>
      </w:r>
    </w:p>
    <w:p w:rsidR="00155505" w:rsidRDefault="00155505" w:rsidP="00A8070A">
      <w:pPr>
        <w:spacing w:line="360" w:lineRule="auto"/>
        <w:ind w:firstLineChars="200" w:firstLine="480"/>
        <w:rPr>
          <w:rFonts w:ascii="仿宋" w:eastAsia="仿宋" w:hAnsi="仿宋"/>
          <w:sz w:val="24"/>
        </w:rPr>
      </w:pPr>
      <w:r>
        <w:rPr>
          <w:rFonts w:ascii="仿宋" w:eastAsia="仿宋" w:hAnsi="仿宋" w:hint="eastAsia"/>
          <w:sz w:val="24"/>
        </w:rPr>
        <w:t>调查结果显示，有67.03%的调查对象希望是知识点串讲，53</w:t>
      </w:r>
      <w:r w:rsidR="00A8070A">
        <w:rPr>
          <w:rFonts w:ascii="仿宋" w:eastAsia="仿宋" w:hAnsi="仿宋" w:hint="eastAsia"/>
          <w:sz w:val="24"/>
        </w:rPr>
        <w:t>.85</w:t>
      </w:r>
      <w:r>
        <w:rPr>
          <w:rFonts w:ascii="仿宋" w:eastAsia="仿宋" w:hAnsi="仿宋" w:hint="eastAsia"/>
          <w:sz w:val="24"/>
        </w:rPr>
        <w:t>%希望是专题讲座，</w:t>
      </w:r>
      <w:r w:rsidR="00A8070A">
        <w:rPr>
          <w:rFonts w:ascii="仿宋" w:eastAsia="仿宋" w:hAnsi="仿宋" w:hint="eastAsia"/>
          <w:sz w:val="24"/>
        </w:rPr>
        <w:t>46.15%希望是考前辅导，实践</w:t>
      </w:r>
      <w:proofErr w:type="gramStart"/>
      <w:r w:rsidR="00A8070A">
        <w:rPr>
          <w:rFonts w:ascii="仿宋" w:eastAsia="仿宋" w:hAnsi="仿宋" w:hint="eastAsia"/>
          <w:sz w:val="24"/>
        </w:rPr>
        <w:t>实训占</w:t>
      </w:r>
      <w:proofErr w:type="gramEnd"/>
      <w:r w:rsidR="00A8070A">
        <w:rPr>
          <w:rFonts w:ascii="仿宋" w:eastAsia="仿宋" w:hAnsi="仿宋" w:hint="eastAsia"/>
          <w:sz w:val="24"/>
        </w:rPr>
        <w:t>45.05%，讨论</w:t>
      </w:r>
      <w:proofErr w:type="gramStart"/>
      <w:r w:rsidR="00A8070A">
        <w:rPr>
          <w:rFonts w:ascii="仿宋" w:eastAsia="仿宋" w:hAnsi="仿宋" w:hint="eastAsia"/>
          <w:sz w:val="24"/>
        </w:rPr>
        <w:t>答疑占</w:t>
      </w:r>
      <w:proofErr w:type="gramEnd"/>
      <w:r w:rsidR="00A8070A">
        <w:rPr>
          <w:rFonts w:ascii="仿宋" w:eastAsia="仿宋" w:hAnsi="仿宋" w:hint="eastAsia"/>
          <w:sz w:val="24"/>
        </w:rPr>
        <w:t>41.76%，作业</w:t>
      </w:r>
      <w:proofErr w:type="gramStart"/>
      <w:r w:rsidR="00A8070A">
        <w:rPr>
          <w:rFonts w:ascii="仿宋" w:eastAsia="仿宋" w:hAnsi="仿宋" w:hint="eastAsia"/>
          <w:sz w:val="24"/>
        </w:rPr>
        <w:t>辅导占</w:t>
      </w:r>
      <w:proofErr w:type="gramEnd"/>
      <w:r w:rsidR="00A8070A">
        <w:rPr>
          <w:rFonts w:ascii="仿宋" w:eastAsia="仿宋" w:hAnsi="仿宋" w:hint="eastAsia"/>
          <w:sz w:val="24"/>
        </w:rPr>
        <w:t>34.07%，</w:t>
      </w:r>
      <w:r w:rsidR="00A8070A">
        <w:rPr>
          <w:rFonts w:ascii="仿宋" w:eastAsia="仿宋" w:hAnsi="仿宋" w:hint="eastAsia"/>
          <w:sz w:val="24"/>
        </w:rPr>
        <w:lastRenderedPageBreak/>
        <w:t>如图</w:t>
      </w:r>
      <w:r w:rsidR="0025004A">
        <w:rPr>
          <w:rFonts w:ascii="仿宋" w:eastAsia="仿宋" w:hAnsi="仿宋" w:hint="eastAsia"/>
          <w:sz w:val="24"/>
        </w:rPr>
        <w:t>10所示。</w:t>
      </w:r>
    </w:p>
    <w:p w:rsidR="00155505" w:rsidRDefault="00155505" w:rsidP="00807D44">
      <w:pPr>
        <w:spacing w:line="360" w:lineRule="auto"/>
        <w:ind w:firstLineChars="200" w:firstLine="480"/>
        <w:rPr>
          <w:rFonts w:ascii="仿宋" w:eastAsia="仿宋" w:hAnsi="仿宋"/>
          <w:sz w:val="24"/>
        </w:rPr>
      </w:pPr>
      <w:r>
        <w:rPr>
          <w:rFonts w:ascii="仿宋" w:eastAsia="仿宋" w:hAnsi="仿宋" w:hint="eastAsia"/>
          <w:noProof/>
          <w:sz w:val="24"/>
        </w:rPr>
        <w:drawing>
          <wp:inline distT="0" distB="0" distL="0" distR="0">
            <wp:extent cx="5688330" cy="3223260"/>
            <wp:effectExtent l="0" t="0" r="762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线下辅导类型.png"/>
                    <pic:cNvPicPr/>
                  </pic:nvPicPr>
                  <pic:blipFill>
                    <a:blip r:embed="rId18">
                      <a:extLst>
                        <a:ext uri="{28A0092B-C50C-407E-A947-70E740481C1C}">
                          <a14:useLocalDpi xmlns:a14="http://schemas.microsoft.com/office/drawing/2010/main" val="0"/>
                        </a:ext>
                      </a:extLst>
                    </a:blip>
                    <a:stretch>
                      <a:fillRect/>
                    </a:stretch>
                  </pic:blipFill>
                  <pic:spPr>
                    <a:xfrm>
                      <a:off x="0" y="0"/>
                      <a:ext cx="5688330" cy="3223260"/>
                    </a:xfrm>
                    <a:prstGeom prst="rect">
                      <a:avLst/>
                    </a:prstGeom>
                  </pic:spPr>
                </pic:pic>
              </a:graphicData>
            </a:graphic>
          </wp:inline>
        </w:drawing>
      </w:r>
    </w:p>
    <w:p w:rsidR="00A8070A" w:rsidRDefault="00A8070A" w:rsidP="00A8070A">
      <w:pPr>
        <w:spacing w:line="360" w:lineRule="auto"/>
        <w:ind w:firstLineChars="200" w:firstLine="480"/>
        <w:jc w:val="center"/>
        <w:rPr>
          <w:rFonts w:ascii="仿宋" w:eastAsia="仿宋" w:hAnsi="仿宋"/>
          <w:sz w:val="24"/>
        </w:rPr>
      </w:pPr>
      <w:r>
        <w:rPr>
          <w:rFonts w:ascii="仿宋" w:eastAsia="仿宋" w:hAnsi="仿宋" w:hint="eastAsia"/>
          <w:sz w:val="24"/>
        </w:rPr>
        <w:t>图10 线下面授教学形式</w:t>
      </w:r>
    </w:p>
    <w:p w:rsidR="00B7797A" w:rsidRPr="00081E70" w:rsidRDefault="00B944DF" w:rsidP="004C1C9E">
      <w:pPr>
        <w:spacing w:line="360" w:lineRule="auto"/>
        <w:ind w:firstLineChars="200" w:firstLine="480"/>
        <w:rPr>
          <w:rFonts w:ascii="仿宋" w:eastAsia="仿宋" w:hAnsi="仿宋"/>
          <w:sz w:val="24"/>
        </w:rPr>
      </w:pPr>
      <w:r w:rsidRPr="00081E70">
        <w:rPr>
          <w:rFonts w:ascii="仿宋" w:eastAsia="仿宋" w:hAnsi="仿宋" w:hint="eastAsia"/>
          <w:sz w:val="24"/>
        </w:rPr>
        <w:t>关于这一点课题组</w:t>
      </w:r>
      <w:r w:rsidR="00733906">
        <w:rPr>
          <w:rFonts w:ascii="仿宋" w:eastAsia="仿宋" w:hAnsi="仿宋" w:hint="eastAsia"/>
          <w:sz w:val="24"/>
        </w:rPr>
        <w:t>还</w:t>
      </w:r>
      <w:r w:rsidRPr="00081E70">
        <w:rPr>
          <w:rFonts w:ascii="仿宋" w:eastAsia="仿宋" w:hAnsi="仿宋" w:hint="eastAsia"/>
          <w:sz w:val="24"/>
        </w:rPr>
        <w:t>专门与相关教学点的老师和班主任进行了座谈收集了第一手资料，情况基本与线上问卷结果一致，围绕课程学习的知识点串讲和专题讲座的比例都在50%以上。知识点串讲也是以往面授课中的主要形式。2022年秋季学期课题组成员也尝试举办了5次专题讲座，并设计了在线签到表，累计的观看人次在1万人以上。事实证明，围绕专业或课程的专题讲座</w:t>
      </w:r>
      <w:r w:rsidR="00733906">
        <w:rPr>
          <w:rFonts w:ascii="仿宋" w:eastAsia="仿宋" w:hAnsi="仿宋" w:hint="eastAsia"/>
          <w:sz w:val="24"/>
        </w:rPr>
        <w:t>比较</w:t>
      </w:r>
      <w:r w:rsidRPr="00081E70">
        <w:rPr>
          <w:rFonts w:ascii="仿宋" w:eastAsia="仿宋" w:hAnsi="仿宋" w:hint="eastAsia"/>
          <w:sz w:val="24"/>
        </w:rPr>
        <w:t>受成人学生的欢迎</w:t>
      </w:r>
      <w:r w:rsidR="00733906">
        <w:rPr>
          <w:rFonts w:ascii="仿宋" w:eastAsia="仿宋" w:hAnsi="仿宋" w:hint="eastAsia"/>
          <w:sz w:val="24"/>
        </w:rPr>
        <w:t>，同时也能提高学生对专业的认同感</w:t>
      </w:r>
      <w:r w:rsidRPr="00081E70">
        <w:rPr>
          <w:rFonts w:ascii="仿宋" w:eastAsia="仿宋" w:hAnsi="仿宋" w:hint="eastAsia"/>
          <w:sz w:val="24"/>
        </w:rPr>
        <w:t>。</w:t>
      </w:r>
    </w:p>
    <w:p w:rsidR="00B7797A" w:rsidRPr="00555A78" w:rsidRDefault="00B944DF" w:rsidP="00555A78">
      <w:pPr>
        <w:spacing w:line="360" w:lineRule="auto"/>
        <w:ind w:firstLineChars="200" w:firstLine="482"/>
        <w:rPr>
          <w:rFonts w:ascii="仿宋" w:eastAsia="仿宋" w:hAnsi="仿宋"/>
          <w:b/>
          <w:sz w:val="24"/>
        </w:rPr>
      </w:pPr>
      <w:r w:rsidRPr="00555A78">
        <w:rPr>
          <w:rFonts w:ascii="仿宋" w:eastAsia="仿宋" w:hAnsi="仿宋" w:hint="eastAsia"/>
          <w:b/>
          <w:sz w:val="24"/>
        </w:rPr>
        <w:t>三、</w:t>
      </w:r>
      <w:r w:rsidR="005C2DA4">
        <w:rPr>
          <w:rFonts w:ascii="仿宋" w:eastAsia="仿宋" w:hAnsi="仿宋" w:hint="eastAsia"/>
          <w:b/>
          <w:sz w:val="24"/>
        </w:rPr>
        <w:t>目前开放教育教学存在的问题</w:t>
      </w:r>
    </w:p>
    <w:p w:rsidR="00555A78" w:rsidRDefault="00555A78" w:rsidP="00555A78">
      <w:pPr>
        <w:spacing w:line="360" w:lineRule="auto"/>
        <w:ind w:firstLineChars="200" w:firstLine="480"/>
        <w:rPr>
          <w:rFonts w:ascii="仿宋" w:eastAsia="仿宋" w:hAnsi="仿宋"/>
          <w:sz w:val="24"/>
        </w:rPr>
      </w:pPr>
      <w:r w:rsidRPr="00081E70">
        <w:rPr>
          <w:rFonts w:ascii="仿宋" w:eastAsia="仿宋" w:hAnsi="仿宋" w:hint="eastAsia"/>
          <w:sz w:val="24"/>
        </w:rPr>
        <w:t>近年来，国家开放大学也在不断强化学习平台和学习资源的建设，远程开放教育采用的是基于网络自主学习、</w:t>
      </w:r>
      <w:proofErr w:type="gramStart"/>
      <w:r w:rsidRPr="00081E70">
        <w:rPr>
          <w:rFonts w:ascii="仿宋" w:eastAsia="仿宋" w:hAnsi="仿宋" w:hint="eastAsia"/>
          <w:sz w:val="24"/>
        </w:rPr>
        <w:t>远程支持</w:t>
      </w:r>
      <w:proofErr w:type="gramEnd"/>
      <w:r w:rsidRPr="00081E70">
        <w:rPr>
          <w:rFonts w:ascii="仿宋" w:eastAsia="仿宋" w:hAnsi="仿宋" w:hint="eastAsia"/>
          <w:sz w:val="24"/>
        </w:rPr>
        <w:t>服务与面授相结合的教育模式</w:t>
      </w:r>
      <w:r w:rsidRPr="00555A78">
        <w:rPr>
          <w:rFonts w:ascii="仿宋" w:eastAsia="仿宋" w:hAnsi="仿宋" w:hint="eastAsia"/>
          <w:sz w:val="24"/>
          <w:vertAlign w:val="superscript"/>
        </w:rPr>
        <w:t>[2]</w:t>
      </w:r>
      <w:r w:rsidRPr="00081E70">
        <w:rPr>
          <w:rFonts w:ascii="仿宋" w:eastAsia="仿宋" w:hAnsi="仿宋" w:hint="eastAsia"/>
          <w:sz w:val="24"/>
        </w:rPr>
        <w:t>。但是在“互联网+”背景下，课程内容和教学模式发生很大的变化，学生的个性化需求提高</w:t>
      </w:r>
      <w:r w:rsidRPr="00555A78">
        <w:rPr>
          <w:rFonts w:ascii="仿宋" w:eastAsia="仿宋" w:hAnsi="仿宋" w:hint="eastAsia"/>
          <w:sz w:val="24"/>
          <w:vertAlign w:val="superscript"/>
        </w:rPr>
        <w:t>[3]</w:t>
      </w:r>
      <w:r w:rsidRPr="00081E70">
        <w:rPr>
          <w:rFonts w:ascii="仿宋" w:eastAsia="仿宋" w:hAnsi="仿宋" w:hint="eastAsia"/>
          <w:sz w:val="24"/>
        </w:rPr>
        <w:t>。线上学习对学习者的自律性要求比较高，学习的效果更多地取决于学习者的学习主动性和自我管理能力。</w:t>
      </w:r>
    </w:p>
    <w:p w:rsidR="00555A78" w:rsidRDefault="00555A78" w:rsidP="00555A78">
      <w:pPr>
        <w:spacing w:line="360" w:lineRule="auto"/>
        <w:ind w:firstLineChars="200" w:firstLine="480"/>
        <w:rPr>
          <w:rFonts w:ascii="仿宋" w:eastAsia="仿宋" w:hAnsi="仿宋"/>
          <w:sz w:val="24"/>
        </w:rPr>
      </w:pPr>
      <w:r>
        <w:rPr>
          <w:rFonts w:ascii="仿宋" w:eastAsia="仿宋" w:hAnsi="仿宋" w:hint="eastAsia"/>
          <w:sz w:val="24"/>
        </w:rPr>
        <w:t>通过调查数据分析发现</w:t>
      </w:r>
      <w:r w:rsidRPr="00081E70">
        <w:rPr>
          <w:rFonts w:ascii="仿宋" w:eastAsia="仿宋" w:hAnsi="仿宋" w:hint="eastAsia"/>
          <w:sz w:val="24"/>
        </w:rPr>
        <w:t>，教师的教与学生的学存在不对等现象，线上课程只是教师单方面的丰富的学习资源的呈现，</w:t>
      </w:r>
      <w:r>
        <w:rPr>
          <w:rFonts w:ascii="仿宋" w:eastAsia="仿宋" w:hAnsi="仿宋" w:hint="eastAsia"/>
          <w:sz w:val="24"/>
        </w:rPr>
        <w:t>实际</w:t>
      </w:r>
      <w:r w:rsidRPr="00081E70">
        <w:rPr>
          <w:rFonts w:ascii="仿宋" w:eastAsia="仿宋" w:hAnsi="仿宋" w:hint="eastAsia"/>
          <w:sz w:val="24"/>
        </w:rPr>
        <w:t>学习资源缺乏针对性和实用性，网上教学没有有效的教学活动一体化设计和引导，学生的线上自主学习没有真正发挥其自主性，学生学习的积极性不高，线上学习应付完成形成性考核作业的现象比较严重。线上直</w:t>
      </w:r>
      <w:r w:rsidRPr="00081E70">
        <w:rPr>
          <w:rFonts w:ascii="仿宋" w:eastAsia="仿宋" w:hAnsi="仿宋" w:hint="eastAsia"/>
          <w:sz w:val="24"/>
        </w:rPr>
        <w:lastRenderedPageBreak/>
        <w:t>播课学生参与度不高，甚至</w:t>
      </w:r>
      <w:proofErr w:type="gramStart"/>
      <w:r w:rsidRPr="00081E70">
        <w:rPr>
          <w:rFonts w:ascii="仿宋" w:eastAsia="仿宋" w:hAnsi="仿宋" w:hint="eastAsia"/>
          <w:sz w:val="24"/>
        </w:rPr>
        <w:t>出现挂课现象</w:t>
      </w:r>
      <w:proofErr w:type="gramEnd"/>
      <w:r w:rsidRPr="00081E70">
        <w:rPr>
          <w:rFonts w:ascii="仿宋" w:eastAsia="仿宋" w:hAnsi="仿宋" w:hint="eastAsia"/>
          <w:sz w:val="24"/>
        </w:rPr>
        <w:t>，教师无法控制上课情况。线下面</w:t>
      </w:r>
      <w:proofErr w:type="gramStart"/>
      <w:r w:rsidRPr="00081E70">
        <w:rPr>
          <w:rFonts w:ascii="仿宋" w:eastAsia="仿宋" w:hAnsi="仿宋" w:hint="eastAsia"/>
          <w:sz w:val="24"/>
        </w:rPr>
        <w:t>授课因</w:t>
      </w:r>
      <w:proofErr w:type="gramEnd"/>
      <w:r w:rsidRPr="00081E70">
        <w:rPr>
          <w:rFonts w:ascii="仿宋" w:eastAsia="仿宋" w:hAnsi="仿宋" w:hint="eastAsia"/>
          <w:sz w:val="24"/>
        </w:rPr>
        <w:t>种种原因到课率持续走低，面授课课时量大幅压缩，安排的多是课程导学、过程性辅导、</w:t>
      </w:r>
      <w:proofErr w:type="gramStart"/>
      <w:r w:rsidRPr="00081E70">
        <w:rPr>
          <w:rFonts w:ascii="仿宋" w:eastAsia="仿宋" w:hAnsi="仿宋" w:hint="eastAsia"/>
          <w:sz w:val="24"/>
        </w:rPr>
        <w:t>形考作业</w:t>
      </w:r>
      <w:proofErr w:type="gramEnd"/>
      <w:r w:rsidRPr="00081E70">
        <w:rPr>
          <w:rFonts w:ascii="仿宋" w:eastAsia="仿宋" w:hAnsi="仿宋" w:hint="eastAsia"/>
          <w:sz w:val="24"/>
        </w:rPr>
        <w:t>讲评、期末辅导等形式，缺乏吸引力。线上教学与线下教学二者之间没有很好地联结，彼此孤立开来，各自发挥作用。</w:t>
      </w:r>
    </w:p>
    <w:p w:rsidR="00555A78" w:rsidRDefault="00555A78" w:rsidP="00081E70">
      <w:pPr>
        <w:spacing w:line="360" w:lineRule="auto"/>
        <w:ind w:firstLineChars="200" w:firstLine="480"/>
        <w:rPr>
          <w:rFonts w:ascii="仿宋" w:eastAsia="仿宋" w:hAnsi="仿宋"/>
          <w:sz w:val="24"/>
        </w:rPr>
      </w:pPr>
      <w:r w:rsidRPr="00081E70">
        <w:rPr>
          <w:rFonts w:ascii="仿宋" w:eastAsia="仿宋" w:hAnsi="仿宋" w:hint="eastAsia"/>
          <w:sz w:val="24"/>
        </w:rPr>
        <w:t>通过实地访谈发现，目前一些</w:t>
      </w:r>
      <w:r>
        <w:rPr>
          <w:rFonts w:ascii="仿宋" w:eastAsia="仿宋" w:hAnsi="仿宋" w:hint="eastAsia"/>
          <w:sz w:val="24"/>
        </w:rPr>
        <w:t>基层办学单位师资力量薄弱，</w:t>
      </w:r>
      <w:r w:rsidRPr="00081E70">
        <w:rPr>
          <w:rFonts w:ascii="仿宋" w:eastAsia="仿宋" w:hAnsi="仿宋" w:hint="eastAsia"/>
          <w:sz w:val="24"/>
        </w:rPr>
        <w:t>基层</w:t>
      </w:r>
      <w:r>
        <w:rPr>
          <w:rFonts w:ascii="仿宋" w:eastAsia="仿宋" w:hAnsi="仿宋" w:hint="eastAsia"/>
          <w:sz w:val="24"/>
        </w:rPr>
        <w:t>办学单位</w:t>
      </w:r>
      <w:r w:rsidRPr="00081E70">
        <w:rPr>
          <w:rFonts w:ascii="仿宋" w:eastAsia="仿宋" w:hAnsi="仿宋" w:hint="eastAsia"/>
          <w:sz w:val="24"/>
        </w:rPr>
        <w:t>的教学在很大程度上依赖省级开放大学的课程责任教师开展，教学过程的组织落实中存在信息</w:t>
      </w:r>
      <w:r w:rsidR="006607F0" w:rsidRPr="006607F0">
        <w:rPr>
          <w:rFonts w:ascii="仿宋" w:eastAsia="仿宋" w:hAnsi="仿宋"/>
          <w:sz w:val="24"/>
        </w:rPr>
        <w:t>沟通不顺畅</w:t>
      </w:r>
      <w:r w:rsidR="006607F0">
        <w:rPr>
          <w:rFonts w:ascii="仿宋" w:eastAsia="仿宋" w:hAnsi="仿宋" w:hint="eastAsia"/>
          <w:sz w:val="24"/>
        </w:rPr>
        <w:t>、</w:t>
      </w:r>
      <w:r w:rsidR="006607F0" w:rsidRPr="006607F0">
        <w:rPr>
          <w:rFonts w:ascii="仿宋" w:eastAsia="仿宋" w:hAnsi="仿宋"/>
          <w:sz w:val="24"/>
        </w:rPr>
        <w:t>流程不衔接等问题，</w:t>
      </w:r>
      <w:r w:rsidR="006607F0" w:rsidRPr="00081E70">
        <w:rPr>
          <w:rFonts w:ascii="仿宋" w:eastAsia="仿宋" w:hAnsi="仿宋" w:hint="eastAsia"/>
          <w:sz w:val="24"/>
        </w:rPr>
        <w:t>很难保证</w:t>
      </w:r>
      <w:r w:rsidRPr="00081E70">
        <w:rPr>
          <w:rFonts w:ascii="仿宋" w:eastAsia="仿宋" w:hAnsi="仿宋" w:hint="eastAsia"/>
          <w:sz w:val="24"/>
        </w:rPr>
        <w:t>教学过程的</w:t>
      </w:r>
      <w:r w:rsidR="006607F0">
        <w:rPr>
          <w:rFonts w:ascii="仿宋" w:eastAsia="仿宋" w:hAnsi="仿宋" w:hint="eastAsia"/>
          <w:sz w:val="24"/>
        </w:rPr>
        <w:t>有效</w:t>
      </w:r>
      <w:r w:rsidRPr="00081E70">
        <w:rPr>
          <w:rFonts w:ascii="仿宋" w:eastAsia="仿宋" w:hAnsi="仿宋" w:hint="eastAsia"/>
          <w:sz w:val="24"/>
        </w:rPr>
        <w:t>落实。</w:t>
      </w:r>
    </w:p>
    <w:p w:rsidR="006607F0" w:rsidRPr="00555A78" w:rsidRDefault="005C2DA4" w:rsidP="005C2DA4">
      <w:pPr>
        <w:spacing w:line="360" w:lineRule="auto"/>
        <w:ind w:firstLineChars="200" w:firstLine="482"/>
        <w:rPr>
          <w:rFonts w:ascii="仿宋" w:eastAsia="仿宋" w:hAnsi="仿宋"/>
          <w:sz w:val="24"/>
        </w:rPr>
      </w:pPr>
      <w:r>
        <w:rPr>
          <w:rFonts w:ascii="仿宋" w:eastAsia="仿宋" w:hAnsi="仿宋" w:hint="eastAsia"/>
          <w:b/>
          <w:sz w:val="24"/>
        </w:rPr>
        <w:t>四、</w:t>
      </w:r>
      <w:r w:rsidRPr="00555A78">
        <w:rPr>
          <w:rFonts w:ascii="仿宋" w:eastAsia="仿宋" w:hAnsi="仿宋" w:hint="eastAsia"/>
          <w:b/>
          <w:sz w:val="24"/>
        </w:rPr>
        <w:t>新形势下开放</w:t>
      </w:r>
      <w:proofErr w:type="gramStart"/>
      <w:r w:rsidRPr="00555A78">
        <w:rPr>
          <w:rFonts w:ascii="仿宋" w:eastAsia="仿宋" w:hAnsi="仿宋" w:hint="eastAsia"/>
          <w:b/>
          <w:sz w:val="24"/>
        </w:rPr>
        <w:t>教育线</w:t>
      </w:r>
      <w:proofErr w:type="gramEnd"/>
      <w:r w:rsidRPr="00555A78">
        <w:rPr>
          <w:rFonts w:ascii="仿宋" w:eastAsia="仿宋" w:hAnsi="仿宋" w:hint="eastAsia"/>
          <w:b/>
          <w:sz w:val="24"/>
        </w:rPr>
        <w:t>上线下混合式教学有效开展的主要路径和措施</w:t>
      </w:r>
    </w:p>
    <w:p w:rsidR="00B7797A" w:rsidRPr="00875768" w:rsidRDefault="00B944DF" w:rsidP="00875768">
      <w:pPr>
        <w:spacing w:line="360" w:lineRule="auto"/>
        <w:ind w:firstLineChars="200" w:firstLine="482"/>
        <w:rPr>
          <w:rFonts w:ascii="仿宋" w:eastAsia="仿宋" w:hAnsi="仿宋"/>
          <w:b/>
          <w:sz w:val="24"/>
        </w:rPr>
      </w:pPr>
      <w:r w:rsidRPr="00875768">
        <w:rPr>
          <w:rFonts w:ascii="仿宋" w:eastAsia="仿宋" w:hAnsi="仿宋" w:hint="eastAsia"/>
          <w:b/>
          <w:sz w:val="24"/>
        </w:rPr>
        <w:t>（一）转变角色，优化教学设计，</w:t>
      </w:r>
      <w:proofErr w:type="gramStart"/>
      <w:r w:rsidRPr="00875768">
        <w:rPr>
          <w:rFonts w:ascii="仿宋" w:eastAsia="仿宋" w:hAnsi="仿宋" w:hint="eastAsia"/>
          <w:b/>
          <w:sz w:val="24"/>
        </w:rPr>
        <w:t>实现线</w:t>
      </w:r>
      <w:proofErr w:type="gramEnd"/>
      <w:r w:rsidRPr="00875768">
        <w:rPr>
          <w:rFonts w:ascii="仿宋" w:eastAsia="仿宋" w:hAnsi="仿宋" w:hint="eastAsia"/>
          <w:b/>
          <w:sz w:val="24"/>
        </w:rPr>
        <w:t>上线下协同育人。</w:t>
      </w:r>
    </w:p>
    <w:p w:rsidR="004F2A4D" w:rsidRDefault="00B944DF" w:rsidP="00081E70">
      <w:pPr>
        <w:spacing w:line="360" w:lineRule="auto"/>
        <w:ind w:firstLineChars="200" w:firstLine="480"/>
        <w:rPr>
          <w:rFonts w:ascii="仿宋" w:eastAsia="仿宋" w:hAnsi="仿宋" w:cs="宋体"/>
          <w:sz w:val="24"/>
        </w:rPr>
      </w:pPr>
      <w:r w:rsidRPr="00081E70">
        <w:rPr>
          <w:rFonts w:ascii="仿宋" w:eastAsia="仿宋" w:hAnsi="仿宋" w:cs="宋体" w:hint="eastAsia"/>
          <w:sz w:val="24"/>
        </w:rPr>
        <w:t>开放教育采用线上线下混合式教学不仅可以很好地拓展教和学的时空，优化适合学生学习的学习环境，同时可以提高学生学习的积极性和参与度，引发学生的深度学习，</w:t>
      </w:r>
      <w:proofErr w:type="gramStart"/>
      <w:r w:rsidRPr="00081E70">
        <w:rPr>
          <w:rFonts w:ascii="仿宋" w:eastAsia="仿宋" w:hAnsi="仿宋" w:cs="宋体" w:hint="eastAsia"/>
          <w:sz w:val="24"/>
        </w:rPr>
        <w:t>实现线</w:t>
      </w:r>
      <w:proofErr w:type="gramEnd"/>
      <w:r w:rsidRPr="00081E70">
        <w:rPr>
          <w:rFonts w:ascii="仿宋" w:eastAsia="仿宋" w:hAnsi="仿宋" w:cs="宋体" w:hint="eastAsia"/>
          <w:sz w:val="24"/>
        </w:rPr>
        <w:t>上线下协同育人，提高人才培养水平，进而实现开放教育“创优提质”战略，促进开放教育高质量发展。</w:t>
      </w:r>
    </w:p>
    <w:p w:rsidR="00B7797A" w:rsidRPr="00081E70" w:rsidRDefault="00B944DF" w:rsidP="00081E70">
      <w:pPr>
        <w:spacing w:line="360" w:lineRule="auto"/>
        <w:ind w:firstLineChars="200" w:firstLine="480"/>
        <w:rPr>
          <w:rFonts w:ascii="仿宋" w:eastAsia="仿宋" w:hAnsi="仿宋" w:cs="宋体"/>
          <w:sz w:val="24"/>
        </w:rPr>
      </w:pPr>
      <w:r w:rsidRPr="00081E70">
        <w:rPr>
          <w:rFonts w:ascii="仿宋" w:eastAsia="仿宋" w:hAnsi="仿宋" w:cs="宋体" w:hint="eastAsia"/>
          <w:sz w:val="24"/>
        </w:rPr>
        <w:t>在线上学习，可以充分利用国家开放大学学习网平台上丰富的学习资源类型，共享优质教育资源，最大程度地满足学生个性化学习需求。</w:t>
      </w:r>
      <w:r w:rsidR="004F2A4D">
        <w:rPr>
          <w:rFonts w:ascii="仿宋" w:eastAsia="仿宋" w:hAnsi="仿宋" w:cs="宋体" w:hint="eastAsia"/>
          <w:sz w:val="24"/>
        </w:rPr>
        <w:t>同时加大</w:t>
      </w:r>
      <w:r w:rsidR="004F2A4D" w:rsidRPr="004F2A4D">
        <w:rPr>
          <w:rFonts w:ascii="仿宋" w:eastAsia="仿宋" w:hAnsi="仿宋" w:cs="宋体" w:hint="eastAsia"/>
          <w:sz w:val="24"/>
        </w:rPr>
        <w:t>学习网直播课数量，发挥平台优势，</w:t>
      </w:r>
      <w:r w:rsidR="004F2A4D">
        <w:rPr>
          <w:rFonts w:ascii="仿宋" w:eastAsia="仿宋" w:hAnsi="仿宋" w:cs="宋体" w:hint="eastAsia"/>
          <w:sz w:val="24"/>
        </w:rPr>
        <w:t>在</w:t>
      </w:r>
      <w:r w:rsidR="004F2A4D" w:rsidRPr="004F2A4D">
        <w:rPr>
          <w:rFonts w:ascii="仿宋" w:eastAsia="仿宋" w:hAnsi="仿宋" w:cs="宋体" w:hint="eastAsia"/>
          <w:sz w:val="24"/>
        </w:rPr>
        <w:t>实现师生之间的</w:t>
      </w:r>
      <w:r w:rsidR="004F2A4D">
        <w:rPr>
          <w:rFonts w:ascii="仿宋" w:eastAsia="仿宋" w:hAnsi="仿宋" w:cs="宋体" w:hint="eastAsia"/>
          <w:sz w:val="24"/>
        </w:rPr>
        <w:t>有效</w:t>
      </w:r>
      <w:r w:rsidR="004F2A4D" w:rsidRPr="004F2A4D">
        <w:rPr>
          <w:rFonts w:ascii="仿宋" w:eastAsia="仿宋" w:hAnsi="仿宋" w:cs="宋体" w:hint="eastAsia"/>
          <w:sz w:val="24"/>
        </w:rPr>
        <w:t>互动</w:t>
      </w:r>
      <w:r w:rsidR="004F2A4D">
        <w:rPr>
          <w:rFonts w:ascii="仿宋" w:eastAsia="仿宋" w:hAnsi="仿宋" w:cs="宋体" w:hint="eastAsia"/>
          <w:sz w:val="24"/>
        </w:rPr>
        <w:t>的</w:t>
      </w:r>
      <w:r w:rsidR="004F2A4D" w:rsidRPr="004F2A4D">
        <w:rPr>
          <w:rFonts w:ascii="仿宋" w:eastAsia="仿宋" w:hAnsi="仿宋" w:cs="宋体" w:hint="eastAsia"/>
          <w:sz w:val="24"/>
        </w:rPr>
        <w:t>同时</w:t>
      </w:r>
      <w:r w:rsidR="004F2A4D">
        <w:rPr>
          <w:rFonts w:ascii="仿宋" w:eastAsia="仿宋" w:hAnsi="仿宋" w:cs="宋体" w:hint="eastAsia"/>
          <w:sz w:val="24"/>
        </w:rPr>
        <w:t>，也能很好地</w:t>
      </w:r>
      <w:r w:rsidR="004F2A4D" w:rsidRPr="004F2A4D">
        <w:rPr>
          <w:rFonts w:ascii="仿宋" w:eastAsia="仿宋" w:hAnsi="仿宋" w:cs="宋体" w:hint="eastAsia"/>
          <w:sz w:val="24"/>
        </w:rPr>
        <w:t>消除</w:t>
      </w:r>
      <w:r w:rsidR="004F2A4D">
        <w:rPr>
          <w:rFonts w:ascii="仿宋" w:eastAsia="仿宋" w:hAnsi="仿宋" w:cs="宋体" w:hint="eastAsia"/>
          <w:sz w:val="24"/>
        </w:rPr>
        <w:t>学生</w:t>
      </w:r>
      <w:r w:rsidR="004F2A4D" w:rsidRPr="004F2A4D">
        <w:rPr>
          <w:rFonts w:ascii="仿宋" w:eastAsia="仿宋" w:hAnsi="仿宋" w:cs="宋体" w:hint="eastAsia"/>
          <w:sz w:val="24"/>
        </w:rPr>
        <w:t>线上学习的焦虑</w:t>
      </w:r>
      <w:r w:rsidR="004F2A4D">
        <w:rPr>
          <w:rFonts w:ascii="仿宋" w:eastAsia="仿宋" w:hAnsi="仿宋" w:cs="宋体" w:hint="eastAsia"/>
          <w:sz w:val="24"/>
        </w:rPr>
        <w:t>感</w:t>
      </w:r>
      <w:r w:rsidR="004F2A4D" w:rsidRPr="004F2A4D">
        <w:rPr>
          <w:rFonts w:ascii="仿宋" w:eastAsia="仿宋" w:hAnsi="仿宋" w:cs="宋体" w:hint="eastAsia"/>
          <w:sz w:val="24"/>
        </w:rPr>
        <w:t>和孤独感</w:t>
      </w:r>
      <w:r w:rsidR="004F2A4D">
        <w:rPr>
          <w:rFonts w:ascii="仿宋" w:eastAsia="仿宋" w:hAnsi="仿宋" w:cs="宋体" w:hint="eastAsia"/>
          <w:sz w:val="24"/>
        </w:rPr>
        <w:t>，从而</w:t>
      </w:r>
      <w:r w:rsidR="004F2A4D" w:rsidRPr="004F2A4D">
        <w:rPr>
          <w:rFonts w:ascii="仿宋" w:eastAsia="仿宋" w:hAnsi="仿宋" w:cs="宋体" w:hint="eastAsia"/>
          <w:sz w:val="24"/>
        </w:rPr>
        <w:t>提升开放教育教师的获得感与幸福感。</w:t>
      </w:r>
      <w:r w:rsidRPr="00081E70">
        <w:rPr>
          <w:rFonts w:ascii="仿宋" w:eastAsia="仿宋" w:hAnsi="仿宋" w:cs="宋体" w:hint="eastAsia"/>
          <w:sz w:val="24"/>
        </w:rPr>
        <w:t>采用线下教学的方式，可以使师生的联系更为紧密，实现师生的零距离互动，有助于调动师生多方面的情感因素，既可以增进师生感情，又有利于教学的开展。</w:t>
      </w:r>
    </w:p>
    <w:p w:rsidR="00B7797A" w:rsidRPr="00081E70" w:rsidRDefault="00B944DF" w:rsidP="00081E70">
      <w:pPr>
        <w:spacing w:line="360" w:lineRule="auto"/>
        <w:ind w:firstLineChars="200" w:firstLine="480"/>
        <w:rPr>
          <w:rFonts w:ascii="仿宋" w:eastAsia="仿宋" w:hAnsi="仿宋" w:cs="宋体"/>
          <w:sz w:val="24"/>
        </w:rPr>
      </w:pPr>
      <w:r w:rsidRPr="00081E70">
        <w:rPr>
          <w:rFonts w:ascii="仿宋" w:eastAsia="仿宋" w:hAnsi="仿宋" w:cs="宋体" w:hint="eastAsia"/>
          <w:sz w:val="24"/>
        </w:rPr>
        <w:t>线上线下混合式教学要求学生与教师共同实现角色上的转变，其中，学生是学习的主体，是操作员、信息收集者、问题解决者，教师从主要是授课者的角色转变为学生学习的导师、研究者、协作者、咨询者、设计者、管理者、促进者、评价者等角色。这个过程中，教师需要强化主动服务意识，重点支持学生自主学习、组织学生交互讨论、提供辅导答疑等，使“以教为主”变成“以学为主”。教师首先要依照课程教学要求和教学目标，将教学过程分为课前准备、课中教学和课后辅导三个阶段，将学生的学习分解为深化、内化和转化三个阶段，思考哪些知识适合线下教学，哪些知识适合线上进行，教学活动强调学生的主体地位和教师的主导地位，借助完善的网络学习平台，利用丰富的学习资源，全方位传授学习内容。在这个过程中，以培养学生自主学习能力为重点，以满足学生个性化需求为宗旨，以增强学生分析与解决问题的能力为核心，以培养学生创新创造技能为切入点，真正实现以“学生为主体，教师为主导”</w:t>
      </w:r>
      <w:r w:rsidRPr="00081E70">
        <w:rPr>
          <w:rFonts w:ascii="仿宋" w:eastAsia="仿宋" w:hAnsi="仿宋" w:cs="宋体" w:hint="eastAsia"/>
          <w:sz w:val="24"/>
        </w:rPr>
        <w:lastRenderedPageBreak/>
        <w:t>的教学理念，提高教育教学质量，实现优秀教学资源的共建共享。</w:t>
      </w:r>
    </w:p>
    <w:p w:rsidR="00B7797A" w:rsidRPr="000136B3" w:rsidRDefault="00B944DF" w:rsidP="000136B3">
      <w:pPr>
        <w:spacing w:line="360" w:lineRule="auto"/>
        <w:ind w:firstLineChars="200" w:firstLine="482"/>
        <w:rPr>
          <w:rFonts w:ascii="仿宋" w:eastAsia="仿宋" w:hAnsi="仿宋" w:cs="宋体"/>
          <w:b/>
          <w:sz w:val="24"/>
        </w:rPr>
      </w:pPr>
      <w:r w:rsidRPr="000136B3">
        <w:rPr>
          <w:rFonts w:ascii="仿宋" w:eastAsia="仿宋" w:hAnsi="仿宋" w:hint="eastAsia"/>
          <w:b/>
          <w:sz w:val="24"/>
        </w:rPr>
        <w:t>（二）选取合适的教学策略，</w:t>
      </w:r>
      <w:proofErr w:type="gramStart"/>
      <w:r w:rsidRPr="000136B3">
        <w:rPr>
          <w:rFonts w:ascii="仿宋" w:eastAsia="仿宋" w:hAnsi="仿宋" w:hint="eastAsia"/>
          <w:b/>
          <w:sz w:val="24"/>
        </w:rPr>
        <w:t>实现线</w:t>
      </w:r>
      <w:proofErr w:type="gramEnd"/>
      <w:r w:rsidRPr="000136B3">
        <w:rPr>
          <w:rFonts w:ascii="仿宋" w:eastAsia="仿宋" w:hAnsi="仿宋" w:hint="eastAsia"/>
          <w:b/>
          <w:sz w:val="24"/>
        </w:rPr>
        <w:t>上线下的有效融合。</w:t>
      </w:r>
    </w:p>
    <w:p w:rsidR="00B7797A" w:rsidRPr="00081E70" w:rsidRDefault="00B944DF" w:rsidP="00081E70">
      <w:pPr>
        <w:spacing w:line="360" w:lineRule="auto"/>
        <w:ind w:firstLineChars="200" w:firstLine="480"/>
        <w:rPr>
          <w:rFonts w:ascii="仿宋" w:eastAsia="仿宋" w:hAnsi="仿宋"/>
          <w:sz w:val="24"/>
        </w:rPr>
      </w:pPr>
      <w:r w:rsidRPr="00081E70">
        <w:rPr>
          <w:rFonts w:ascii="仿宋" w:eastAsia="仿宋" w:hAnsi="仿宋" w:hint="eastAsia"/>
          <w:sz w:val="24"/>
        </w:rPr>
        <w:t>课题组通过多年的教学实践及调研、查阅资料，深刻地体会到线上线下混合式教学并不是简单地线上与线下的相加，而是两者之间相互有效的融合。教学始终要以学习者的“学”为中心，教师作为教学的主导者，要在课程特点和学情分析的基础上，选取合适的教学策略，才能很好地将线上线下教学的优势结合起来，以提高学生学习的积极性和参与度为目的，引发学生的深度学习，提高人才培养水平，实现教育的高质量发展。</w:t>
      </w:r>
    </w:p>
    <w:p w:rsidR="00B7797A" w:rsidRPr="00081E70" w:rsidRDefault="00B944DF" w:rsidP="00081E70">
      <w:pPr>
        <w:spacing w:line="360" w:lineRule="auto"/>
        <w:ind w:firstLineChars="200" w:firstLine="480"/>
        <w:rPr>
          <w:rFonts w:ascii="仿宋" w:eastAsia="仿宋" w:hAnsi="仿宋"/>
          <w:sz w:val="24"/>
        </w:rPr>
      </w:pPr>
      <w:r w:rsidRPr="00081E70">
        <w:rPr>
          <w:rFonts w:ascii="仿宋" w:eastAsia="仿宋" w:hAnsi="仿宋" w:hint="eastAsia"/>
          <w:sz w:val="24"/>
        </w:rPr>
        <w:t>线上线下混合式教学要求教师在每堂课的教学设计上，要能够准确把握重难点进行教学设计，结构合理，知识点明晰。课后作业也要围绕具体知识点进一步拓展学生解决实际问题的能力。</w:t>
      </w:r>
      <w:r w:rsidR="00D377FB">
        <w:rPr>
          <w:rFonts w:ascii="仿宋" w:eastAsia="仿宋" w:hAnsi="仿宋" w:hint="eastAsia"/>
          <w:sz w:val="24"/>
        </w:rPr>
        <w:t>针对成人学生的学习特点，</w:t>
      </w:r>
      <w:r w:rsidR="00D377FB" w:rsidRPr="00081E70">
        <w:rPr>
          <w:rFonts w:ascii="仿宋" w:eastAsia="仿宋" w:hAnsi="仿宋" w:hint="eastAsia"/>
          <w:sz w:val="24"/>
        </w:rPr>
        <w:t>选取适合成人学习的方法，</w:t>
      </w:r>
      <w:r w:rsidR="00D377FB">
        <w:rPr>
          <w:rFonts w:ascii="仿宋" w:eastAsia="仿宋" w:hAnsi="仿宋" w:hint="eastAsia"/>
          <w:sz w:val="24"/>
        </w:rPr>
        <w:t>比如</w:t>
      </w:r>
      <w:r w:rsidR="00D377FB" w:rsidRPr="004F2A4D">
        <w:rPr>
          <w:rFonts w:ascii="仿宋" w:eastAsia="仿宋" w:hAnsi="仿宋" w:cs="宋体" w:hint="eastAsia"/>
          <w:sz w:val="24"/>
        </w:rPr>
        <w:t>在教学中</w:t>
      </w:r>
      <w:r w:rsidR="00D377FB">
        <w:rPr>
          <w:rFonts w:ascii="仿宋" w:eastAsia="仿宋" w:hAnsi="仿宋" w:cs="宋体" w:hint="eastAsia"/>
          <w:sz w:val="24"/>
        </w:rPr>
        <w:t>多</w:t>
      </w:r>
      <w:r w:rsidR="00D377FB" w:rsidRPr="004F2A4D">
        <w:rPr>
          <w:rFonts w:ascii="仿宋" w:eastAsia="仿宋" w:hAnsi="仿宋" w:cs="宋体" w:hint="eastAsia"/>
          <w:sz w:val="24"/>
        </w:rPr>
        <w:t>运用思维导图，帮助学生建立课程知识体系地图，因为成人学生的学习呈现碎片化特点，多喜欢浏览视频资源，缺乏</w:t>
      </w:r>
      <w:r w:rsidR="00D377FB">
        <w:rPr>
          <w:rFonts w:ascii="仿宋" w:eastAsia="仿宋" w:hAnsi="仿宋" w:cs="宋体" w:hint="eastAsia"/>
          <w:sz w:val="24"/>
        </w:rPr>
        <w:t>主动</w:t>
      </w:r>
      <w:r w:rsidR="00D377FB" w:rsidRPr="004F2A4D">
        <w:rPr>
          <w:rFonts w:ascii="仿宋" w:eastAsia="仿宋" w:hAnsi="仿宋" w:cs="宋体" w:hint="eastAsia"/>
          <w:sz w:val="24"/>
        </w:rPr>
        <w:t>思考总结</w:t>
      </w:r>
      <w:r w:rsidR="00D377FB">
        <w:rPr>
          <w:rFonts w:ascii="仿宋" w:eastAsia="仿宋" w:hAnsi="仿宋" w:cs="宋体" w:hint="eastAsia"/>
          <w:sz w:val="24"/>
        </w:rPr>
        <w:t>和</w:t>
      </w:r>
      <w:r w:rsidR="00D377FB" w:rsidRPr="004F2A4D">
        <w:rPr>
          <w:rFonts w:ascii="仿宋" w:eastAsia="仿宋" w:hAnsi="仿宋" w:cs="宋体" w:hint="eastAsia"/>
          <w:sz w:val="24"/>
        </w:rPr>
        <w:t>归纳，运用思维导图可以有效帮助学生在其头脑中快速建立起知识地图，避免“只见树木，不见森林”的学习。</w:t>
      </w:r>
      <w:r w:rsidRPr="00081E70">
        <w:rPr>
          <w:rFonts w:ascii="仿宋" w:eastAsia="仿宋" w:hAnsi="仿宋" w:hint="eastAsia"/>
          <w:sz w:val="24"/>
        </w:rPr>
        <w:t>同时要发挥课堂育人的功能，紧扣课程内容所蕴含的</w:t>
      </w:r>
      <w:proofErr w:type="gramStart"/>
      <w:r w:rsidRPr="00081E70">
        <w:rPr>
          <w:rFonts w:ascii="仿宋" w:eastAsia="仿宋" w:hAnsi="仿宋" w:hint="eastAsia"/>
          <w:sz w:val="24"/>
        </w:rPr>
        <w:t>主要思政元素</w:t>
      </w:r>
      <w:proofErr w:type="gramEnd"/>
      <w:r w:rsidRPr="00081E70">
        <w:rPr>
          <w:rFonts w:ascii="仿宋" w:eastAsia="仿宋" w:hAnsi="仿宋" w:hint="eastAsia"/>
          <w:sz w:val="24"/>
        </w:rPr>
        <w:t>选取案例，运用启发式及讨论式教学方法</w:t>
      </w:r>
      <w:proofErr w:type="gramStart"/>
      <w:r w:rsidRPr="00081E70">
        <w:rPr>
          <w:rFonts w:ascii="仿宋" w:eastAsia="仿宋" w:hAnsi="仿宋" w:hint="eastAsia"/>
          <w:sz w:val="24"/>
        </w:rPr>
        <w:t>活跃线</w:t>
      </w:r>
      <w:proofErr w:type="gramEnd"/>
      <w:r w:rsidRPr="00081E70">
        <w:rPr>
          <w:rFonts w:ascii="仿宋" w:eastAsia="仿宋" w:hAnsi="仿宋" w:hint="eastAsia"/>
          <w:sz w:val="24"/>
        </w:rPr>
        <w:t>上线下课堂氛围、激发学生认同感，提高学生学习的参与度和学习积极性，从而提升教学效果。</w:t>
      </w:r>
    </w:p>
    <w:p w:rsidR="00B7797A" w:rsidRPr="000136B3" w:rsidRDefault="00B944DF" w:rsidP="000136B3">
      <w:pPr>
        <w:spacing w:line="360" w:lineRule="auto"/>
        <w:ind w:firstLineChars="200" w:firstLine="482"/>
        <w:rPr>
          <w:rFonts w:ascii="仿宋" w:eastAsia="仿宋" w:hAnsi="仿宋"/>
          <w:b/>
          <w:sz w:val="24"/>
        </w:rPr>
      </w:pPr>
      <w:r w:rsidRPr="00D855AF">
        <w:rPr>
          <w:rFonts w:ascii="仿宋" w:eastAsia="仿宋" w:hAnsi="仿宋" w:hint="eastAsia"/>
          <w:b/>
          <w:sz w:val="24"/>
        </w:rPr>
        <w:t>（三）以</w:t>
      </w:r>
      <w:r w:rsidR="009418BD" w:rsidRPr="00D855AF">
        <w:rPr>
          <w:rFonts w:ascii="仿宋" w:eastAsia="仿宋" w:hAnsi="仿宋" w:hint="eastAsia"/>
          <w:b/>
          <w:sz w:val="24"/>
        </w:rPr>
        <w:t>“</w:t>
      </w:r>
      <w:r w:rsidRPr="00D855AF">
        <w:rPr>
          <w:rFonts w:ascii="仿宋" w:eastAsia="仿宋" w:hAnsi="仿宋" w:hint="eastAsia"/>
          <w:b/>
          <w:sz w:val="24"/>
        </w:rPr>
        <w:t>适用好用</w:t>
      </w:r>
      <w:r w:rsidR="00EF4E5A" w:rsidRPr="00D855AF">
        <w:rPr>
          <w:rFonts w:ascii="仿宋" w:eastAsia="仿宋" w:hAnsi="仿宋" w:hint="eastAsia"/>
          <w:b/>
          <w:sz w:val="24"/>
        </w:rPr>
        <w:t>够用</w:t>
      </w:r>
      <w:r w:rsidR="009418BD" w:rsidRPr="00D855AF">
        <w:rPr>
          <w:rFonts w:ascii="仿宋" w:eastAsia="仿宋" w:hAnsi="仿宋" w:hint="eastAsia"/>
          <w:b/>
          <w:sz w:val="24"/>
        </w:rPr>
        <w:t>”</w:t>
      </w:r>
      <w:r w:rsidRPr="00D855AF">
        <w:rPr>
          <w:rFonts w:ascii="仿宋" w:eastAsia="仿宋" w:hAnsi="仿宋" w:hint="eastAsia"/>
          <w:b/>
          <w:sz w:val="24"/>
        </w:rPr>
        <w:t>为原则，多建设学生喜欢的资源，帮助学生完成课程学习。</w:t>
      </w:r>
    </w:p>
    <w:p w:rsidR="00281912" w:rsidRDefault="00281912" w:rsidP="00281912">
      <w:pPr>
        <w:spacing w:line="360" w:lineRule="auto"/>
        <w:ind w:firstLineChars="200" w:firstLine="480"/>
        <w:rPr>
          <w:rFonts w:ascii="仿宋" w:eastAsia="仿宋" w:hAnsi="仿宋"/>
          <w:sz w:val="24"/>
        </w:rPr>
      </w:pPr>
      <w:r w:rsidRPr="00281912">
        <w:rPr>
          <w:rFonts w:ascii="仿宋" w:eastAsia="仿宋" w:hAnsi="仿宋" w:hint="eastAsia"/>
          <w:sz w:val="24"/>
        </w:rPr>
        <w:t>开放教育</w:t>
      </w:r>
      <w:r w:rsidRPr="00281912">
        <w:rPr>
          <w:rFonts w:ascii="仿宋" w:eastAsia="仿宋" w:hAnsi="仿宋"/>
          <w:sz w:val="24"/>
        </w:rPr>
        <w:t>网络课程的建设目标是，依据课程学习目标、内容和教学要求，将网络课程建设成为适应在职成人学习特点，满足学习者个性化需要，方便学习者自主学习、有效学习的一站式学习平台。学生进入课程后，能够在课程页面下完成全部学习过程和学习活动，包括日常学习、自检自测、参与学习活动、师生交流、生生交流、完成形成性考核等。教师不只是资源提供者，更应是活动组织者和学习支持者和评价者；学生不只是单纯的浏览资源，更应是资源使用者、创造者、活动参与者。</w:t>
      </w:r>
    </w:p>
    <w:p w:rsidR="00281912" w:rsidRDefault="00281912" w:rsidP="00281912">
      <w:pPr>
        <w:spacing w:line="360" w:lineRule="auto"/>
        <w:ind w:firstLineChars="200" w:firstLine="480"/>
        <w:rPr>
          <w:rFonts w:ascii="仿宋" w:eastAsia="仿宋" w:hAnsi="仿宋"/>
          <w:sz w:val="24"/>
        </w:rPr>
      </w:pPr>
      <w:r w:rsidRPr="00281912">
        <w:rPr>
          <w:rFonts w:ascii="仿宋" w:eastAsia="仿宋" w:hAnsi="仿宋" w:hint="eastAsia"/>
          <w:sz w:val="24"/>
        </w:rPr>
        <w:t>目前</w:t>
      </w:r>
      <w:r w:rsidR="00FD7129" w:rsidRPr="00281912">
        <w:rPr>
          <w:rFonts w:ascii="仿宋" w:eastAsia="仿宋" w:hAnsi="仿宋" w:hint="eastAsia"/>
          <w:sz w:val="24"/>
        </w:rPr>
        <w:t>统设课程的建设主要是国家开放大学主持教师承担，学习资源类型相对比较丰富。在教学落实上主要是省级开放大学的课程责任教师和基层教学点的辅导教师，课程责任教师需要进行必要的课程设计以保证课程的教学效果。</w:t>
      </w:r>
    </w:p>
    <w:p w:rsidR="00281912" w:rsidRPr="00281912" w:rsidRDefault="00281912" w:rsidP="00281912">
      <w:pPr>
        <w:spacing w:line="360" w:lineRule="auto"/>
        <w:ind w:firstLineChars="200" w:firstLine="480"/>
        <w:rPr>
          <w:rFonts w:ascii="仿宋" w:eastAsia="仿宋" w:hAnsi="仿宋"/>
          <w:sz w:val="24"/>
        </w:rPr>
      </w:pPr>
      <w:r>
        <w:rPr>
          <w:rFonts w:ascii="仿宋" w:eastAsia="仿宋" w:hAnsi="仿宋" w:hint="eastAsia"/>
          <w:sz w:val="24"/>
        </w:rPr>
        <w:t>1、</w:t>
      </w:r>
      <w:r w:rsidR="00FD7129" w:rsidRPr="00281912">
        <w:rPr>
          <w:rFonts w:ascii="仿宋" w:eastAsia="仿宋" w:hAnsi="仿宋" w:hint="eastAsia"/>
          <w:sz w:val="24"/>
        </w:rPr>
        <w:t>对于统设课来说资源类型和数量已经足够，重点是教学活动的设计，如何将这些资源利用起来，达到很好的学习效果。</w:t>
      </w:r>
      <w:r w:rsidRPr="00281912">
        <w:rPr>
          <w:rFonts w:ascii="仿宋" w:eastAsia="仿宋" w:hAnsi="仿宋" w:hint="eastAsia"/>
          <w:sz w:val="24"/>
        </w:rPr>
        <w:t>通过在“省建资源区”设置课程思政、学习</w:t>
      </w:r>
      <w:r w:rsidRPr="00281912">
        <w:rPr>
          <w:rFonts w:ascii="仿宋" w:eastAsia="仿宋" w:hAnsi="仿宋" w:hint="eastAsia"/>
          <w:sz w:val="24"/>
        </w:rPr>
        <w:lastRenderedPageBreak/>
        <w:t>讨论区、教学教案、期末辅导等栏目，并</w:t>
      </w:r>
      <w:r w:rsidR="00EF4E5A">
        <w:rPr>
          <w:rFonts w:ascii="仿宋" w:eastAsia="仿宋" w:hAnsi="仿宋" w:hint="eastAsia"/>
          <w:sz w:val="24"/>
        </w:rPr>
        <w:t>补充</w:t>
      </w:r>
      <w:r w:rsidRPr="00281912">
        <w:rPr>
          <w:rFonts w:ascii="仿宋" w:eastAsia="仿宋" w:hAnsi="仿宋" w:hint="eastAsia"/>
          <w:sz w:val="24"/>
        </w:rPr>
        <w:t>相应的资源，为学生提供明确的学习路径，提高学生学习的效率。</w:t>
      </w:r>
    </w:p>
    <w:p w:rsidR="00B7797A" w:rsidRPr="00081E70" w:rsidRDefault="00281912" w:rsidP="00BA2878">
      <w:pPr>
        <w:spacing w:line="360" w:lineRule="auto"/>
        <w:ind w:firstLineChars="200" w:firstLine="480"/>
        <w:rPr>
          <w:rFonts w:ascii="仿宋" w:eastAsia="仿宋" w:hAnsi="仿宋"/>
          <w:sz w:val="24"/>
        </w:rPr>
      </w:pPr>
      <w:r>
        <w:rPr>
          <w:rFonts w:ascii="仿宋" w:eastAsia="仿宋" w:hAnsi="仿宋" w:hint="eastAsia"/>
          <w:sz w:val="24"/>
        </w:rPr>
        <w:t>2、</w:t>
      </w:r>
      <w:r w:rsidR="00FD7129" w:rsidRPr="00281912">
        <w:rPr>
          <w:rFonts w:ascii="仿宋" w:eastAsia="仿宋" w:hAnsi="仿宋" w:hint="eastAsia"/>
          <w:sz w:val="24"/>
        </w:rPr>
        <w:t>对于省开课的资源建设也不是越多越好，应</w:t>
      </w:r>
      <w:r w:rsidR="00B944DF" w:rsidRPr="00281912">
        <w:rPr>
          <w:rFonts w:ascii="仿宋" w:eastAsia="仿宋" w:hAnsi="仿宋" w:hint="eastAsia"/>
          <w:sz w:val="24"/>
        </w:rPr>
        <w:t>以“适用好用够用”为原则，注重各类</w:t>
      </w:r>
      <w:r w:rsidR="00FD7129" w:rsidRPr="00281912">
        <w:rPr>
          <w:rFonts w:ascii="仿宋" w:eastAsia="仿宋" w:hAnsi="仿宋" w:hint="eastAsia"/>
          <w:sz w:val="24"/>
        </w:rPr>
        <w:t>学习</w:t>
      </w:r>
      <w:r w:rsidR="00EF4E5A">
        <w:rPr>
          <w:rFonts w:ascii="仿宋" w:eastAsia="仿宋" w:hAnsi="仿宋" w:hint="eastAsia"/>
          <w:sz w:val="24"/>
        </w:rPr>
        <w:t>资源</w:t>
      </w:r>
      <w:r w:rsidR="00B944DF" w:rsidRPr="00281912">
        <w:rPr>
          <w:rFonts w:ascii="仿宋" w:eastAsia="仿宋" w:hAnsi="仿宋" w:hint="eastAsia"/>
          <w:sz w:val="24"/>
        </w:rPr>
        <w:t>与课程内容</w:t>
      </w:r>
      <w:proofErr w:type="gramStart"/>
      <w:r w:rsidR="00B944DF" w:rsidRPr="00281912">
        <w:rPr>
          <w:rFonts w:ascii="仿宋" w:eastAsia="仿宋" w:hAnsi="仿宋" w:hint="eastAsia"/>
          <w:sz w:val="24"/>
        </w:rPr>
        <w:t>及思政</w:t>
      </w:r>
      <w:proofErr w:type="gramEnd"/>
      <w:r w:rsidR="00B944DF" w:rsidRPr="00281912">
        <w:rPr>
          <w:rFonts w:ascii="仿宋" w:eastAsia="仿宋" w:hAnsi="仿宋" w:hint="eastAsia"/>
          <w:sz w:val="24"/>
        </w:rPr>
        <w:t>元素的衔接，拓宽学生的知识面；</w:t>
      </w:r>
      <w:r w:rsidR="00FD7129" w:rsidRPr="00281912">
        <w:rPr>
          <w:rFonts w:ascii="仿宋" w:eastAsia="仿宋" w:hAnsi="仿宋" w:hint="eastAsia"/>
          <w:sz w:val="24"/>
        </w:rPr>
        <w:t>在学习任务和活动设置上，多利用学生专业知识领域里的案例，激发学生自主学习、主动思考和思辨的能力</w:t>
      </w:r>
      <w:r w:rsidR="00EF4E5A">
        <w:rPr>
          <w:rFonts w:ascii="仿宋" w:eastAsia="仿宋" w:hAnsi="仿宋" w:hint="eastAsia"/>
          <w:sz w:val="24"/>
        </w:rPr>
        <w:t>，</w:t>
      </w:r>
      <w:r w:rsidR="00EF4E5A" w:rsidRPr="00281912">
        <w:rPr>
          <w:rFonts w:ascii="仿宋" w:eastAsia="仿宋" w:hAnsi="仿宋" w:hint="eastAsia"/>
          <w:sz w:val="24"/>
        </w:rPr>
        <w:t>充分调动学生的参与度</w:t>
      </w:r>
      <w:r w:rsidR="00FD7129" w:rsidRPr="00281912">
        <w:rPr>
          <w:rFonts w:ascii="仿宋" w:eastAsia="仿宋" w:hAnsi="仿宋" w:hint="eastAsia"/>
          <w:sz w:val="24"/>
        </w:rPr>
        <w:t>。</w:t>
      </w:r>
    </w:p>
    <w:p w:rsidR="00B7797A" w:rsidRPr="000136B3" w:rsidRDefault="00B944DF" w:rsidP="000136B3">
      <w:pPr>
        <w:spacing w:line="360" w:lineRule="auto"/>
        <w:ind w:firstLineChars="200" w:firstLine="482"/>
        <w:rPr>
          <w:rFonts w:ascii="仿宋" w:eastAsia="仿宋" w:hAnsi="仿宋"/>
          <w:b/>
          <w:sz w:val="24"/>
        </w:rPr>
      </w:pPr>
      <w:r w:rsidRPr="000136B3">
        <w:rPr>
          <w:rFonts w:ascii="仿宋" w:eastAsia="仿宋" w:hAnsi="仿宋" w:hint="eastAsia"/>
          <w:b/>
          <w:sz w:val="24"/>
        </w:rPr>
        <w:t>（四）完善课程考核机制，促进课程高水平建设</w:t>
      </w:r>
      <w:r w:rsidR="009418BD" w:rsidRPr="000136B3">
        <w:rPr>
          <w:rFonts w:ascii="仿宋" w:eastAsia="仿宋" w:hAnsi="仿宋" w:hint="eastAsia"/>
          <w:b/>
          <w:sz w:val="24"/>
        </w:rPr>
        <w:t>。</w:t>
      </w:r>
    </w:p>
    <w:p w:rsidR="00B7797A" w:rsidRPr="00081E70" w:rsidRDefault="00B944DF" w:rsidP="00281912">
      <w:pPr>
        <w:spacing w:line="360" w:lineRule="auto"/>
        <w:ind w:firstLineChars="200" w:firstLine="480"/>
        <w:rPr>
          <w:rFonts w:ascii="仿宋" w:eastAsia="仿宋" w:hAnsi="仿宋"/>
          <w:sz w:val="24"/>
        </w:rPr>
      </w:pPr>
      <w:r w:rsidRPr="00081E70">
        <w:rPr>
          <w:rFonts w:ascii="仿宋" w:eastAsia="仿宋" w:hAnsi="仿宋" w:hint="eastAsia"/>
          <w:sz w:val="24"/>
        </w:rPr>
        <w:t>学习网平台上现有的课程考核机制还需要进一步完善，平台的功能</w:t>
      </w:r>
      <w:r w:rsidR="00EF4E5A">
        <w:rPr>
          <w:rFonts w:ascii="仿宋" w:eastAsia="仿宋" w:hAnsi="仿宋" w:hint="eastAsia"/>
          <w:sz w:val="24"/>
        </w:rPr>
        <w:t>也</w:t>
      </w:r>
      <w:r w:rsidRPr="00081E70">
        <w:rPr>
          <w:rFonts w:ascii="仿宋" w:eastAsia="仿宋" w:hAnsi="仿宋" w:hint="eastAsia"/>
          <w:sz w:val="24"/>
        </w:rPr>
        <w:t>有待进一步的开发和挖掘，以建立合理的评价体系。目前学习网上的课程考核评价方式还比较单一，不能很好地帮助学生养成良好的学习态度和习惯。</w:t>
      </w:r>
      <w:r w:rsidR="00281912">
        <w:rPr>
          <w:rFonts w:ascii="仿宋" w:eastAsia="仿宋" w:hAnsi="仿宋" w:hint="eastAsia"/>
          <w:sz w:val="24"/>
        </w:rPr>
        <w:t>可以通过改革</w:t>
      </w:r>
      <w:r w:rsidR="00C163CB">
        <w:rPr>
          <w:rFonts w:ascii="仿宋" w:eastAsia="仿宋" w:hAnsi="仿宋" w:hint="eastAsia"/>
          <w:sz w:val="24"/>
        </w:rPr>
        <w:t>课程</w:t>
      </w:r>
      <w:r w:rsidR="00EF4E5A">
        <w:rPr>
          <w:rFonts w:ascii="仿宋" w:eastAsia="仿宋" w:hAnsi="仿宋" w:hint="eastAsia"/>
          <w:sz w:val="24"/>
        </w:rPr>
        <w:t>考核方式，将</w:t>
      </w:r>
      <w:r w:rsidR="00281912">
        <w:rPr>
          <w:rFonts w:ascii="仿宋" w:eastAsia="仿宋" w:hAnsi="仿宋" w:hint="eastAsia"/>
          <w:sz w:val="24"/>
        </w:rPr>
        <w:t>线下考核</w:t>
      </w:r>
      <w:proofErr w:type="gramStart"/>
      <w:r w:rsidR="00EF4E5A">
        <w:rPr>
          <w:rFonts w:ascii="仿宋" w:eastAsia="仿宋" w:hAnsi="仿宋" w:hint="eastAsia"/>
          <w:sz w:val="24"/>
        </w:rPr>
        <w:t>改</w:t>
      </w:r>
      <w:r w:rsidR="00C163CB">
        <w:rPr>
          <w:rFonts w:ascii="仿宋" w:eastAsia="仿宋" w:hAnsi="仿宋" w:hint="eastAsia"/>
          <w:sz w:val="24"/>
        </w:rPr>
        <w:t>为线</w:t>
      </w:r>
      <w:proofErr w:type="gramEnd"/>
      <w:r w:rsidR="00C163CB">
        <w:rPr>
          <w:rFonts w:ascii="仿宋" w:eastAsia="仿宋" w:hAnsi="仿宋" w:hint="eastAsia"/>
          <w:sz w:val="24"/>
        </w:rPr>
        <w:t>上进行，方便学生完成，在一定程度上也减轻管理人员和教师的工作量。此外，</w:t>
      </w:r>
      <w:r w:rsidRPr="00081E70">
        <w:rPr>
          <w:rFonts w:ascii="仿宋" w:eastAsia="仿宋" w:hAnsi="仿宋" w:hint="eastAsia"/>
          <w:sz w:val="24"/>
        </w:rPr>
        <w:t>对教师的考核和评价也需要进一步完善，比如可以以线上线下听评课、学生对课程的满意度调查、教学效果评价、</w:t>
      </w:r>
      <w:r w:rsidR="009418BD">
        <w:rPr>
          <w:rFonts w:ascii="仿宋" w:eastAsia="仿宋" w:hAnsi="仿宋" w:hint="eastAsia"/>
          <w:sz w:val="24"/>
        </w:rPr>
        <w:t>组织</w:t>
      </w:r>
      <w:r w:rsidRPr="00081E70">
        <w:rPr>
          <w:rFonts w:ascii="仿宋" w:eastAsia="仿宋" w:hAnsi="仿宋" w:hint="eastAsia"/>
          <w:sz w:val="24"/>
        </w:rPr>
        <w:t>教学设计比赛等方式，来促进教师及时调整教学方式，促进教学水平的提高，以保证</w:t>
      </w:r>
      <w:r w:rsidR="009418BD">
        <w:rPr>
          <w:rFonts w:ascii="仿宋" w:eastAsia="仿宋" w:hAnsi="仿宋" w:hint="eastAsia"/>
          <w:sz w:val="24"/>
        </w:rPr>
        <w:t>课程</w:t>
      </w:r>
      <w:r w:rsidR="009418BD" w:rsidRPr="00081E70">
        <w:rPr>
          <w:rFonts w:ascii="仿宋" w:eastAsia="仿宋" w:hAnsi="仿宋" w:hint="eastAsia"/>
          <w:sz w:val="24"/>
        </w:rPr>
        <w:t>的</w:t>
      </w:r>
      <w:r w:rsidRPr="00081E70">
        <w:rPr>
          <w:rFonts w:ascii="仿宋" w:eastAsia="仿宋" w:hAnsi="仿宋" w:hint="eastAsia"/>
          <w:sz w:val="24"/>
        </w:rPr>
        <w:t>教学效果。</w:t>
      </w:r>
    </w:p>
    <w:p w:rsidR="006C2CF2" w:rsidRDefault="00B944DF" w:rsidP="000136B3">
      <w:pPr>
        <w:spacing w:line="360" w:lineRule="auto"/>
        <w:ind w:firstLineChars="200" w:firstLine="482"/>
        <w:rPr>
          <w:rFonts w:ascii="仿宋" w:eastAsia="仿宋" w:hAnsi="仿宋"/>
          <w:b/>
          <w:sz w:val="24"/>
        </w:rPr>
      </w:pPr>
      <w:r w:rsidRPr="00D855AF">
        <w:rPr>
          <w:rFonts w:ascii="仿宋" w:eastAsia="仿宋" w:hAnsi="仿宋" w:hint="eastAsia"/>
          <w:b/>
          <w:sz w:val="24"/>
        </w:rPr>
        <w:t>（五）</w:t>
      </w:r>
      <w:r w:rsidR="006C2CF2" w:rsidRPr="00D855AF">
        <w:rPr>
          <w:rFonts w:ascii="仿宋" w:eastAsia="仿宋" w:hAnsi="仿宋" w:hint="eastAsia"/>
          <w:b/>
          <w:sz w:val="24"/>
        </w:rPr>
        <w:t>重点建设两</w:t>
      </w:r>
      <w:r w:rsidR="00603261" w:rsidRPr="00D855AF">
        <w:rPr>
          <w:rFonts w:ascii="仿宋" w:eastAsia="仿宋" w:hAnsi="仿宋" w:hint="eastAsia"/>
          <w:b/>
          <w:sz w:val="24"/>
        </w:rPr>
        <w:t>类</w:t>
      </w:r>
      <w:r w:rsidR="006C2CF2" w:rsidRPr="00D855AF">
        <w:rPr>
          <w:rFonts w:ascii="仿宋" w:eastAsia="仿宋" w:hAnsi="仿宋" w:hint="eastAsia"/>
          <w:b/>
          <w:sz w:val="24"/>
        </w:rPr>
        <w:t>教师队伍，保证教学过程的有效落实。</w:t>
      </w:r>
    </w:p>
    <w:p w:rsidR="00541155" w:rsidRPr="00541155" w:rsidRDefault="00541155" w:rsidP="00541155">
      <w:pPr>
        <w:spacing w:line="360" w:lineRule="auto"/>
        <w:ind w:firstLineChars="200" w:firstLine="480"/>
        <w:rPr>
          <w:rFonts w:ascii="仿宋" w:eastAsia="仿宋" w:hAnsi="仿宋"/>
          <w:sz w:val="24"/>
        </w:rPr>
      </w:pPr>
      <w:r w:rsidRPr="00081E70">
        <w:rPr>
          <w:rFonts w:ascii="仿宋" w:eastAsia="仿宋" w:hAnsi="仿宋" w:hint="eastAsia"/>
          <w:sz w:val="24"/>
        </w:rPr>
        <w:t>开放教育的学员都是在职人员，工学矛盾突出，完全的线上学习容易使其产生焦虑情绪及惰性。而基层办学单位师资力量</w:t>
      </w:r>
      <w:r>
        <w:rPr>
          <w:rFonts w:ascii="仿宋" w:eastAsia="仿宋" w:hAnsi="仿宋" w:hint="eastAsia"/>
          <w:sz w:val="24"/>
        </w:rPr>
        <w:t>薄弱，</w:t>
      </w:r>
      <w:r w:rsidRPr="00081E70">
        <w:rPr>
          <w:rFonts w:ascii="仿宋" w:eastAsia="仿宋" w:hAnsi="仿宋" w:hint="eastAsia"/>
          <w:sz w:val="24"/>
        </w:rPr>
        <w:t>存在</w:t>
      </w:r>
      <w:proofErr w:type="gramStart"/>
      <w:r w:rsidRPr="00081E70">
        <w:rPr>
          <w:rFonts w:ascii="仿宋" w:eastAsia="仿宋" w:hAnsi="仿宋" w:hint="eastAsia"/>
          <w:sz w:val="24"/>
        </w:rPr>
        <w:t>不</w:t>
      </w:r>
      <w:proofErr w:type="gramEnd"/>
      <w:r w:rsidRPr="00081E70">
        <w:rPr>
          <w:rFonts w:ascii="仿宋" w:eastAsia="仿宋" w:hAnsi="仿宋" w:hint="eastAsia"/>
          <w:sz w:val="24"/>
        </w:rPr>
        <w:t>均衡的现象，</w:t>
      </w:r>
      <w:r>
        <w:rPr>
          <w:rFonts w:ascii="仿宋" w:eastAsia="仿宋" w:hAnsi="仿宋" w:hint="eastAsia"/>
          <w:sz w:val="24"/>
        </w:rPr>
        <w:t>如果仅仅</w:t>
      </w:r>
      <w:r w:rsidRPr="00081E70">
        <w:rPr>
          <w:rFonts w:ascii="仿宋" w:eastAsia="仿宋" w:hAnsi="仿宋" w:hint="eastAsia"/>
          <w:sz w:val="24"/>
        </w:rPr>
        <w:t>依靠省校的一两个课程责任教师</w:t>
      </w:r>
      <w:r>
        <w:rPr>
          <w:rFonts w:ascii="仿宋" w:eastAsia="仿宋" w:hAnsi="仿宋" w:hint="eastAsia"/>
          <w:sz w:val="24"/>
        </w:rPr>
        <w:t>，是</w:t>
      </w:r>
      <w:r w:rsidRPr="00081E70">
        <w:rPr>
          <w:rFonts w:ascii="仿宋" w:eastAsia="仿宋" w:hAnsi="仿宋" w:hint="eastAsia"/>
          <w:sz w:val="24"/>
        </w:rPr>
        <w:t>很难保证课程教学的效果。</w:t>
      </w:r>
      <w:r>
        <w:rPr>
          <w:rFonts w:ascii="仿宋" w:eastAsia="仿宋" w:hAnsi="仿宋" w:hint="eastAsia"/>
          <w:sz w:val="24"/>
        </w:rPr>
        <w:t>根据调查中“</w:t>
      </w:r>
      <w:r w:rsidRPr="00541155">
        <w:rPr>
          <w:rFonts w:ascii="仿宋" w:eastAsia="仿宋" w:hAnsi="仿宋"/>
          <w:sz w:val="24"/>
        </w:rPr>
        <w:t>最有必要开展线下教学</w:t>
      </w:r>
      <w:r w:rsidRPr="00541155">
        <w:rPr>
          <w:rFonts w:ascii="仿宋" w:eastAsia="仿宋" w:hAnsi="仿宋" w:hint="eastAsia"/>
          <w:sz w:val="24"/>
        </w:rPr>
        <w:t>的</w:t>
      </w:r>
      <w:r w:rsidRPr="00541155">
        <w:rPr>
          <w:rFonts w:ascii="仿宋" w:eastAsia="仿宋" w:hAnsi="仿宋"/>
          <w:sz w:val="24"/>
        </w:rPr>
        <w:t>课程</w:t>
      </w:r>
      <w:r w:rsidRPr="00541155">
        <w:rPr>
          <w:rFonts w:ascii="仿宋" w:eastAsia="仿宋" w:hAnsi="仿宋" w:hint="eastAsia"/>
          <w:sz w:val="24"/>
        </w:rPr>
        <w:t>类型</w:t>
      </w:r>
      <w:r>
        <w:rPr>
          <w:rFonts w:ascii="仿宋" w:eastAsia="仿宋" w:hAnsi="仿宋" w:hint="eastAsia"/>
          <w:sz w:val="24"/>
        </w:rPr>
        <w:t>”的结果数据是专业课和综合实践类课程，重点建设这两类课程的教学实施团队，保证教学过程的有效落实。</w:t>
      </w:r>
    </w:p>
    <w:p w:rsidR="00B7797A" w:rsidRPr="000136B3" w:rsidRDefault="006C2CF2" w:rsidP="000136B3">
      <w:pPr>
        <w:spacing w:line="360" w:lineRule="auto"/>
        <w:ind w:firstLineChars="200" w:firstLine="482"/>
        <w:rPr>
          <w:rFonts w:ascii="仿宋" w:eastAsia="仿宋" w:hAnsi="仿宋"/>
          <w:b/>
          <w:sz w:val="24"/>
        </w:rPr>
      </w:pPr>
      <w:r>
        <w:rPr>
          <w:rFonts w:ascii="仿宋" w:eastAsia="仿宋" w:hAnsi="仿宋" w:hint="eastAsia"/>
          <w:b/>
          <w:sz w:val="24"/>
        </w:rPr>
        <w:t>1、</w:t>
      </w:r>
      <w:r w:rsidR="00B944DF" w:rsidRPr="000136B3">
        <w:rPr>
          <w:rFonts w:ascii="仿宋" w:eastAsia="仿宋" w:hAnsi="仿宋" w:hint="eastAsia"/>
          <w:b/>
          <w:sz w:val="24"/>
        </w:rPr>
        <w:t>组建</w:t>
      </w:r>
      <w:r w:rsidR="00541155">
        <w:rPr>
          <w:rFonts w:ascii="仿宋" w:eastAsia="仿宋" w:hAnsi="仿宋" w:hint="eastAsia"/>
          <w:b/>
          <w:sz w:val="24"/>
        </w:rPr>
        <w:t>专业</w:t>
      </w:r>
      <w:r w:rsidR="00B944DF" w:rsidRPr="000136B3">
        <w:rPr>
          <w:rFonts w:ascii="仿宋" w:eastAsia="仿宋" w:hAnsi="仿宋" w:hint="eastAsia"/>
          <w:b/>
          <w:sz w:val="24"/>
        </w:rPr>
        <w:t>课程教学实施团队，强化教学过程性辅导质量。</w:t>
      </w:r>
    </w:p>
    <w:p w:rsidR="00B7797A" w:rsidRDefault="0061638F" w:rsidP="00081E70">
      <w:pPr>
        <w:spacing w:line="360" w:lineRule="auto"/>
        <w:ind w:firstLineChars="200" w:firstLine="480"/>
        <w:rPr>
          <w:rFonts w:ascii="仿宋" w:eastAsia="仿宋" w:hAnsi="仿宋"/>
          <w:sz w:val="24"/>
        </w:rPr>
      </w:pPr>
      <w:r>
        <w:rPr>
          <w:rFonts w:ascii="仿宋" w:eastAsia="仿宋" w:hAnsi="仿宋" w:hint="eastAsia"/>
          <w:sz w:val="24"/>
        </w:rPr>
        <w:t>专业课教学实施团队的建设目标是组建专兼职教师结合的教学实施团队，人员结构、组织架构合理。定期与核心团队开展工作交流，沟通教学实施情况，总结团队运行、课程思政、过程落实、教学效果等经验和问题，撰写实施团队工作报告。工作的主要任务是制定课程教学实施方案，每学期适当补充和更新分部的教学资源</w:t>
      </w:r>
      <w:r w:rsidRPr="00D45A05">
        <w:rPr>
          <w:rFonts w:ascii="仿宋" w:eastAsia="仿宋" w:hAnsi="仿宋" w:hint="eastAsia"/>
          <w:sz w:val="24"/>
        </w:rPr>
        <w:t>，</w:t>
      </w:r>
      <w:r>
        <w:rPr>
          <w:rFonts w:ascii="仿宋" w:eastAsia="仿宋" w:hAnsi="仿宋" w:hint="eastAsia"/>
          <w:sz w:val="24"/>
        </w:rPr>
        <w:t>加强线下教学辅导，为全省学生开展线上直播教学并有效组织学生参加，分享教学经验，共同提升教学水平，共同分析解决教学中存在的问题。只有</w:t>
      </w:r>
      <w:r w:rsidR="00B944DF" w:rsidRPr="00081E70">
        <w:rPr>
          <w:rFonts w:ascii="仿宋" w:eastAsia="仿宋" w:hAnsi="仿宋" w:hint="eastAsia"/>
          <w:sz w:val="24"/>
        </w:rPr>
        <w:t>组建来自全省体系内的</w:t>
      </w:r>
      <w:r w:rsidR="00541155">
        <w:rPr>
          <w:rFonts w:ascii="仿宋" w:eastAsia="仿宋" w:hAnsi="仿宋" w:hint="eastAsia"/>
          <w:sz w:val="24"/>
        </w:rPr>
        <w:t>专业</w:t>
      </w:r>
      <w:r w:rsidR="00B944DF" w:rsidRPr="00081E70">
        <w:rPr>
          <w:rFonts w:ascii="仿宋" w:eastAsia="仿宋" w:hAnsi="仿宋" w:hint="eastAsia"/>
          <w:sz w:val="24"/>
        </w:rPr>
        <w:t>课程教学实施团队，上下联动</w:t>
      </w:r>
      <w:r>
        <w:rPr>
          <w:rFonts w:ascii="仿宋" w:eastAsia="仿宋" w:hAnsi="仿宋" w:hint="eastAsia"/>
          <w:sz w:val="24"/>
        </w:rPr>
        <w:t>才能</w:t>
      </w:r>
      <w:r w:rsidR="00B944DF" w:rsidRPr="00081E70">
        <w:rPr>
          <w:rFonts w:ascii="仿宋" w:eastAsia="仿宋" w:hAnsi="仿宋" w:hint="eastAsia"/>
          <w:sz w:val="24"/>
        </w:rPr>
        <w:t>保证课程教学各个环节的有效落实。课程实施团队的负责人可以由省校该门课程的责任教师或该专业的责任教师担任，全面负责</w:t>
      </w:r>
      <w:r w:rsidR="00BF2839">
        <w:rPr>
          <w:rFonts w:ascii="仿宋" w:eastAsia="仿宋" w:hAnsi="仿宋" w:hint="eastAsia"/>
          <w:sz w:val="24"/>
        </w:rPr>
        <w:t>团队运行工作。</w:t>
      </w:r>
      <w:r w:rsidR="00B944DF" w:rsidRPr="00081E70">
        <w:rPr>
          <w:rFonts w:ascii="仿宋" w:eastAsia="仿宋" w:hAnsi="仿宋" w:hint="eastAsia"/>
          <w:sz w:val="24"/>
        </w:rPr>
        <w:t>团队成员由来自各学院、学习中心的辅导教师或班主任组成，直接负责组织</w:t>
      </w:r>
      <w:r w:rsidR="00B944DF" w:rsidRPr="00081E70">
        <w:rPr>
          <w:rFonts w:ascii="仿宋" w:eastAsia="仿宋" w:hAnsi="仿宋" w:hint="eastAsia"/>
          <w:sz w:val="24"/>
        </w:rPr>
        <w:lastRenderedPageBreak/>
        <w:t>和督促学生进行学习。其中，辅导教师是各学院、学习中心根据自身条件和师资力量配备的专职或兼职的、可以承担课程教学辅导任务的专业教师。团队也可以借助学习网平台开展网上教研和教学改革等活动，提升整个团队的工作能力。</w:t>
      </w:r>
    </w:p>
    <w:p w:rsidR="00603261" w:rsidRPr="00603261" w:rsidRDefault="00603261" w:rsidP="00603261">
      <w:pPr>
        <w:spacing w:line="360" w:lineRule="auto"/>
        <w:ind w:firstLineChars="200" w:firstLine="482"/>
        <w:rPr>
          <w:rFonts w:ascii="仿宋" w:eastAsia="仿宋" w:hAnsi="仿宋"/>
          <w:b/>
          <w:sz w:val="24"/>
        </w:rPr>
      </w:pPr>
      <w:r w:rsidRPr="00603261">
        <w:rPr>
          <w:rFonts w:ascii="仿宋" w:eastAsia="仿宋" w:hAnsi="仿宋" w:hint="eastAsia"/>
          <w:b/>
          <w:sz w:val="24"/>
        </w:rPr>
        <w:t>2、组建</w:t>
      </w:r>
      <w:r w:rsidR="001008BF">
        <w:rPr>
          <w:rFonts w:ascii="仿宋" w:eastAsia="仿宋" w:hAnsi="仿宋" w:hint="eastAsia"/>
          <w:b/>
          <w:sz w:val="24"/>
        </w:rPr>
        <w:t>综合</w:t>
      </w:r>
      <w:r w:rsidRPr="00603261">
        <w:rPr>
          <w:rFonts w:ascii="仿宋" w:eastAsia="仿宋" w:hAnsi="仿宋" w:hint="eastAsia"/>
          <w:b/>
          <w:sz w:val="24"/>
        </w:rPr>
        <w:t>实践环节教学工作团队，加强实践环节教学力度。</w:t>
      </w:r>
    </w:p>
    <w:p w:rsidR="00603261" w:rsidRDefault="001008BF" w:rsidP="00603261">
      <w:pPr>
        <w:spacing w:line="360" w:lineRule="auto"/>
        <w:ind w:firstLineChars="200" w:firstLine="480"/>
        <w:rPr>
          <w:rFonts w:ascii="仿宋" w:eastAsia="仿宋" w:hAnsi="仿宋"/>
          <w:sz w:val="24"/>
        </w:rPr>
      </w:pPr>
      <w:r>
        <w:rPr>
          <w:rFonts w:ascii="仿宋" w:eastAsia="仿宋" w:hAnsi="仿宋" w:hint="eastAsia"/>
          <w:sz w:val="24"/>
        </w:rPr>
        <w:t>开放教育综合实践教学是整个实践教学过程的重要组织部分，旨在培养学生分析问题和解决问题的能力、创新意识和实践能力，是实现应用型人才培养目标的重要环节。加强综合实践环节教学工作，对于推进学历教育创优提质战略，促进教育教学质量和育人效果的提升，深化开放大学教学改革，有着重要意义。综合</w:t>
      </w:r>
      <w:r w:rsidR="00603261" w:rsidRPr="00603261">
        <w:rPr>
          <w:rFonts w:ascii="仿宋" w:eastAsia="仿宋" w:hAnsi="仿宋" w:hint="eastAsia"/>
          <w:sz w:val="24"/>
        </w:rPr>
        <w:t>实践环节实施团队</w:t>
      </w:r>
      <w:r>
        <w:rPr>
          <w:rFonts w:ascii="仿宋" w:eastAsia="仿宋" w:hAnsi="仿宋" w:hint="eastAsia"/>
          <w:sz w:val="24"/>
        </w:rPr>
        <w:t>的成员不局限于体系内的教师，也可以是体系外熟悉开放教育教学情况，有丰富专业知识和较高专业水平的人员，经过必要的培训后可参与指导工作。团队的</w:t>
      </w:r>
      <w:r w:rsidR="00603261" w:rsidRPr="00603261">
        <w:rPr>
          <w:rFonts w:ascii="仿宋" w:eastAsia="仿宋" w:hAnsi="仿宋" w:hint="eastAsia"/>
          <w:sz w:val="24"/>
        </w:rPr>
        <w:t>主要工作是基于学习网开展</w:t>
      </w:r>
      <w:r>
        <w:rPr>
          <w:rFonts w:ascii="仿宋" w:eastAsia="仿宋" w:hAnsi="仿宋" w:hint="eastAsia"/>
          <w:sz w:val="24"/>
        </w:rPr>
        <w:t>相关</w:t>
      </w:r>
      <w:r w:rsidR="00603261" w:rsidRPr="00603261">
        <w:rPr>
          <w:rFonts w:ascii="仿宋" w:eastAsia="仿宋" w:hAnsi="仿宋" w:hint="eastAsia"/>
          <w:sz w:val="24"/>
        </w:rPr>
        <w:t>的教学教研工作，课程责任教师全面负责该环节的所有工作，提供具体的</w:t>
      </w:r>
      <w:r>
        <w:rPr>
          <w:rFonts w:ascii="仿宋" w:eastAsia="仿宋" w:hAnsi="仿宋" w:hint="eastAsia"/>
          <w:sz w:val="24"/>
        </w:rPr>
        <w:t>教学</w:t>
      </w:r>
      <w:r w:rsidR="00603261" w:rsidRPr="00603261">
        <w:rPr>
          <w:rFonts w:ascii="仿宋" w:eastAsia="仿宋" w:hAnsi="仿宋" w:hint="eastAsia"/>
          <w:sz w:val="24"/>
        </w:rPr>
        <w:t>实施</w:t>
      </w:r>
      <w:r>
        <w:rPr>
          <w:rFonts w:ascii="仿宋" w:eastAsia="仿宋" w:hAnsi="仿宋" w:hint="eastAsia"/>
          <w:sz w:val="24"/>
        </w:rPr>
        <w:t>细则</w:t>
      </w:r>
      <w:r w:rsidR="00603261" w:rsidRPr="00603261">
        <w:rPr>
          <w:rFonts w:ascii="仿宋" w:eastAsia="仿宋" w:hAnsi="仿宋" w:hint="eastAsia"/>
          <w:sz w:val="24"/>
        </w:rPr>
        <w:t>，对团队成员进行业务培训，指导</w:t>
      </w:r>
      <w:r>
        <w:rPr>
          <w:rFonts w:ascii="仿宋" w:eastAsia="仿宋" w:hAnsi="仿宋" w:hint="eastAsia"/>
          <w:sz w:val="24"/>
        </w:rPr>
        <w:t>督促</w:t>
      </w:r>
      <w:r w:rsidR="00603261" w:rsidRPr="00603261">
        <w:rPr>
          <w:rFonts w:ascii="仿宋" w:eastAsia="仿宋" w:hAnsi="仿宋" w:hint="eastAsia"/>
          <w:sz w:val="24"/>
        </w:rPr>
        <w:t>其工作。</w:t>
      </w:r>
      <w:r w:rsidR="00C82A45">
        <w:rPr>
          <w:rFonts w:ascii="仿宋" w:eastAsia="仿宋" w:hAnsi="仿宋" w:hint="eastAsia"/>
          <w:sz w:val="24"/>
        </w:rPr>
        <w:t>综合实践</w:t>
      </w:r>
      <w:r w:rsidR="00FA6304">
        <w:rPr>
          <w:rFonts w:ascii="仿宋" w:eastAsia="仿宋" w:hAnsi="仿宋" w:hint="eastAsia"/>
          <w:sz w:val="24"/>
        </w:rPr>
        <w:t>指导工作都是基于网络在开展，</w:t>
      </w:r>
      <w:r w:rsidR="00FA6304" w:rsidRPr="00603261">
        <w:rPr>
          <w:rFonts w:ascii="仿宋" w:eastAsia="仿宋" w:hAnsi="仿宋" w:hint="eastAsia"/>
          <w:sz w:val="24"/>
        </w:rPr>
        <w:t>学生</w:t>
      </w:r>
      <w:r w:rsidR="00FA6304">
        <w:rPr>
          <w:rFonts w:ascii="仿宋" w:eastAsia="仿宋" w:hAnsi="仿宋" w:hint="eastAsia"/>
          <w:sz w:val="24"/>
        </w:rPr>
        <w:t>线上</w:t>
      </w:r>
      <w:r w:rsidR="00FA6304" w:rsidRPr="00603261">
        <w:rPr>
          <w:rFonts w:ascii="仿宋" w:eastAsia="仿宋" w:hAnsi="仿宋" w:hint="eastAsia"/>
          <w:sz w:val="24"/>
        </w:rPr>
        <w:t>提交毕业设计（论文），老师</w:t>
      </w:r>
      <w:r w:rsidR="00FA6304">
        <w:rPr>
          <w:rFonts w:ascii="仿宋" w:eastAsia="仿宋" w:hAnsi="仿宋" w:hint="eastAsia"/>
          <w:sz w:val="24"/>
        </w:rPr>
        <w:t>线上</w:t>
      </w:r>
      <w:r w:rsidR="00FA6304" w:rsidRPr="00603261">
        <w:rPr>
          <w:rFonts w:ascii="仿宋" w:eastAsia="仿宋" w:hAnsi="仿宋" w:hint="eastAsia"/>
          <w:sz w:val="24"/>
        </w:rPr>
        <w:t>进行指导，写评语，给成绩，直到定稿</w:t>
      </w:r>
      <w:r w:rsidR="00FA6304">
        <w:rPr>
          <w:rFonts w:ascii="仿宋" w:eastAsia="仿宋" w:hAnsi="仿宋" w:hint="eastAsia"/>
          <w:sz w:val="24"/>
        </w:rPr>
        <w:t>。</w:t>
      </w:r>
      <w:r w:rsidR="00FA6304" w:rsidRPr="00FA6304">
        <w:rPr>
          <w:rFonts w:ascii="仿宋" w:eastAsia="仿宋" w:hAnsi="仿宋" w:hint="eastAsia"/>
          <w:sz w:val="24"/>
        </w:rPr>
        <w:t>为</w:t>
      </w:r>
      <w:r w:rsidR="00FA6304">
        <w:rPr>
          <w:rFonts w:ascii="仿宋" w:eastAsia="仿宋" w:hAnsi="仿宋" w:hint="eastAsia"/>
          <w:sz w:val="24"/>
        </w:rPr>
        <w:t>了</w:t>
      </w:r>
      <w:r w:rsidR="00FA6304" w:rsidRPr="00FA6304">
        <w:rPr>
          <w:rFonts w:ascii="仿宋" w:eastAsia="仿宋" w:hAnsi="仿宋" w:hint="eastAsia"/>
          <w:sz w:val="24"/>
        </w:rPr>
        <w:t>深化教育部“以能力和职业发展为导向” 的人才培养要求，将所学理论知识应用到社会实践中</w:t>
      </w:r>
      <w:r w:rsidR="00FA6304">
        <w:rPr>
          <w:rFonts w:ascii="仿宋" w:eastAsia="仿宋" w:hAnsi="仿宋" w:hint="eastAsia"/>
          <w:sz w:val="24"/>
        </w:rPr>
        <w:t>，</w:t>
      </w:r>
      <w:r w:rsidR="00C82A45" w:rsidRPr="00603261">
        <w:rPr>
          <w:rFonts w:ascii="仿宋" w:eastAsia="仿宋" w:hAnsi="仿宋" w:hint="eastAsia"/>
          <w:sz w:val="24"/>
        </w:rPr>
        <w:t>积极探索</w:t>
      </w:r>
      <w:r w:rsidR="00FA6304">
        <w:rPr>
          <w:rFonts w:ascii="仿宋" w:eastAsia="仿宋" w:hAnsi="仿宋" w:hint="eastAsia"/>
          <w:sz w:val="24"/>
        </w:rPr>
        <w:t>改革综合</w:t>
      </w:r>
      <w:r w:rsidR="00C82A45" w:rsidRPr="00603261">
        <w:rPr>
          <w:rFonts w:ascii="仿宋" w:eastAsia="仿宋" w:hAnsi="仿宋" w:hint="eastAsia"/>
          <w:sz w:val="24"/>
        </w:rPr>
        <w:t>实践考核方式，比如</w:t>
      </w:r>
      <w:r w:rsidR="00FA6304">
        <w:rPr>
          <w:rFonts w:ascii="仿宋" w:eastAsia="仿宋" w:hAnsi="仿宋" w:hint="eastAsia"/>
          <w:sz w:val="24"/>
        </w:rPr>
        <w:t>举办技能大赛，</w:t>
      </w:r>
      <w:r w:rsidR="00C82A45" w:rsidRPr="00603261">
        <w:rPr>
          <w:rFonts w:ascii="仿宋" w:eastAsia="仿宋" w:hAnsi="仿宋" w:hint="eastAsia"/>
          <w:sz w:val="24"/>
        </w:rPr>
        <w:t>以</w:t>
      </w:r>
      <w:r w:rsidR="00FA6304">
        <w:rPr>
          <w:rFonts w:ascii="仿宋" w:eastAsia="仿宋" w:hAnsi="仿宋" w:hint="eastAsia"/>
          <w:sz w:val="24"/>
        </w:rPr>
        <w:t>比</w:t>
      </w:r>
      <w:r w:rsidR="00C82A45" w:rsidRPr="00603261">
        <w:rPr>
          <w:rFonts w:ascii="仿宋" w:eastAsia="仿宋" w:hAnsi="仿宋" w:hint="eastAsia"/>
          <w:sz w:val="24"/>
        </w:rPr>
        <w:t>赛</w:t>
      </w:r>
      <w:r w:rsidR="00FA6304">
        <w:rPr>
          <w:rFonts w:ascii="仿宋" w:eastAsia="仿宋" w:hAnsi="仿宋" w:hint="eastAsia"/>
          <w:sz w:val="24"/>
        </w:rPr>
        <w:t>成绩</w:t>
      </w:r>
      <w:r w:rsidR="00C82A45" w:rsidRPr="00603261">
        <w:rPr>
          <w:rFonts w:ascii="仿宋" w:eastAsia="仿宋" w:hAnsi="仿宋" w:hint="eastAsia"/>
          <w:sz w:val="24"/>
        </w:rPr>
        <w:t>替</w:t>
      </w:r>
      <w:r w:rsidR="00FA6304">
        <w:rPr>
          <w:rFonts w:ascii="仿宋" w:eastAsia="仿宋" w:hAnsi="仿宋" w:hint="eastAsia"/>
          <w:sz w:val="24"/>
        </w:rPr>
        <w:t>换综合实践环节的学分</w:t>
      </w:r>
      <w:r w:rsidR="00C82A45" w:rsidRPr="00603261">
        <w:rPr>
          <w:rFonts w:ascii="仿宋" w:eastAsia="仿宋" w:hAnsi="仿宋" w:hint="eastAsia"/>
          <w:sz w:val="24"/>
        </w:rPr>
        <w:t>，</w:t>
      </w:r>
      <w:r w:rsidR="00FA6304">
        <w:rPr>
          <w:rFonts w:ascii="仿宋" w:eastAsia="仿宋" w:hAnsi="仿宋" w:hint="eastAsia"/>
          <w:sz w:val="24"/>
        </w:rPr>
        <w:t>或者以学生取得的国家认可的各类职业技能和资格证书进行学分替代，</w:t>
      </w:r>
      <w:r w:rsidR="00D855AF" w:rsidRPr="00D855AF">
        <w:rPr>
          <w:rFonts w:ascii="仿宋" w:eastAsia="仿宋" w:hAnsi="仿宋"/>
          <w:sz w:val="24"/>
        </w:rPr>
        <w:t>真正让专业与产业、企业、岗位对接，专业课程内容与职业标准对接，教学过程与生产过程对接</w:t>
      </w:r>
      <w:r w:rsidR="00D855AF" w:rsidRPr="00D855AF">
        <w:rPr>
          <w:rFonts w:ascii="仿宋" w:eastAsia="仿宋" w:hAnsi="仿宋" w:hint="eastAsia"/>
          <w:sz w:val="24"/>
        </w:rPr>
        <w:t>，</w:t>
      </w:r>
      <w:r w:rsidR="00D855AF" w:rsidRPr="00D855AF">
        <w:rPr>
          <w:rFonts w:ascii="仿宋" w:eastAsia="仿宋" w:hAnsi="仿宋"/>
          <w:sz w:val="24"/>
        </w:rPr>
        <w:t>学历证书与职业资格对接</w:t>
      </w:r>
      <w:r w:rsidR="00D855AF" w:rsidRPr="00D855AF">
        <w:rPr>
          <w:rFonts w:ascii="仿宋" w:eastAsia="仿宋" w:hAnsi="仿宋" w:hint="eastAsia"/>
          <w:sz w:val="24"/>
        </w:rPr>
        <w:t>。</w:t>
      </w:r>
      <w:r w:rsidR="00D855AF">
        <w:rPr>
          <w:rFonts w:ascii="仿宋" w:eastAsia="仿宋" w:hAnsi="仿宋" w:hint="eastAsia"/>
          <w:sz w:val="24"/>
        </w:rPr>
        <w:t>进一步</w:t>
      </w:r>
      <w:r w:rsidR="00D855AF" w:rsidRPr="00D855AF">
        <w:rPr>
          <w:rFonts w:ascii="仿宋" w:eastAsia="仿宋" w:hAnsi="仿宋" w:hint="eastAsia"/>
          <w:sz w:val="24"/>
        </w:rPr>
        <w:t>调整专业培养方案和人才培养模式，修订教学计划与课程设置，</w:t>
      </w:r>
      <w:r w:rsidR="00D855AF" w:rsidRPr="00D855AF">
        <w:rPr>
          <w:rFonts w:ascii="仿宋" w:eastAsia="仿宋" w:hAnsi="仿宋"/>
          <w:sz w:val="24"/>
        </w:rPr>
        <w:t>增加和完善学生急需或有利于学生职业发展的知识点，</w:t>
      </w:r>
      <w:r w:rsidR="00D855AF" w:rsidRPr="00D855AF">
        <w:rPr>
          <w:rFonts w:ascii="仿宋" w:eastAsia="仿宋" w:hAnsi="仿宋" w:hint="eastAsia"/>
          <w:sz w:val="24"/>
        </w:rPr>
        <w:t>提高教育教学效果，保证毕业生质量。</w:t>
      </w:r>
    </w:p>
    <w:p w:rsidR="003671B0" w:rsidRPr="003671B0" w:rsidRDefault="00AE2C09" w:rsidP="00FA0D5E">
      <w:pPr>
        <w:spacing w:line="360" w:lineRule="auto"/>
        <w:ind w:left="480"/>
        <w:jc w:val="left"/>
        <w:rPr>
          <w:rFonts w:ascii="仿宋" w:eastAsia="仿宋" w:hAnsi="仿宋"/>
          <w:b/>
          <w:sz w:val="24"/>
        </w:rPr>
      </w:pPr>
      <w:r w:rsidRPr="00AE2C09">
        <w:rPr>
          <w:rFonts w:ascii="仿宋" w:eastAsia="仿宋" w:hAnsi="仿宋" w:hint="eastAsia"/>
          <w:b/>
          <w:sz w:val="24"/>
        </w:rPr>
        <w:t>（六）</w:t>
      </w:r>
      <w:r w:rsidR="003671B0" w:rsidRPr="003671B0">
        <w:rPr>
          <w:rFonts w:ascii="仿宋" w:eastAsia="仿宋" w:hAnsi="仿宋" w:hint="eastAsia"/>
          <w:b/>
          <w:sz w:val="24"/>
        </w:rPr>
        <w:t>完善</w:t>
      </w:r>
      <w:r w:rsidR="003671B0">
        <w:rPr>
          <w:rFonts w:ascii="仿宋" w:eastAsia="仿宋" w:hAnsi="仿宋" w:hint="eastAsia"/>
          <w:b/>
          <w:sz w:val="24"/>
        </w:rPr>
        <w:t>省级</w:t>
      </w:r>
      <w:r w:rsidR="003671B0" w:rsidRPr="003671B0">
        <w:rPr>
          <w:rFonts w:ascii="仿宋" w:eastAsia="仿宋" w:hAnsi="仿宋" w:hint="eastAsia"/>
          <w:b/>
          <w:sz w:val="24"/>
        </w:rPr>
        <w:t>开放大学教学相关管理制度</w:t>
      </w:r>
    </w:p>
    <w:p w:rsidR="00AE2C09" w:rsidRDefault="00FA0D5E" w:rsidP="00673BCB">
      <w:pPr>
        <w:spacing w:line="360" w:lineRule="auto"/>
        <w:ind w:firstLineChars="200" w:firstLine="480"/>
        <w:rPr>
          <w:rFonts w:ascii="仿宋" w:eastAsia="仿宋" w:hAnsi="仿宋"/>
          <w:sz w:val="24"/>
        </w:rPr>
      </w:pPr>
      <w:r w:rsidRPr="00FA0D5E">
        <w:rPr>
          <w:rFonts w:ascii="仿宋" w:eastAsia="仿宋" w:hAnsi="仿宋" w:hint="eastAsia"/>
          <w:sz w:val="24"/>
        </w:rPr>
        <w:t>制度是教育教学工作顺利进行的保障，为了让教育教学常规制度与新</w:t>
      </w:r>
      <w:r>
        <w:rPr>
          <w:rFonts w:ascii="仿宋" w:eastAsia="仿宋" w:hAnsi="仿宋" w:hint="eastAsia"/>
          <w:sz w:val="24"/>
        </w:rPr>
        <w:t>形势</w:t>
      </w:r>
      <w:r w:rsidRPr="00FA0D5E">
        <w:rPr>
          <w:rFonts w:ascii="仿宋" w:eastAsia="仿宋" w:hAnsi="仿宋" w:hint="eastAsia"/>
          <w:sz w:val="24"/>
        </w:rPr>
        <w:t>相适应，</w:t>
      </w:r>
      <w:r>
        <w:rPr>
          <w:rFonts w:ascii="仿宋" w:eastAsia="仿宋" w:hAnsi="仿宋" w:hint="eastAsia"/>
          <w:sz w:val="24"/>
        </w:rPr>
        <w:t>学校应该</w:t>
      </w:r>
      <w:r w:rsidRPr="00FA0D5E">
        <w:rPr>
          <w:rFonts w:ascii="仿宋" w:eastAsia="仿宋" w:hAnsi="仿宋" w:hint="eastAsia"/>
          <w:sz w:val="24"/>
        </w:rPr>
        <w:t>与时俱进，对常规的教育教学制度及时修改，及时补充，及时完善，</w:t>
      </w:r>
      <w:r w:rsidR="004D0AC1" w:rsidRPr="00FA0D5E">
        <w:rPr>
          <w:rFonts w:ascii="仿宋" w:eastAsia="仿宋" w:hAnsi="仿宋" w:hint="eastAsia"/>
          <w:sz w:val="24"/>
        </w:rPr>
        <w:t>调动教师积极性，保障教学有序开展</w:t>
      </w:r>
      <w:r w:rsidRPr="00FA0D5E">
        <w:rPr>
          <w:rFonts w:ascii="仿宋" w:eastAsia="仿宋" w:hAnsi="仿宋" w:hint="eastAsia"/>
          <w:sz w:val="24"/>
        </w:rPr>
        <w:t>。</w:t>
      </w:r>
      <w:r>
        <w:rPr>
          <w:rFonts w:ascii="仿宋" w:eastAsia="仿宋" w:hAnsi="仿宋" w:hint="eastAsia"/>
          <w:sz w:val="24"/>
        </w:rPr>
        <w:t>比如制定完善《网上资源建设管理办法》，</w:t>
      </w:r>
      <w:r w:rsidRPr="00FA0D5E">
        <w:rPr>
          <w:rFonts w:ascii="仿宋" w:eastAsia="仿宋" w:hAnsi="仿宋"/>
          <w:sz w:val="24"/>
        </w:rPr>
        <w:t>更好地为学生提供优质的在线学习资源，进一步提高开放教育教学质量</w:t>
      </w:r>
      <w:r>
        <w:rPr>
          <w:rFonts w:ascii="仿宋" w:eastAsia="仿宋" w:hAnsi="仿宋" w:hint="eastAsia"/>
          <w:sz w:val="24"/>
        </w:rPr>
        <w:t>。制定《网络课程实施团队运行方案》，从资金和人员上保障团队工作的正常运行。制定《网络直播课管理办法》规范师生行为，营造良好的网上教学环境。建立《线上线下听评课制度》，</w:t>
      </w:r>
      <w:r w:rsidR="00673BCB">
        <w:rPr>
          <w:rFonts w:ascii="仿宋" w:eastAsia="仿宋" w:hAnsi="仿宋" w:hint="eastAsia"/>
          <w:sz w:val="24"/>
        </w:rPr>
        <w:t>使得教师能够到其他教师的课堂上听课，促进教师间的交流与互通，能够拓宽教师的视野，挖掘潜在的教学优势。教师间相互学习、共同进步，可以增强团队合作意识，从而达到提高教学质量的目的。</w:t>
      </w:r>
      <w:r w:rsidR="00673BCB" w:rsidRPr="00FA0D5E">
        <w:rPr>
          <w:rFonts w:ascii="仿宋" w:eastAsia="仿宋" w:hAnsi="仿宋"/>
          <w:sz w:val="24"/>
        </w:rPr>
        <w:t xml:space="preserve"> </w:t>
      </w:r>
    </w:p>
    <w:p w:rsidR="00E31BF9" w:rsidRPr="005E7606" w:rsidRDefault="00E31BF9" w:rsidP="005E7606">
      <w:pPr>
        <w:pStyle w:val="af"/>
        <w:numPr>
          <w:ilvl w:val="0"/>
          <w:numId w:val="9"/>
        </w:numPr>
        <w:spacing w:line="360" w:lineRule="auto"/>
        <w:ind w:firstLineChars="0"/>
        <w:rPr>
          <w:rFonts w:ascii="仿宋" w:eastAsia="仿宋" w:hAnsi="仿宋"/>
          <w:b/>
          <w:sz w:val="24"/>
        </w:rPr>
      </w:pPr>
      <w:r w:rsidRPr="005E7606">
        <w:rPr>
          <w:rFonts w:ascii="仿宋" w:eastAsia="仿宋" w:hAnsi="仿宋" w:hint="eastAsia"/>
          <w:b/>
          <w:sz w:val="24"/>
        </w:rPr>
        <w:lastRenderedPageBreak/>
        <w:t>定期进行信息技术培训，提高教师运用各种信息技术的能力</w:t>
      </w:r>
    </w:p>
    <w:p w:rsidR="00E31BF9" w:rsidRDefault="005E7606" w:rsidP="005E7606">
      <w:pPr>
        <w:tabs>
          <w:tab w:val="left" w:pos="312"/>
        </w:tabs>
        <w:adjustRightInd w:val="0"/>
        <w:snapToGrid w:val="0"/>
        <w:spacing w:line="360" w:lineRule="auto"/>
        <w:ind w:firstLineChars="200" w:firstLine="480"/>
        <w:rPr>
          <w:rFonts w:ascii="仿宋" w:eastAsia="仿宋" w:hAnsi="仿宋"/>
          <w:sz w:val="24"/>
        </w:rPr>
      </w:pPr>
      <w:proofErr w:type="gramStart"/>
      <w:r w:rsidRPr="005E7606">
        <w:rPr>
          <w:rFonts w:ascii="仿宋" w:eastAsia="仿宋" w:hAnsi="仿宋" w:hint="eastAsia"/>
          <w:sz w:val="24"/>
        </w:rPr>
        <w:t>强教必先</w:t>
      </w:r>
      <w:proofErr w:type="gramEnd"/>
      <w:r w:rsidRPr="005E7606">
        <w:rPr>
          <w:rFonts w:ascii="仿宋" w:eastAsia="仿宋" w:hAnsi="仿宋" w:hint="eastAsia"/>
          <w:sz w:val="24"/>
        </w:rPr>
        <w:t>强师。</w:t>
      </w:r>
      <w:r w:rsidR="0071753F">
        <w:rPr>
          <w:rFonts w:ascii="仿宋" w:eastAsia="仿宋" w:hAnsi="仿宋" w:hint="eastAsia"/>
          <w:sz w:val="24"/>
        </w:rPr>
        <w:t>教师是教育现代化的关键，</w:t>
      </w:r>
      <w:r w:rsidR="006B05B3">
        <w:rPr>
          <w:rFonts w:ascii="仿宋" w:eastAsia="仿宋" w:hAnsi="仿宋" w:hint="eastAsia"/>
          <w:sz w:val="24"/>
        </w:rPr>
        <w:t>应定期举办</w:t>
      </w:r>
      <w:r w:rsidR="006B05B3" w:rsidRPr="006B05B3">
        <w:rPr>
          <w:rFonts w:ascii="仿宋" w:eastAsia="仿宋" w:hAnsi="仿宋" w:hint="eastAsia"/>
          <w:sz w:val="24"/>
        </w:rPr>
        <w:t>国家开放大学学习网使用操作培训，</w:t>
      </w:r>
      <w:r w:rsidR="006B05B3">
        <w:rPr>
          <w:rFonts w:ascii="仿宋" w:eastAsia="仿宋" w:hAnsi="仿宋" w:hint="eastAsia"/>
          <w:sz w:val="24"/>
        </w:rPr>
        <w:t>对</w:t>
      </w:r>
      <w:r w:rsidR="006B05B3" w:rsidRPr="006B05B3">
        <w:rPr>
          <w:rFonts w:ascii="仿宋" w:eastAsia="仿宋" w:hAnsi="仿宋" w:hint="eastAsia"/>
          <w:sz w:val="24"/>
        </w:rPr>
        <w:t>新进教师</w:t>
      </w:r>
      <w:r w:rsidR="006B05B3">
        <w:rPr>
          <w:rFonts w:ascii="仿宋" w:eastAsia="仿宋" w:hAnsi="仿宋" w:hint="eastAsia"/>
          <w:sz w:val="24"/>
        </w:rPr>
        <w:t>进行</w:t>
      </w:r>
      <w:r w:rsidR="006B05B3" w:rsidRPr="006B05B3">
        <w:rPr>
          <w:rFonts w:ascii="仿宋" w:eastAsia="仿宋" w:hAnsi="仿宋" w:hint="eastAsia"/>
          <w:sz w:val="24"/>
        </w:rPr>
        <w:t>岗前培训，</w:t>
      </w:r>
      <w:r w:rsidR="006B05B3" w:rsidRPr="005E7606">
        <w:rPr>
          <w:rFonts w:ascii="仿宋" w:eastAsia="仿宋" w:hAnsi="仿宋" w:hint="eastAsia"/>
          <w:sz w:val="24"/>
        </w:rPr>
        <w:t>努力建设一支适应开放教育事业发展需要</w:t>
      </w:r>
      <w:r w:rsidR="006B05B3">
        <w:rPr>
          <w:rFonts w:ascii="仿宋" w:eastAsia="仿宋" w:hAnsi="仿宋" w:hint="eastAsia"/>
          <w:sz w:val="24"/>
        </w:rPr>
        <w:t>的</w:t>
      </w:r>
      <w:r w:rsidR="006B05B3" w:rsidRPr="005E7606">
        <w:rPr>
          <w:rFonts w:ascii="仿宋" w:eastAsia="仿宋" w:hAnsi="仿宋" w:hint="eastAsia"/>
          <w:sz w:val="24"/>
        </w:rPr>
        <w:t>高素质教师队伍</w:t>
      </w:r>
      <w:r w:rsidR="006B05B3">
        <w:rPr>
          <w:rFonts w:ascii="仿宋" w:eastAsia="仿宋" w:hAnsi="仿宋" w:hint="eastAsia"/>
          <w:sz w:val="24"/>
        </w:rPr>
        <w:t>。同时，</w:t>
      </w:r>
      <w:r w:rsidR="004769AB">
        <w:rPr>
          <w:rFonts w:ascii="仿宋" w:eastAsia="仿宋" w:hAnsi="仿宋" w:hint="eastAsia"/>
          <w:sz w:val="24"/>
        </w:rPr>
        <w:t>应</w:t>
      </w:r>
      <w:r w:rsidRPr="005E7606">
        <w:rPr>
          <w:rFonts w:ascii="仿宋" w:eastAsia="仿宋" w:hAnsi="仿宋" w:hint="eastAsia"/>
          <w:sz w:val="24"/>
        </w:rPr>
        <w:t>积极响应国家教育数字化战略行动，认真贯彻落实《教师数字素养》教育行业标准要求，加强教师数字能力提升培训，提高教师的教育信息技术应用能力，充分发挥教师在教学工作和教学研究中的作用</w:t>
      </w:r>
      <w:r w:rsidR="006B05B3">
        <w:rPr>
          <w:rFonts w:ascii="仿宋" w:eastAsia="仿宋" w:hAnsi="仿宋" w:hint="eastAsia"/>
          <w:sz w:val="24"/>
        </w:rPr>
        <w:t>，</w:t>
      </w:r>
      <w:r w:rsidR="0071753F" w:rsidRPr="006B05B3">
        <w:rPr>
          <w:rFonts w:ascii="仿宋" w:eastAsia="仿宋" w:hAnsi="仿宋" w:hint="eastAsia"/>
          <w:sz w:val="24"/>
        </w:rPr>
        <w:t>有效提升教师在线教育教学能力。</w:t>
      </w:r>
    </w:p>
    <w:p w:rsidR="00B7797A" w:rsidRPr="000136B3" w:rsidRDefault="005C2DA4" w:rsidP="000136B3">
      <w:pPr>
        <w:spacing w:line="360" w:lineRule="auto"/>
        <w:ind w:firstLineChars="200" w:firstLine="482"/>
        <w:rPr>
          <w:rFonts w:ascii="仿宋" w:eastAsia="仿宋" w:hAnsi="仿宋"/>
          <w:b/>
          <w:sz w:val="24"/>
        </w:rPr>
      </w:pPr>
      <w:r>
        <w:rPr>
          <w:rFonts w:ascii="仿宋" w:eastAsia="仿宋" w:hAnsi="仿宋" w:hint="eastAsia"/>
          <w:b/>
          <w:sz w:val="24"/>
        </w:rPr>
        <w:t>五</w:t>
      </w:r>
      <w:r w:rsidR="00B944DF" w:rsidRPr="000136B3">
        <w:rPr>
          <w:rFonts w:ascii="仿宋" w:eastAsia="仿宋" w:hAnsi="仿宋" w:hint="eastAsia"/>
          <w:b/>
          <w:sz w:val="24"/>
        </w:rPr>
        <w:t>、结语</w:t>
      </w:r>
    </w:p>
    <w:p w:rsidR="00B7797A" w:rsidRDefault="007751B8" w:rsidP="007751B8">
      <w:pPr>
        <w:spacing w:line="360" w:lineRule="auto"/>
        <w:ind w:firstLineChars="200" w:firstLine="480"/>
        <w:rPr>
          <w:rFonts w:ascii="仿宋" w:eastAsia="仿宋" w:hAnsi="仿宋"/>
          <w:sz w:val="24"/>
        </w:rPr>
      </w:pPr>
      <w:r w:rsidRPr="007751B8">
        <w:rPr>
          <w:rFonts w:ascii="仿宋" w:eastAsia="仿宋" w:hAnsi="仿宋" w:hint="eastAsia"/>
          <w:sz w:val="24"/>
        </w:rPr>
        <w:t>党的二十大报告</w:t>
      </w:r>
      <w:r w:rsidR="006D5D79">
        <w:rPr>
          <w:rFonts w:ascii="仿宋" w:eastAsia="仿宋" w:hAnsi="仿宋" w:hint="eastAsia"/>
          <w:sz w:val="24"/>
        </w:rPr>
        <w:t>明确</w:t>
      </w:r>
      <w:r w:rsidRPr="007751B8">
        <w:rPr>
          <w:rFonts w:ascii="仿宋" w:eastAsia="仿宋" w:hAnsi="仿宋" w:hint="eastAsia"/>
          <w:sz w:val="24"/>
        </w:rPr>
        <w:t>提出</w:t>
      </w:r>
      <w:r w:rsidR="006D5D79">
        <w:rPr>
          <w:rFonts w:ascii="仿宋" w:eastAsia="仿宋" w:hAnsi="仿宋" w:hint="eastAsia"/>
          <w:sz w:val="24"/>
        </w:rPr>
        <w:t>，要</w:t>
      </w:r>
      <w:r w:rsidRPr="007751B8">
        <w:rPr>
          <w:rFonts w:ascii="仿宋" w:eastAsia="仿宋" w:hAnsi="仿宋" w:hint="eastAsia"/>
          <w:sz w:val="24"/>
        </w:rPr>
        <w:t>“推进教育数字化，建设全民终身学习的学习型社会、学习型大国”，</w:t>
      </w:r>
      <w:r w:rsidR="006D5D79">
        <w:rPr>
          <w:rFonts w:ascii="仿宋" w:eastAsia="仿宋" w:hAnsi="仿宋" w:hint="eastAsia"/>
          <w:sz w:val="24"/>
        </w:rPr>
        <w:t>我们是以促进终身学习为使命的新型高等学校，服务构建全民终身学习的教育体系，推进学习型社会、学习型大国建设重任在肩。</w:t>
      </w:r>
      <w:r>
        <w:rPr>
          <w:rFonts w:ascii="仿宋" w:eastAsia="仿宋" w:hAnsi="仿宋" w:hint="eastAsia"/>
          <w:sz w:val="24"/>
        </w:rPr>
        <w:t>作为</w:t>
      </w:r>
      <w:r w:rsidR="006D5D79">
        <w:rPr>
          <w:rFonts w:ascii="仿宋" w:eastAsia="仿宋" w:hAnsi="仿宋" w:hint="eastAsia"/>
          <w:sz w:val="24"/>
        </w:rPr>
        <w:t>从事</w:t>
      </w:r>
      <w:r>
        <w:rPr>
          <w:rFonts w:ascii="仿宋" w:eastAsia="仿宋" w:hAnsi="仿宋" w:hint="eastAsia"/>
          <w:sz w:val="24"/>
        </w:rPr>
        <w:t>开放教育的教师，</w:t>
      </w:r>
      <w:r w:rsidR="006D5D79">
        <w:rPr>
          <w:rFonts w:ascii="仿宋" w:eastAsia="仿宋" w:hAnsi="仿宋" w:hint="eastAsia"/>
          <w:sz w:val="24"/>
        </w:rPr>
        <w:t>应积极</w:t>
      </w:r>
      <w:r w:rsidR="00B944DF" w:rsidRPr="00081E70">
        <w:rPr>
          <w:rFonts w:ascii="仿宋" w:eastAsia="仿宋" w:hAnsi="仿宋" w:hint="eastAsia"/>
          <w:sz w:val="24"/>
        </w:rPr>
        <w:t>转变观念，</w:t>
      </w:r>
      <w:r w:rsidR="006D5D79">
        <w:rPr>
          <w:rFonts w:ascii="仿宋" w:eastAsia="仿宋" w:hAnsi="仿宋" w:hint="eastAsia"/>
          <w:sz w:val="24"/>
        </w:rPr>
        <w:t>扎根基层教学一线深入调查研究，</w:t>
      </w:r>
      <w:r w:rsidR="006D5D79">
        <w:rPr>
          <w:rFonts w:ascii="仿宋" w:eastAsia="仿宋" w:hAnsi="仿宋" w:hint="eastAsia"/>
          <w:sz w:val="24"/>
        </w:rPr>
        <w:t>摸清</w:t>
      </w:r>
      <w:r w:rsidR="006D5D79">
        <w:rPr>
          <w:rFonts w:ascii="仿宋" w:eastAsia="仿宋" w:hAnsi="仿宋" w:hint="eastAsia"/>
          <w:sz w:val="24"/>
        </w:rPr>
        <w:t>开放教育的难点堵点，</w:t>
      </w:r>
      <w:r w:rsidR="006D5D79" w:rsidRPr="007751B8">
        <w:rPr>
          <w:rFonts w:ascii="仿宋" w:eastAsia="仿宋" w:hAnsi="仿宋" w:hint="eastAsia"/>
          <w:sz w:val="24"/>
        </w:rPr>
        <w:t>在工作中主动适应数字化发展需求与趋势，</w:t>
      </w:r>
      <w:r w:rsidR="00B944DF" w:rsidRPr="00081E70">
        <w:rPr>
          <w:rFonts w:ascii="仿宋" w:eastAsia="仿宋" w:hAnsi="仿宋" w:hint="eastAsia"/>
          <w:sz w:val="24"/>
        </w:rPr>
        <w:t>充分认识到线上线下混合式教学对学生及教师自身发展的促进作用和重要性，善用各种信息通信技术开展教学，充分发挥各种技术优势达到最优教学效果。</w:t>
      </w:r>
    </w:p>
    <w:p w:rsidR="00B755CC" w:rsidRDefault="00B755CC" w:rsidP="00B755CC">
      <w:pPr>
        <w:spacing w:line="360" w:lineRule="auto"/>
        <w:rPr>
          <w:rFonts w:ascii="仿宋" w:eastAsia="仿宋" w:hAnsi="仿宋"/>
          <w:sz w:val="24"/>
        </w:rPr>
      </w:pPr>
    </w:p>
    <w:p w:rsidR="00FA02B4" w:rsidRPr="00817D9F" w:rsidRDefault="00817D9F" w:rsidP="00B755CC">
      <w:pPr>
        <w:spacing w:line="360" w:lineRule="auto"/>
        <w:rPr>
          <w:rFonts w:ascii="黑体" w:eastAsia="黑体" w:hAnsi="黑体"/>
          <w:sz w:val="24"/>
        </w:rPr>
      </w:pPr>
      <w:r>
        <w:rPr>
          <w:rFonts w:ascii="黑体" w:eastAsia="黑体" w:hAnsi="黑体" w:hint="eastAsia"/>
          <w:sz w:val="24"/>
        </w:rPr>
        <w:t>【</w:t>
      </w:r>
      <w:r w:rsidRPr="00817D9F">
        <w:rPr>
          <w:rFonts w:ascii="黑体" w:eastAsia="黑体" w:hAnsi="黑体" w:hint="eastAsia"/>
          <w:sz w:val="24"/>
        </w:rPr>
        <w:t>参考文献</w:t>
      </w:r>
      <w:r>
        <w:rPr>
          <w:rFonts w:ascii="黑体" w:eastAsia="黑体" w:hAnsi="黑体" w:hint="eastAsia"/>
          <w:sz w:val="24"/>
        </w:rPr>
        <w:t>】</w:t>
      </w:r>
    </w:p>
    <w:p w:rsidR="004D6DC5" w:rsidRPr="00817D9F" w:rsidRDefault="004D6DC5" w:rsidP="00B755CC">
      <w:pPr>
        <w:spacing w:line="360" w:lineRule="auto"/>
        <w:rPr>
          <w:rFonts w:eastAsia="楷体"/>
          <w:szCs w:val="21"/>
        </w:rPr>
      </w:pPr>
      <w:r w:rsidRPr="00817D9F">
        <w:rPr>
          <w:rFonts w:eastAsia="楷体" w:hint="eastAsia"/>
          <w:szCs w:val="21"/>
        </w:rPr>
        <w:t>[1]</w:t>
      </w:r>
      <w:r w:rsidR="003F3441" w:rsidRPr="003F3441">
        <w:rPr>
          <w:rFonts w:eastAsia="楷体" w:hint="eastAsia"/>
          <w:szCs w:val="21"/>
        </w:rPr>
        <w:t xml:space="preserve"> </w:t>
      </w:r>
      <w:proofErr w:type="gramStart"/>
      <w:r w:rsidR="003F3441" w:rsidRPr="00730005">
        <w:rPr>
          <w:rFonts w:eastAsia="楷体" w:hint="eastAsia"/>
          <w:szCs w:val="21"/>
        </w:rPr>
        <w:t>尘昌华</w:t>
      </w:r>
      <w:proofErr w:type="gramEnd"/>
      <w:r w:rsidR="003F3441" w:rsidRPr="00730005">
        <w:rPr>
          <w:rFonts w:eastAsia="楷体" w:hint="eastAsia"/>
          <w:szCs w:val="21"/>
        </w:rPr>
        <w:t>.</w:t>
      </w:r>
      <w:r w:rsidR="003F3441" w:rsidRPr="00730005">
        <w:rPr>
          <w:rFonts w:eastAsia="楷体" w:hint="eastAsia"/>
          <w:szCs w:val="21"/>
        </w:rPr>
        <w:t>混合式教学在开放教育中的应用实践</w:t>
      </w:r>
      <w:r w:rsidR="003F3441" w:rsidRPr="00730005">
        <w:rPr>
          <w:rFonts w:eastAsia="楷体" w:hint="eastAsia"/>
          <w:szCs w:val="21"/>
        </w:rPr>
        <w:t>[J].</w:t>
      </w:r>
      <w:r w:rsidR="003F3441" w:rsidRPr="00730005">
        <w:rPr>
          <w:rFonts w:eastAsia="楷体" w:hint="eastAsia"/>
          <w:szCs w:val="21"/>
        </w:rPr>
        <w:t>在线学习</w:t>
      </w:r>
      <w:r w:rsidR="003F3441" w:rsidRPr="00730005">
        <w:rPr>
          <w:rFonts w:eastAsia="楷体" w:hint="eastAsia"/>
          <w:szCs w:val="21"/>
        </w:rPr>
        <w:t>,2022(Z1):</w:t>
      </w:r>
      <w:proofErr w:type="gramStart"/>
      <w:r w:rsidR="003F3441" w:rsidRPr="00730005">
        <w:rPr>
          <w:rFonts w:eastAsia="楷体" w:hint="eastAsia"/>
          <w:szCs w:val="21"/>
        </w:rPr>
        <w:t>91-93.</w:t>
      </w:r>
      <w:proofErr w:type="gramEnd"/>
    </w:p>
    <w:p w:rsidR="004D6DC5" w:rsidRPr="00817D9F" w:rsidRDefault="004D6DC5" w:rsidP="00B755CC">
      <w:pPr>
        <w:spacing w:line="360" w:lineRule="auto"/>
        <w:rPr>
          <w:rFonts w:eastAsia="楷体"/>
          <w:szCs w:val="21"/>
        </w:rPr>
      </w:pPr>
      <w:r w:rsidRPr="00817D9F">
        <w:rPr>
          <w:rFonts w:eastAsia="楷体" w:hint="eastAsia"/>
          <w:szCs w:val="21"/>
        </w:rPr>
        <w:t>[</w:t>
      </w:r>
      <w:r w:rsidR="00B755CC" w:rsidRPr="00817D9F">
        <w:rPr>
          <w:rFonts w:eastAsia="楷体" w:hint="eastAsia"/>
          <w:szCs w:val="21"/>
        </w:rPr>
        <w:t>2</w:t>
      </w:r>
      <w:r w:rsidRPr="00817D9F">
        <w:rPr>
          <w:rFonts w:eastAsia="楷体" w:hint="eastAsia"/>
          <w:szCs w:val="21"/>
        </w:rPr>
        <w:t>]</w:t>
      </w:r>
      <w:r w:rsidRPr="00817D9F">
        <w:rPr>
          <w:rFonts w:eastAsia="楷体" w:hint="eastAsia"/>
          <w:szCs w:val="21"/>
        </w:rPr>
        <w:t>鲍江民</w:t>
      </w:r>
      <w:r w:rsidRPr="00817D9F">
        <w:rPr>
          <w:rFonts w:eastAsia="楷体" w:hint="eastAsia"/>
          <w:szCs w:val="21"/>
        </w:rPr>
        <w:t>. "</w:t>
      </w:r>
      <w:r w:rsidRPr="00817D9F">
        <w:rPr>
          <w:rFonts w:eastAsia="楷体" w:hint="eastAsia"/>
          <w:szCs w:val="21"/>
        </w:rPr>
        <w:t>互联网</w:t>
      </w:r>
      <w:r w:rsidRPr="00817D9F">
        <w:rPr>
          <w:rFonts w:eastAsia="楷体" w:hint="eastAsia"/>
          <w:szCs w:val="21"/>
        </w:rPr>
        <w:t>+"</w:t>
      </w:r>
      <w:r w:rsidRPr="00817D9F">
        <w:rPr>
          <w:rFonts w:eastAsia="楷体" w:hint="eastAsia"/>
          <w:szCs w:val="21"/>
        </w:rPr>
        <w:t>视角下会计开放教育教学模式研究</w:t>
      </w:r>
      <w:r w:rsidRPr="00817D9F">
        <w:rPr>
          <w:rFonts w:eastAsia="楷体" w:hint="eastAsia"/>
          <w:szCs w:val="21"/>
        </w:rPr>
        <w:t xml:space="preserve">[J]. </w:t>
      </w:r>
      <w:r w:rsidRPr="00817D9F">
        <w:rPr>
          <w:rFonts w:eastAsia="楷体" w:hint="eastAsia"/>
          <w:szCs w:val="21"/>
        </w:rPr>
        <w:t>会计师</w:t>
      </w:r>
      <w:r w:rsidRPr="00817D9F">
        <w:rPr>
          <w:rFonts w:eastAsia="楷体" w:hint="eastAsia"/>
          <w:szCs w:val="21"/>
        </w:rPr>
        <w:t>.</w:t>
      </w:r>
    </w:p>
    <w:p w:rsidR="004D6DC5" w:rsidRPr="00817D9F" w:rsidRDefault="004D6DC5" w:rsidP="00B755CC">
      <w:pPr>
        <w:spacing w:line="360" w:lineRule="auto"/>
        <w:rPr>
          <w:rFonts w:eastAsia="楷体"/>
          <w:szCs w:val="21"/>
        </w:rPr>
      </w:pPr>
      <w:r w:rsidRPr="00817D9F">
        <w:rPr>
          <w:rFonts w:eastAsia="楷体" w:hint="eastAsia"/>
          <w:szCs w:val="21"/>
        </w:rPr>
        <w:t>[</w:t>
      </w:r>
      <w:r w:rsidR="00B755CC" w:rsidRPr="00817D9F">
        <w:rPr>
          <w:rFonts w:eastAsia="楷体" w:hint="eastAsia"/>
          <w:szCs w:val="21"/>
        </w:rPr>
        <w:t>3</w:t>
      </w:r>
      <w:r w:rsidRPr="00817D9F">
        <w:rPr>
          <w:rFonts w:eastAsia="楷体" w:hint="eastAsia"/>
          <w:szCs w:val="21"/>
        </w:rPr>
        <w:t>]</w:t>
      </w:r>
      <w:r w:rsidRPr="00817D9F">
        <w:rPr>
          <w:rFonts w:eastAsia="楷体" w:hint="eastAsia"/>
          <w:szCs w:val="21"/>
        </w:rPr>
        <w:t>任伟</w:t>
      </w:r>
      <w:r w:rsidRPr="00817D9F">
        <w:rPr>
          <w:rFonts w:eastAsia="楷体" w:hint="eastAsia"/>
          <w:szCs w:val="21"/>
        </w:rPr>
        <w:t xml:space="preserve">. </w:t>
      </w:r>
      <w:r w:rsidRPr="00817D9F">
        <w:rPr>
          <w:rFonts w:eastAsia="楷体" w:hint="eastAsia"/>
          <w:szCs w:val="21"/>
        </w:rPr>
        <w:t>经验与变革</w:t>
      </w:r>
      <w:r w:rsidRPr="00817D9F">
        <w:rPr>
          <w:rFonts w:eastAsia="楷体" w:hint="eastAsia"/>
          <w:szCs w:val="21"/>
        </w:rPr>
        <w:t>:</w:t>
      </w:r>
      <w:r w:rsidRPr="00817D9F">
        <w:rPr>
          <w:rFonts w:eastAsia="楷体" w:hint="eastAsia"/>
          <w:szCs w:val="21"/>
        </w:rPr>
        <w:t>国内外开放教育教学模式比较研究</w:t>
      </w:r>
      <w:r w:rsidRPr="00817D9F">
        <w:rPr>
          <w:rFonts w:eastAsia="楷体" w:hint="eastAsia"/>
          <w:szCs w:val="21"/>
        </w:rPr>
        <w:t xml:space="preserve">[J]. </w:t>
      </w:r>
      <w:r w:rsidRPr="00817D9F">
        <w:rPr>
          <w:rFonts w:eastAsia="楷体" w:hint="eastAsia"/>
          <w:szCs w:val="21"/>
        </w:rPr>
        <w:t>新疆广播电视大学学报</w:t>
      </w:r>
      <w:r w:rsidRPr="00817D9F">
        <w:rPr>
          <w:rFonts w:eastAsia="楷体" w:hint="eastAsia"/>
          <w:szCs w:val="21"/>
        </w:rPr>
        <w:t>, 2018, 22(3):4.</w:t>
      </w:r>
    </w:p>
    <w:p w:rsidR="004D6DC5" w:rsidRPr="00817D9F" w:rsidRDefault="004D6DC5" w:rsidP="00B755CC">
      <w:pPr>
        <w:spacing w:line="360" w:lineRule="auto"/>
        <w:rPr>
          <w:rFonts w:eastAsia="楷体"/>
          <w:szCs w:val="21"/>
        </w:rPr>
      </w:pPr>
      <w:r w:rsidRPr="00817D9F">
        <w:rPr>
          <w:rFonts w:eastAsia="楷体" w:hint="eastAsia"/>
          <w:szCs w:val="21"/>
        </w:rPr>
        <w:t>[</w:t>
      </w:r>
      <w:r w:rsidR="00B755CC" w:rsidRPr="00817D9F">
        <w:rPr>
          <w:rFonts w:eastAsia="楷体" w:hint="eastAsia"/>
          <w:szCs w:val="21"/>
        </w:rPr>
        <w:t>4</w:t>
      </w:r>
      <w:r w:rsidRPr="00817D9F">
        <w:rPr>
          <w:rFonts w:eastAsia="楷体" w:hint="eastAsia"/>
          <w:szCs w:val="21"/>
        </w:rPr>
        <w:t>]</w:t>
      </w:r>
      <w:r w:rsidR="003F3441" w:rsidRPr="003F3441">
        <w:rPr>
          <w:rFonts w:eastAsia="楷体"/>
          <w:szCs w:val="21"/>
        </w:rPr>
        <w:t xml:space="preserve"> </w:t>
      </w:r>
      <w:r w:rsidR="003F3441" w:rsidRPr="002861F2">
        <w:rPr>
          <w:rFonts w:eastAsia="楷体"/>
          <w:szCs w:val="21"/>
        </w:rPr>
        <w:t>赵西敏</w:t>
      </w:r>
      <w:r w:rsidR="003F3441" w:rsidRPr="002861F2">
        <w:rPr>
          <w:rFonts w:eastAsia="楷体"/>
          <w:szCs w:val="21"/>
        </w:rPr>
        <w:t>,</w:t>
      </w:r>
      <w:r w:rsidR="003F3441" w:rsidRPr="002861F2">
        <w:rPr>
          <w:rFonts w:eastAsia="楷体"/>
          <w:szCs w:val="21"/>
        </w:rPr>
        <w:t>马少荣</w:t>
      </w:r>
      <w:r w:rsidR="003F3441" w:rsidRPr="002861F2">
        <w:rPr>
          <w:rFonts w:eastAsia="楷体"/>
          <w:szCs w:val="21"/>
        </w:rPr>
        <w:t>,</w:t>
      </w:r>
      <w:r w:rsidR="003F3441" w:rsidRPr="002861F2">
        <w:rPr>
          <w:rFonts w:eastAsia="楷体"/>
          <w:szCs w:val="21"/>
        </w:rPr>
        <w:t>张丽霞</w:t>
      </w:r>
      <w:r w:rsidR="003F3441" w:rsidRPr="002861F2">
        <w:rPr>
          <w:rFonts w:eastAsia="楷体"/>
          <w:szCs w:val="21"/>
        </w:rPr>
        <w:t>.</w:t>
      </w:r>
      <w:r w:rsidR="003F3441" w:rsidRPr="002861F2">
        <w:rPr>
          <w:rFonts w:eastAsia="楷体"/>
          <w:szCs w:val="21"/>
        </w:rPr>
        <w:t>高职教育与远程开放教育教学模式比较研究</w:t>
      </w:r>
      <w:r w:rsidR="003F3441" w:rsidRPr="002861F2">
        <w:rPr>
          <w:rFonts w:eastAsia="楷体"/>
          <w:szCs w:val="21"/>
        </w:rPr>
        <w:t>[J].</w:t>
      </w:r>
      <w:r w:rsidR="003F3441" w:rsidRPr="002861F2">
        <w:rPr>
          <w:rFonts w:eastAsia="楷体"/>
          <w:szCs w:val="21"/>
        </w:rPr>
        <w:t>河北广播电视大学学报</w:t>
      </w:r>
      <w:r w:rsidR="003F3441" w:rsidRPr="002861F2">
        <w:rPr>
          <w:rFonts w:eastAsia="楷体"/>
          <w:szCs w:val="21"/>
        </w:rPr>
        <w:t>,2018,23(03):</w:t>
      </w:r>
      <w:proofErr w:type="gramStart"/>
      <w:r w:rsidR="003F3441" w:rsidRPr="002861F2">
        <w:rPr>
          <w:rFonts w:eastAsia="楷体"/>
          <w:szCs w:val="21"/>
        </w:rPr>
        <w:t>22-25.</w:t>
      </w:r>
      <w:proofErr w:type="gramEnd"/>
    </w:p>
    <w:p w:rsidR="007751B8" w:rsidRPr="00817D9F" w:rsidRDefault="004D6DC5" w:rsidP="00B755CC">
      <w:pPr>
        <w:spacing w:line="360" w:lineRule="auto"/>
        <w:rPr>
          <w:rFonts w:eastAsia="楷体" w:hint="eastAsia"/>
          <w:szCs w:val="21"/>
        </w:rPr>
      </w:pPr>
      <w:r w:rsidRPr="00817D9F">
        <w:rPr>
          <w:rFonts w:eastAsia="楷体" w:hint="eastAsia"/>
          <w:szCs w:val="21"/>
        </w:rPr>
        <w:t>[</w:t>
      </w:r>
      <w:r w:rsidR="00B755CC" w:rsidRPr="00817D9F">
        <w:rPr>
          <w:rFonts w:eastAsia="楷体" w:hint="eastAsia"/>
          <w:szCs w:val="21"/>
        </w:rPr>
        <w:t>5</w:t>
      </w:r>
      <w:r w:rsidRPr="00817D9F">
        <w:rPr>
          <w:rFonts w:eastAsia="楷体" w:hint="eastAsia"/>
          <w:szCs w:val="21"/>
        </w:rPr>
        <w:t>]</w:t>
      </w:r>
      <w:r w:rsidR="007751B8" w:rsidRPr="00817D9F">
        <w:rPr>
          <w:rFonts w:eastAsia="楷体"/>
          <w:szCs w:val="21"/>
        </w:rPr>
        <w:t xml:space="preserve"> </w:t>
      </w:r>
      <w:r w:rsidR="007751B8" w:rsidRPr="00817D9F">
        <w:rPr>
          <w:rFonts w:eastAsia="楷体"/>
          <w:szCs w:val="21"/>
        </w:rPr>
        <w:t>[1]</w:t>
      </w:r>
      <w:proofErr w:type="gramStart"/>
      <w:r w:rsidR="007751B8" w:rsidRPr="00817D9F">
        <w:rPr>
          <w:rFonts w:eastAsia="楷体"/>
          <w:szCs w:val="21"/>
        </w:rPr>
        <w:t>岳亮</w:t>
      </w:r>
      <w:proofErr w:type="gramEnd"/>
      <w:r w:rsidR="007751B8" w:rsidRPr="00817D9F">
        <w:rPr>
          <w:rFonts w:eastAsia="楷体"/>
          <w:szCs w:val="21"/>
        </w:rPr>
        <w:t>.</w:t>
      </w:r>
      <w:r w:rsidR="007751B8" w:rsidRPr="00817D9F">
        <w:rPr>
          <w:rFonts w:eastAsia="楷体"/>
          <w:szCs w:val="21"/>
        </w:rPr>
        <w:t>高校开放教育模式改革与教学实践研究</w:t>
      </w:r>
      <w:r w:rsidR="007751B8" w:rsidRPr="00817D9F">
        <w:rPr>
          <w:rFonts w:eastAsia="楷体"/>
          <w:szCs w:val="21"/>
        </w:rPr>
        <w:t>——</w:t>
      </w:r>
      <w:r w:rsidR="007751B8" w:rsidRPr="00817D9F">
        <w:rPr>
          <w:rFonts w:eastAsia="楷体"/>
          <w:szCs w:val="21"/>
        </w:rPr>
        <w:t>评《开放教育教学模式改革探索与实践》</w:t>
      </w:r>
      <w:r w:rsidR="007751B8" w:rsidRPr="00817D9F">
        <w:rPr>
          <w:rFonts w:eastAsia="楷体"/>
          <w:szCs w:val="21"/>
        </w:rPr>
        <w:t>[J].</w:t>
      </w:r>
      <w:r w:rsidR="007751B8" w:rsidRPr="00817D9F">
        <w:rPr>
          <w:rFonts w:eastAsia="楷体"/>
          <w:szCs w:val="21"/>
        </w:rPr>
        <w:t>教育评论</w:t>
      </w:r>
      <w:r w:rsidR="007751B8" w:rsidRPr="00817D9F">
        <w:rPr>
          <w:rFonts w:eastAsia="楷体"/>
          <w:szCs w:val="21"/>
        </w:rPr>
        <w:t>,2018(06):168.</w:t>
      </w:r>
      <w:r w:rsidR="007751B8" w:rsidRPr="00817D9F">
        <w:rPr>
          <w:rFonts w:eastAsia="楷体" w:hint="eastAsia"/>
          <w:szCs w:val="21"/>
        </w:rPr>
        <w:t xml:space="preserve"> </w:t>
      </w:r>
    </w:p>
    <w:p w:rsidR="004D6DC5" w:rsidRPr="00817D9F" w:rsidRDefault="004D6DC5" w:rsidP="00B755CC">
      <w:pPr>
        <w:spacing w:line="360" w:lineRule="auto"/>
        <w:rPr>
          <w:rFonts w:eastAsia="楷体"/>
          <w:szCs w:val="21"/>
        </w:rPr>
      </w:pPr>
      <w:r w:rsidRPr="00817D9F">
        <w:rPr>
          <w:rFonts w:eastAsia="楷体" w:hint="eastAsia"/>
          <w:szCs w:val="21"/>
        </w:rPr>
        <w:t>[</w:t>
      </w:r>
      <w:r w:rsidR="00B755CC" w:rsidRPr="00817D9F">
        <w:rPr>
          <w:rFonts w:eastAsia="楷体" w:hint="eastAsia"/>
          <w:szCs w:val="21"/>
        </w:rPr>
        <w:t>6</w:t>
      </w:r>
      <w:r w:rsidRPr="00817D9F">
        <w:rPr>
          <w:rFonts w:eastAsia="楷体" w:hint="eastAsia"/>
          <w:szCs w:val="21"/>
        </w:rPr>
        <w:t>]</w:t>
      </w:r>
      <w:r w:rsidRPr="00817D9F">
        <w:rPr>
          <w:rFonts w:eastAsia="楷体" w:hint="eastAsia"/>
          <w:szCs w:val="21"/>
        </w:rPr>
        <w:t>郭仕</w:t>
      </w:r>
      <w:r w:rsidRPr="00817D9F">
        <w:rPr>
          <w:rFonts w:eastAsia="楷体" w:hint="eastAsia"/>
          <w:szCs w:val="21"/>
        </w:rPr>
        <w:t xml:space="preserve">, </w:t>
      </w:r>
      <w:proofErr w:type="gramStart"/>
      <w:r w:rsidRPr="00817D9F">
        <w:rPr>
          <w:rFonts w:eastAsia="楷体" w:hint="eastAsia"/>
          <w:szCs w:val="21"/>
        </w:rPr>
        <w:t>向点思</w:t>
      </w:r>
      <w:proofErr w:type="gramEnd"/>
      <w:r w:rsidRPr="00817D9F">
        <w:rPr>
          <w:rFonts w:eastAsia="楷体" w:hint="eastAsia"/>
          <w:szCs w:val="21"/>
        </w:rPr>
        <w:t xml:space="preserve">. </w:t>
      </w:r>
      <w:r w:rsidRPr="00817D9F">
        <w:rPr>
          <w:rFonts w:eastAsia="楷体" w:hint="eastAsia"/>
          <w:szCs w:val="21"/>
        </w:rPr>
        <w:t>大数据时代开放教育教学模式构建探析</w:t>
      </w:r>
      <w:r w:rsidRPr="00817D9F">
        <w:rPr>
          <w:rFonts w:eastAsia="楷体" w:hint="eastAsia"/>
          <w:szCs w:val="21"/>
        </w:rPr>
        <w:t xml:space="preserve">[J]. </w:t>
      </w:r>
      <w:r w:rsidRPr="00817D9F">
        <w:rPr>
          <w:rFonts w:eastAsia="楷体" w:hint="eastAsia"/>
          <w:szCs w:val="21"/>
        </w:rPr>
        <w:t>北方文学：中</w:t>
      </w:r>
      <w:r w:rsidRPr="00817D9F">
        <w:rPr>
          <w:rFonts w:eastAsia="楷体" w:hint="eastAsia"/>
          <w:szCs w:val="21"/>
        </w:rPr>
        <w:t>, 2018(7):2.</w:t>
      </w:r>
    </w:p>
    <w:p w:rsidR="004D6DC5" w:rsidRPr="00817D9F" w:rsidRDefault="004D6DC5" w:rsidP="00B755CC">
      <w:pPr>
        <w:spacing w:line="360" w:lineRule="auto"/>
        <w:rPr>
          <w:rFonts w:eastAsia="楷体"/>
          <w:szCs w:val="21"/>
        </w:rPr>
      </w:pPr>
      <w:r w:rsidRPr="00817D9F">
        <w:rPr>
          <w:rFonts w:eastAsia="楷体" w:hint="eastAsia"/>
          <w:szCs w:val="21"/>
        </w:rPr>
        <w:t>[</w:t>
      </w:r>
      <w:r w:rsidR="00B755CC" w:rsidRPr="00817D9F">
        <w:rPr>
          <w:rFonts w:eastAsia="楷体" w:hint="eastAsia"/>
          <w:szCs w:val="21"/>
        </w:rPr>
        <w:t>7</w:t>
      </w:r>
      <w:r w:rsidRPr="00817D9F">
        <w:rPr>
          <w:rFonts w:eastAsia="楷体" w:hint="eastAsia"/>
          <w:szCs w:val="21"/>
        </w:rPr>
        <w:t>]</w:t>
      </w:r>
      <w:r w:rsidRPr="00817D9F">
        <w:rPr>
          <w:rFonts w:eastAsia="楷体" w:hint="eastAsia"/>
          <w:szCs w:val="21"/>
        </w:rPr>
        <w:t>陈沉</w:t>
      </w:r>
      <w:r w:rsidRPr="00817D9F">
        <w:rPr>
          <w:rFonts w:eastAsia="楷体" w:hint="eastAsia"/>
          <w:szCs w:val="21"/>
        </w:rPr>
        <w:t>.</w:t>
      </w:r>
      <w:r w:rsidRPr="00817D9F">
        <w:rPr>
          <w:rFonts w:eastAsia="楷体" w:hint="eastAsia"/>
          <w:szCs w:val="21"/>
        </w:rPr>
        <w:t>在信息技术环境下对开放教育教学模式的探索①</w:t>
      </w:r>
      <w:r w:rsidRPr="00817D9F">
        <w:rPr>
          <w:rFonts w:eastAsia="楷体" w:hint="eastAsia"/>
          <w:szCs w:val="21"/>
        </w:rPr>
        <w:t>[J].</w:t>
      </w:r>
      <w:r w:rsidRPr="00817D9F">
        <w:rPr>
          <w:rFonts w:eastAsia="楷体" w:hint="eastAsia"/>
          <w:szCs w:val="21"/>
        </w:rPr>
        <w:t>现代职业教育</w:t>
      </w:r>
      <w:r w:rsidRPr="00817D9F">
        <w:rPr>
          <w:rFonts w:eastAsia="楷体" w:hint="eastAsia"/>
          <w:szCs w:val="21"/>
        </w:rPr>
        <w:t>,2019,(34): 66-67</w:t>
      </w:r>
    </w:p>
    <w:p w:rsidR="00B755CC" w:rsidRPr="00817D9F" w:rsidRDefault="00B755CC" w:rsidP="00B755CC">
      <w:pPr>
        <w:spacing w:line="360" w:lineRule="auto"/>
        <w:rPr>
          <w:rFonts w:eastAsia="楷体"/>
          <w:szCs w:val="21"/>
        </w:rPr>
      </w:pPr>
      <w:r w:rsidRPr="00817D9F">
        <w:rPr>
          <w:rFonts w:eastAsia="楷体" w:hint="eastAsia"/>
          <w:szCs w:val="21"/>
        </w:rPr>
        <w:t>[8]</w:t>
      </w:r>
      <w:r w:rsidRPr="00817D9F">
        <w:rPr>
          <w:rFonts w:eastAsia="楷体" w:hint="eastAsia"/>
          <w:szCs w:val="21"/>
        </w:rPr>
        <w:t>杨洋，黄平，张奕</w:t>
      </w:r>
      <w:r w:rsidRPr="00817D9F">
        <w:rPr>
          <w:rFonts w:eastAsia="楷体" w:hint="eastAsia"/>
          <w:szCs w:val="21"/>
        </w:rPr>
        <w:t>.</w:t>
      </w:r>
      <w:r w:rsidRPr="00817D9F">
        <w:rPr>
          <w:rFonts w:eastAsia="楷体" w:hint="eastAsia"/>
          <w:szCs w:val="21"/>
        </w:rPr>
        <w:t>互联网</w:t>
      </w:r>
      <w:r w:rsidRPr="00817D9F">
        <w:rPr>
          <w:rFonts w:eastAsia="楷体" w:hint="eastAsia"/>
          <w:szCs w:val="21"/>
        </w:rPr>
        <w:t>+</w:t>
      </w:r>
      <w:r w:rsidRPr="00817D9F">
        <w:rPr>
          <w:rFonts w:eastAsia="楷体" w:hint="eastAsia"/>
          <w:szCs w:val="21"/>
        </w:rPr>
        <w:t>背景下开放教育与高职教育教学模式融合研究</w:t>
      </w:r>
      <w:r w:rsidRPr="00817D9F">
        <w:rPr>
          <w:rFonts w:eastAsia="楷体" w:hint="eastAsia"/>
          <w:szCs w:val="21"/>
        </w:rPr>
        <w:t>[J].</w:t>
      </w:r>
      <w:r w:rsidRPr="00817D9F">
        <w:rPr>
          <w:rFonts w:eastAsia="楷体" w:hint="eastAsia"/>
          <w:szCs w:val="21"/>
        </w:rPr>
        <w:t>中国教育技术装备</w:t>
      </w:r>
      <w:r w:rsidRPr="00817D9F">
        <w:rPr>
          <w:rFonts w:eastAsia="楷体" w:hint="eastAsia"/>
          <w:szCs w:val="21"/>
        </w:rPr>
        <w:t>,2019,(17): 69-71</w:t>
      </w:r>
    </w:p>
    <w:p w:rsidR="00B755CC" w:rsidRPr="00817D9F" w:rsidRDefault="00B755CC" w:rsidP="00B755CC">
      <w:pPr>
        <w:spacing w:line="360" w:lineRule="auto"/>
        <w:rPr>
          <w:rFonts w:eastAsia="楷体"/>
          <w:szCs w:val="21"/>
        </w:rPr>
      </w:pPr>
      <w:r w:rsidRPr="00817D9F">
        <w:rPr>
          <w:rFonts w:eastAsia="楷体" w:hint="eastAsia"/>
          <w:szCs w:val="21"/>
        </w:rPr>
        <w:t>[9]</w:t>
      </w:r>
      <w:r w:rsidRPr="00817D9F">
        <w:rPr>
          <w:rFonts w:eastAsia="楷体" w:hint="eastAsia"/>
          <w:szCs w:val="21"/>
        </w:rPr>
        <w:t>吴平静，王峻，赵婷</w:t>
      </w:r>
      <w:r w:rsidRPr="00817D9F">
        <w:rPr>
          <w:rFonts w:eastAsia="楷体" w:hint="eastAsia"/>
          <w:szCs w:val="21"/>
        </w:rPr>
        <w:t>.</w:t>
      </w:r>
      <w:r w:rsidRPr="00817D9F">
        <w:rPr>
          <w:rFonts w:eastAsia="楷体" w:hint="eastAsia"/>
          <w:szCs w:val="21"/>
        </w:rPr>
        <w:t>网络环境下基层电大开放教育教学模式发展研究</w:t>
      </w:r>
      <w:r w:rsidRPr="00817D9F">
        <w:rPr>
          <w:rFonts w:eastAsia="楷体" w:hint="eastAsia"/>
          <w:szCs w:val="21"/>
        </w:rPr>
        <w:t xml:space="preserve">*  </w:t>
      </w:r>
      <w:r w:rsidRPr="00817D9F">
        <w:rPr>
          <w:rFonts w:eastAsia="楷体" w:hint="eastAsia"/>
          <w:szCs w:val="21"/>
        </w:rPr>
        <w:t>——以奎屯市广播电视大学为例</w:t>
      </w:r>
      <w:r w:rsidRPr="00817D9F">
        <w:rPr>
          <w:rFonts w:eastAsia="楷体" w:hint="eastAsia"/>
          <w:szCs w:val="21"/>
        </w:rPr>
        <w:t>[J].</w:t>
      </w:r>
      <w:r w:rsidRPr="00817D9F">
        <w:rPr>
          <w:rFonts w:eastAsia="楷体" w:hint="eastAsia"/>
          <w:szCs w:val="21"/>
        </w:rPr>
        <w:t>新疆广播电视大学学报</w:t>
      </w:r>
      <w:r w:rsidRPr="00817D9F">
        <w:rPr>
          <w:rFonts w:eastAsia="楷体" w:hint="eastAsia"/>
          <w:szCs w:val="21"/>
        </w:rPr>
        <w:t>,2020,</w:t>
      </w:r>
      <w:r w:rsidRPr="00817D9F">
        <w:rPr>
          <w:rFonts w:eastAsia="楷体" w:hint="eastAsia"/>
          <w:szCs w:val="21"/>
        </w:rPr>
        <w:t>第</w:t>
      </w:r>
      <w:r w:rsidRPr="00817D9F">
        <w:rPr>
          <w:rFonts w:eastAsia="楷体" w:hint="eastAsia"/>
          <w:szCs w:val="21"/>
        </w:rPr>
        <w:t>24</w:t>
      </w:r>
      <w:r w:rsidRPr="00817D9F">
        <w:rPr>
          <w:rFonts w:eastAsia="楷体" w:hint="eastAsia"/>
          <w:szCs w:val="21"/>
        </w:rPr>
        <w:t>卷</w:t>
      </w:r>
      <w:r w:rsidRPr="00817D9F">
        <w:rPr>
          <w:rFonts w:eastAsia="楷体" w:hint="eastAsia"/>
          <w:szCs w:val="21"/>
        </w:rPr>
        <w:t>(2): 34-38</w:t>
      </w:r>
    </w:p>
    <w:p w:rsidR="00B755CC" w:rsidRPr="00B755CC" w:rsidRDefault="00B755CC" w:rsidP="00B755CC">
      <w:pPr>
        <w:spacing w:line="360" w:lineRule="auto"/>
        <w:ind w:firstLineChars="200" w:firstLine="602"/>
        <w:rPr>
          <w:rFonts w:ascii="宋体" w:hAnsi="宋体"/>
          <w:b/>
          <w:sz w:val="30"/>
          <w:szCs w:val="30"/>
        </w:rPr>
      </w:pPr>
    </w:p>
    <w:sectPr w:rsidR="00B755CC" w:rsidRPr="00B755CC">
      <w:headerReference w:type="default" r:id="rId19"/>
      <w:footerReference w:type="even" r:id="rId20"/>
      <w:footerReference w:type="default" r:id="rId21"/>
      <w:pgSz w:w="11906" w:h="16838"/>
      <w:pgMar w:top="1474" w:right="1474" w:bottom="1474" w:left="1474"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309" w:rsidRDefault="00882309">
      <w:r>
        <w:separator/>
      </w:r>
    </w:p>
  </w:endnote>
  <w:endnote w:type="continuationSeparator" w:id="0">
    <w:p w:rsidR="00882309" w:rsidRDefault="0088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FZSSK--GBK1-0">
    <w:altName w:val="Times New Roman"/>
    <w:panose1 w:val="00000000000000000000"/>
    <w:charset w:val="00"/>
    <w:family w:val="roman"/>
    <w:notTrueType/>
    <w:pitch w:val="default"/>
  </w:font>
  <w:font w:name="KTJ+ZBDGCG-18">
    <w:panose1 w:val="00000000000000000000"/>
    <w:charset w:val="00"/>
    <w:family w:val="roman"/>
    <w:notTrueType/>
    <w:pitch w:val="default"/>
  </w:font>
  <w:font w:name="KTJ+ZBDGCF-11">
    <w:altName w:val="Times New Roman"/>
    <w:panose1 w:val="00000000000000000000"/>
    <w:charset w:val="00"/>
    <w:family w:val="roman"/>
    <w:notTrueType/>
    <w:pitch w:val="default"/>
  </w:font>
  <w:font w:name="KTJ+ZBDGCG-24">
    <w:panose1 w:val="00000000000000000000"/>
    <w:charset w:val="00"/>
    <w:family w:val="roman"/>
    <w:notTrueType/>
    <w:pitch w:val="default"/>
  </w:font>
  <w:font w:name="KTJ+ZBDGCL-127">
    <w:panose1 w:val="00000000000000000000"/>
    <w:charset w:val="00"/>
    <w:family w:val="roman"/>
    <w:notTrueType/>
    <w:pitch w:val="default"/>
  </w:font>
  <w:font w:name="KTJ+ZBDGCF-14">
    <w:altName w:val="Times New Roman"/>
    <w:panose1 w:val="00000000000000000000"/>
    <w:charset w:val="00"/>
    <w:family w:val="roman"/>
    <w:notTrueType/>
    <w:pitch w:val="default"/>
  </w:font>
  <w:font w:name="KTJ+ZBDGCG-27">
    <w:panose1 w:val="00000000000000000000"/>
    <w:charset w:val="00"/>
    <w:family w:val="roman"/>
    <w:notTrueType/>
    <w:pitch w:val="default"/>
  </w:font>
  <w:font w:name="DLF-32769-4-31749446+ZBDGCL-125">
    <w:altName w:val="Times New Roman"/>
    <w:panose1 w:val="00000000000000000000"/>
    <w:charset w:val="00"/>
    <w:family w:val="roman"/>
    <w:notTrueType/>
    <w:pitch w:val="default"/>
  </w:font>
  <w:font w:name="KTJ+ZBDGCG-21">
    <w:panose1 w:val="00000000000000000000"/>
    <w:charset w:val="00"/>
    <w:family w:val="roman"/>
    <w:notTrueType/>
    <w:pitch w:val="default"/>
  </w:font>
  <w:font w:name="KTJ+ZBDGCJ-84">
    <w:panose1 w:val="00000000000000000000"/>
    <w:charset w:val="00"/>
    <w:family w:val="roman"/>
    <w:notTrueType/>
    <w:pitch w:val="default"/>
  </w:font>
  <w:font w:name="KTJ+ZBDGCH-37">
    <w:panose1 w:val="00000000000000000000"/>
    <w:charset w:val="00"/>
    <w:family w:val="roman"/>
    <w:notTrueType/>
    <w:pitch w:val="default"/>
  </w:font>
  <w:font w:name="KTJ+ZBDGCG-19">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7A" w:rsidRDefault="00B944DF">
    <w:pPr>
      <w:pStyle w:val="a8"/>
      <w:framePr w:wrap="around" w:vAnchor="text" w:hAnchor="margin" w:xAlign="center" w:y="1"/>
      <w:rPr>
        <w:rStyle w:val="ab"/>
      </w:rPr>
    </w:pPr>
    <w:r>
      <w:fldChar w:fldCharType="begin"/>
    </w:r>
    <w:r>
      <w:rPr>
        <w:rStyle w:val="ab"/>
      </w:rPr>
      <w:instrText xml:space="preserve">PAGE  </w:instrText>
    </w:r>
    <w:r>
      <w:fldChar w:fldCharType="end"/>
    </w:r>
  </w:p>
  <w:p w:rsidR="00B7797A" w:rsidRDefault="00B7797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7A" w:rsidRDefault="00B944DF">
    <w:pPr>
      <w:pStyle w:val="a8"/>
      <w:framePr w:wrap="around" w:vAnchor="text" w:hAnchor="margin" w:xAlign="center" w:y="1"/>
      <w:rPr>
        <w:rStyle w:val="ab"/>
      </w:rPr>
    </w:pPr>
    <w:r>
      <w:fldChar w:fldCharType="begin"/>
    </w:r>
    <w:r>
      <w:rPr>
        <w:rStyle w:val="ab"/>
      </w:rPr>
      <w:instrText xml:space="preserve">PAGE  </w:instrText>
    </w:r>
    <w:r>
      <w:fldChar w:fldCharType="separate"/>
    </w:r>
    <w:r w:rsidR="003475DB">
      <w:rPr>
        <w:rStyle w:val="ab"/>
        <w:noProof/>
      </w:rPr>
      <w:t>2</w:t>
    </w:r>
    <w:r>
      <w:fldChar w:fldCharType="end"/>
    </w:r>
  </w:p>
  <w:p w:rsidR="00B7797A" w:rsidRDefault="00B7797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309" w:rsidRDefault="00882309">
      <w:r>
        <w:separator/>
      </w:r>
    </w:p>
  </w:footnote>
  <w:footnote w:type="continuationSeparator" w:id="0">
    <w:p w:rsidR="00882309" w:rsidRDefault="00882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97A" w:rsidRDefault="00B7797A">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116ACD"/>
    <w:multiLevelType w:val="singleLevel"/>
    <w:tmpl w:val="D0116ACD"/>
    <w:lvl w:ilvl="0">
      <w:start w:val="1"/>
      <w:numFmt w:val="decimal"/>
      <w:lvlText w:val="(%1)"/>
      <w:lvlJc w:val="left"/>
      <w:pPr>
        <w:ind w:left="1055" w:hanging="425"/>
      </w:pPr>
      <w:rPr>
        <w:rFonts w:hint="default"/>
      </w:rPr>
    </w:lvl>
  </w:abstractNum>
  <w:abstractNum w:abstractNumId="1">
    <w:nsid w:val="008E7E5F"/>
    <w:multiLevelType w:val="hybridMultilevel"/>
    <w:tmpl w:val="974A585A"/>
    <w:lvl w:ilvl="0" w:tplc="FD6CD5B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2AFA693"/>
    <w:multiLevelType w:val="singleLevel"/>
    <w:tmpl w:val="12AFA693"/>
    <w:lvl w:ilvl="0">
      <w:start w:val="2"/>
      <w:numFmt w:val="chineseCounting"/>
      <w:suff w:val="nothing"/>
      <w:lvlText w:val="（%1）"/>
      <w:lvlJc w:val="left"/>
      <w:rPr>
        <w:rFonts w:hint="eastAsia"/>
      </w:rPr>
    </w:lvl>
  </w:abstractNum>
  <w:abstractNum w:abstractNumId="3">
    <w:nsid w:val="2978E5F1"/>
    <w:multiLevelType w:val="singleLevel"/>
    <w:tmpl w:val="2978E5F1"/>
    <w:lvl w:ilvl="0">
      <w:start w:val="1"/>
      <w:numFmt w:val="decimal"/>
      <w:lvlText w:val="%1."/>
      <w:lvlJc w:val="left"/>
      <w:pPr>
        <w:tabs>
          <w:tab w:val="num" w:pos="312"/>
        </w:tabs>
      </w:pPr>
    </w:lvl>
  </w:abstractNum>
  <w:abstractNum w:abstractNumId="4">
    <w:nsid w:val="2B371660"/>
    <w:multiLevelType w:val="hybridMultilevel"/>
    <w:tmpl w:val="02FAB368"/>
    <w:lvl w:ilvl="0" w:tplc="E9CE36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E430B15"/>
    <w:multiLevelType w:val="hybridMultilevel"/>
    <w:tmpl w:val="B38A41BA"/>
    <w:lvl w:ilvl="0" w:tplc="6226E730">
      <w:start w:val="1"/>
      <w:numFmt w:val="decimal"/>
      <w:lvlText w:val="%1、"/>
      <w:lvlJc w:val="left"/>
      <w:pPr>
        <w:ind w:left="1305" w:hanging="8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44F47D2A"/>
    <w:multiLevelType w:val="multilevel"/>
    <w:tmpl w:val="44F47D2A"/>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4A5E3F69"/>
    <w:multiLevelType w:val="hybridMultilevel"/>
    <w:tmpl w:val="BBB81AAC"/>
    <w:lvl w:ilvl="0" w:tplc="9BE07D34">
      <w:start w:val="7"/>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6EEF47EA"/>
    <w:multiLevelType w:val="singleLevel"/>
    <w:tmpl w:val="6EEF47EA"/>
    <w:lvl w:ilvl="0">
      <w:start w:val="1"/>
      <w:numFmt w:val="decimal"/>
      <w:lvlText w:val="%1."/>
      <w:lvlJc w:val="left"/>
      <w:pPr>
        <w:tabs>
          <w:tab w:val="left" w:pos="312"/>
        </w:tabs>
        <w:ind w:left="480" w:firstLine="0"/>
      </w:pPr>
    </w:lvl>
  </w:abstractNum>
  <w:num w:numId="1">
    <w:abstractNumId w:val="2"/>
  </w:num>
  <w:num w:numId="2">
    <w:abstractNumId w:val="8"/>
  </w:num>
  <w:num w:numId="3">
    <w:abstractNumId w:val="0"/>
  </w:num>
  <w:num w:numId="4">
    <w:abstractNumId w:val="6"/>
  </w:num>
  <w:num w:numId="5">
    <w:abstractNumId w:val="1"/>
  </w:num>
  <w:num w:numId="6">
    <w:abstractNumId w:val="5"/>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NDQzMGZmN2Y3ODA0MmI4MjM4YmYzOGRlNzY1NDEifQ=="/>
  </w:docVars>
  <w:rsids>
    <w:rsidRoot w:val="001436F0"/>
    <w:rsid w:val="00001097"/>
    <w:rsid w:val="000014D7"/>
    <w:rsid w:val="00003B63"/>
    <w:rsid w:val="0000796B"/>
    <w:rsid w:val="000136B3"/>
    <w:rsid w:val="00020C33"/>
    <w:rsid w:val="00021A28"/>
    <w:rsid w:val="00033124"/>
    <w:rsid w:val="000435B1"/>
    <w:rsid w:val="000439C8"/>
    <w:rsid w:val="00044392"/>
    <w:rsid w:val="000445B9"/>
    <w:rsid w:val="00050981"/>
    <w:rsid w:val="00067A63"/>
    <w:rsid w:val="00070E15"/>
    <w:rsid w:val="00080006"/>
    <w:rsid w:val="00080D81"/>
    <w:rsid w:val="00080F44"/>
    <w:rsid w:val="00081CC3"/>
    <w:rsid w:val="00081E70"/>
    <w:rsid w:val="00082CF3"/>
    <w:rsid w:val="000837D6"/>
    <w:rsid w:val="000A0D45"/>
    <w:rsid w:val="000A49AD"/>
    <w:rsid w:val="000A7877"/>
    <w:rsid w:val="000A7E7A"/>
    <w:rsid w:val="000B166B"/>
    <w:rsid w:val="000B6B21"/>
    <w:rsid w:val="000C54C6"/>
    <w:rsid w:val="000D4DAD"/>
    <w:rsid w:val="000E6D11"/>
    <w:rsid w:val="000F2E60"/>
    <w:rsid w:val="000F395D"/>
    <w:rsid w:val="000F6956"/>
    <w:rsid w:val="001008BF"/>
    <w:rsid w:val="00102977"/>
    <w:rsid w:val="00102E31"/>
    <w:rsid w:val="0010799E"/>
    <w:rsid w:val="00114943"/>
    <w:rsid w:val="00117601"/>
    <w:rsid w:val="0012457C"/>
    <w:rsid w:val="00125784"/>
    <w:rsid w:val="00126684"/>
    <w:rsid w:val="0013297A"/>
    <w:rsid w:val="0013356B"/>
    <w:rsid w:val="0013709A"/>
    <w:rsid w:val="00137A01"/>
    <w:rsid w:val="00141417"/>
    <w:rsid w:val="001436F0"/>
    <w:rsid w:val="00151C4C"/>
    <w:rsid w:val="00154874"/>
    <w:rsid w:val="00155505"/>
    <w:rsid w:val="001607D5"/>
    <w:rsid w:val="00171C74"/>
    <w:rsid w:val="001728FE"/>
    <w:rsid w:val="00181F12"/>
    <w:rsid w:val="0019407E"/>
    <w:rsid w:val="001A2E0E"/>
    <w:rsid w:val="001A4E1D"/>
    <w:rsid w:val="001A5F2E"/>
    <w:rsid w:val="001A6AC5"/>
    <w:rsid w:val="001A6F67"/>
    <w:rsid w:val="001B2794"/>
    <w:rsid w:val="001B571B"/>
    <w:rsid w:val="001C02C8"/>
    <w:rsid w:val="001C4086"/>
    <w:rsid w:val="001C74C7"/>
    <w:rsid w:val="001D2AAE"/>
    <w:rsid w:val="001D31DA"/>
    <w:rsid w:val="001D5559"/>
    <w:rsid w:val="001F25BA"/>
    <w:rsid w:val="001F3E08"/>
    <w:rsid w:val="001F5A06"/>
    <w:rsid w:val="001F7B5C"/>
    <w:rsid w:val="002040DA"/>
    <w:rsid w:val="002068BA"/>
    <w:rsid w:val="00212D12"/>
    <w:rsid w:val="00213FF0"/>
    <w:rsid w:val="00215CDA"/>
    <w:rsid w:val="0021679C"/>
    <w:rsid w:val="00216945"/>
    <w:rsid w:val="00222DBC"/>
    <w:rsid w:val="00237D4E"/>
    <w:rsid w:val="00242A33"/>
    <w:rsid w:val="0024347E"/>
    <w:rsid w:val="0024373B"/>
    <w:rsid w:val="002455F5"/>
    <w:rsid w:val="0025004A"/>
    <w:rsid w:val="00250C50"/>
    <w:rsid w:val="00253934"/>
    <w:rsid w:val="00264602"/>
    <w:rsid w:val="00274CA6"/>
    <w:rsid w:val="00275B88"/>
    <w:rsid w:val="00281912"/>
    <w:rsid w:val="002819C5"/>
    <w:rsid w:val="00292EAA"/>
    <w:rsid w:val="00294538"/>
    <w:rsid w:val="0029504C"/>
    <w:rsid w:val="0029771B"/>
    <w:rsid w:val="002A2B79"/>
    <w:rsid w:val="002A2CE6"/>
    <w:rsid w:val="002A33B2"/>
    <w:rsid w:val="002A671E"/>
    <w:rsid w:val="002B033F"/>
    <w:rsid w:val="002B55C0"/>
    <w:rsid w:val="002B7897"/>
    <w:rsid w:val="002C1F8C"/>
    <w:rsid w:val="002C544C"/>
    <w:rsid w:val="002C60F2"/>
    <w:rsid w:val="002D0F43"/>
    <w:rsid w:val="002D2E4B"/>
    <w:rsid w:val="002D3427"/>
    <w:rsid w:val="002D4FFE"/>
    <w:rsid w:val="002D750F"/>
    <w:rsid w:val="002E026A"/>
    <w:rsid w:val="002E377B"/>
    <w:rsid w:val="002F1302"/>
    <w:rsid w:val="002F42DF"/>
    <w:rsid w:val="002F4AD7"/>
    <w:rsid w:val="002F6A50"/>
    <w:rsid w:val="002F7BDF"/>
    <w:rsid w:val="00303E0C"/>
    <w:rsid w:val="00306150"/>
    <w:rsid w:val="0030762C"/>
    <w:rsid w:val="0031370E"/>
    <w:rsid w:val="0032242B"/>
    <w:rsid w:val="003241E8"/>
    <w:rsid w:val="00325CD0"/>
    <w:rsid w:val="003268A8"/>
    <w:rsid w:val="00326A5F"/>
    <w:rsid w:val="00334FDB"/>
    <w:rsid w:val="00341754"/>
    <w:rsid w:val="0034401F"/>
    <w:rsid w:val="003475DB"/>
    <w:rsid w:val="00352F09"/>
    <w:rsid w:val="003530D4"/>
    <w:rsid w:val="00360D44"/>
    <w:rsid w:val="003666DB"/>
    <w:rsid w:val="003671B0"/>
    <w:rsid w:val="00373B69"/>
    <w:rsid w:val="00375BBF"/>
    <w:rsid w:val="00375C93"/>
    <w:rsid w:val="003800C6"/>
    <w:rsid w:val="00381C79"/>
    <w:rsid w:val="003824E8"/>
    <w:rsid w:val="00382F74"/>
    <w:rsid w:val="00383FC3"/>
    <w:rsid w:val="003B7D31"/>
    <w:rsid w:val="003C21F8"/>
    <w:rsid w:val="003C3A91"/>
    <w:rsid w:val="003C3F7A"/>
    <w:rsid w:val="003C495E"/>
    <w:rsid w:val="003D069C"/>
    <w:rsid w:val="003D0A2F"/>
    <w:rsid w:val="003D536C"/>
    <w:rsid w:val="003E43BE"/>
    <w:rsid w:val="003E590B"/>
    <w:rsid w:val="003F0D70"/>
    <w:rsid w:val="003F3441"/>
    <w:rsid w:val="003F6795"/>
    <w:rsid w:val="004133C6"/>
    <w:rsid w:val="00421A93"/>
    <w:rsid w:val="00421D4C"/>
    <w:rsid w:val="0042446C"/>
    <w:rsid w:val="00425130"/>
    <w:rsid w:val="00433112"/>
    <w:rsid w:val="00453022"/>
    <w:rsid w:val="00457450"/>
    <w:rsid w:val="00461948"/>
    <w:rsid w:val="004623B0"/>
    <w:rsid w:val="00462926"/>
    <w:rsid w:val="004632F2"/>
    <w:rsid w:val="004701F6"/>
    <w:rsid w:val="004769AB"/>
    <w:rsid w:val="00483BE6"/>
    <w:rsid w:val="004A03C0"/>
    <w:rsid w:val="004A26E6"/>
    <w:rsid w:val="004A2FFE"/>
    <w:rsid w:val="004A3496"/>
    <w:rsid w:val="004A5CF0"/>
    <w:rsid w:val="004A66AD"/>
    <w:rsid w:val="004A72C2"/>
    <w:rsid w:val="004A7908"/>
    <w:rsid w:val="004B1D86"/>
    <w:rsid w:val="004B3F52"/>
    <w:rsid w:val="004B4C27"/>
    <w:rsid w:val="004C18FC"/>
    <w:rsid w:val="004C1C9E"/>
    <w:rsid w:val="004C6C2C"/>
    <w:rsid w:val="004C7F7C"/>
    <w:rsid w:val="004D0AC1"/>
    <w:rsid w:val="004D2B6E"/>
    <w:rsid w:val="004D6DC5"/>
    <w:rsid w:val="004D79C2"/>
    <w:rsid w:val="004E1F27"/>
    <w:rsid w:val="004E33F4"/>
    <w:rsid w:val="004E4A17"/>
    <w:rsid w:val="004E7833"/>
    <w:rsid w:val="004F2A4D"/>
    <w:rsid w:val="004F7248"/>
    <w:rsid w:val="005018A2"/>
    <w:rsid w:val="0050364E"/>
    <w:rsid w:val="005067CC"/>
    <w:rsid w:val="00510713"/>
    <w:rsid w:val="0051669E"/>
    <w:rsid w:val="005170A1"/>
    <w:rsid w:val="00541155"/>
    <w:rsid w:val="0054297A"/>
    <w:rsid w:val="0054443F"/>
    <w:rsid w:val="00555A78"/>
    <w:rsid w:val="0056197E"/>
    <w:rsid w:val="005637D3"/>
    <w:rsid w:val="005645A8"/>
    <w:rsid w:val="005661FB"/>
    <w:rsid w:val="00580737"/>
    <w:rsid w:val="00590911"/>
    <w:rsid w:val="005965F8"/>
    <w:rsid w:val="005A0C71"/>
    <w:rsid w:val="005A2994"/>
    <w:rsid w:val="005B18CE"/>
    <w:rsid w:val="005B478B"/>
    <w:rsid w:val="005C2DA4"/>
    <w:rsid w:val="005D658D"/>
    <w:rsid w:val="005E36EB"/>
    <w:rsid w:val="005E4693"/>
    <w:rsid w:val="005E7606"/>
    <w:rsid w:val="006028B0"/>
    <w:rsid w:val="00603261"/>
    <w:rsid w:val="00603EB5"/>
    <w:rsid w:val="0061343F"/>
    <w:rsid w:val="00613E03"/>
    <w:rsid w:val="00614DA0"/>
    <w:rsid w:val="0061638F"/>
    <w:rsid w:val="006165CA"/>
    <w:rsid w:val="00621A5D"/>
    <w:rsid w:val="006309F6"/>
    <w:rsid w:val="00630D4F"/>
    <w:rsid w:val="006355C2"/>
    <w:rsid w:val="0064611B"/>
    <w:rsid w:val="00651866"/>
    <w:rsid w:val="006524FA"/>
    <w:rsid w:val="006556E8"/>
    <w:rsid w:val="00656CD7"/>
    <w:rsid w:val="00657255"/>
    <w:rsid w:val="006607F0"/>
    <w:rsid w:val="00665B12"/>
    <w:rsid w:val="00666169"/>
    <w:rsid w:val="00673BCB"/>
    <w:rsid w:val="00674C37"/>
    <w:rsid w:val="00675948"/>
    <w:rsid w:val="006900A8"/>
    <w:rsid w:val="00692526"/>
    <w:rsid w:val="00697004"/>
    <w:rsid w:val="006A3A6B"/>
    <w:rsid w:val="006A710F"/>
    <w:rsid w:val="006B05B3"/>
    <w:rsid w:val="006B3DEC"/>
    <w:rsid w:val="006B6225"/>
    <w:rsid w:val="006B76BD"/>
    <w:rsid w:val="006C11AF"/>
    <w:rsid w:val="006C2CF2"/>
    <w:rsid w:val="006C4062"/>
    <w:rsid w:val="006C50CE"/>
    <w:rsid w:val="006C7BB4"/>
    <w:rsid w:val="006D09B5"/>
    <w:rsid w:val="006D5D79"/>
    <w:rsid w:val="006E02E8"/>
    <w:rsid w:val="006E12CC"/>
    <w:rsid w:val="00703851"/>
    <w:rsid w:val="0071753F"/>
    <w:rsid w:val="00717B1C"/>
    <w:rsid w:val="00722B5A"/>
    <w:rsid w:val="00725A1B"/>
    <w:rsid w:val="00730637"/>
    <w:rsid w:val="007308A3"/>
    <w:rsid w:val="00733906"/>
    <w:rsid w:val="007348E7"/>
    <w:rsid w:val="00740F2F"/>
    <w:rsid w:val="00745BF9"/>
    <w:rsid w:val="007471F7"/>
    <w:rsid w:val="00756616"/>
    <w:rsid w:val="00771711"/>
    <w:rsid w:val="007751B8"/>
    <w:rsid w:val="0077739E"/>
    <w:rsid w:val="00790B98"/>
    <w:rsid w:val="00793C7C"/>
    <w:rsid w:val="00794C9B"/>
    <w:rsid w:val="007A035E"/>
    <w:rsid w:val="007A7E98"/>
    <w:rsid w:val="007B4787"/>
    <w:rsid w:val="007C0ECE"/>
    <w:rsid w:val="007C25DF"/>
    <w:rsid w:val="007C3730"/>
    <w:rsid w:val="007D0D88"/>
    <w:rsid w:val="007D267A"/>
    <w:rsid w:val="007D5931"/>
    <w:rsid w:val="007E2D9B"/>
    <w:rsid w:val="007F06DB"/>
    <w:rsid w:val="007F3452"/>
    <w:rsid w:val="007F7F7A"/>
    <w:rsid w:val="008026F8"/>
    <w:rsid w:val="008044FD"/>
    <w:rsid w:val="00807D44"/>
    <w:rsid w:val="008102A2"/>
    <w:rsid w:val="008160E2"/>
    <w:rsid w:val="0081621E"/>
    <w:rsid w:val="00817B92"/>
    <w:rsid w:val="00817D9F"/>
    <w:rsid w:val="00821483"/>
    <w:rsid w:val="008227DD"/>
    <w:rsid w:val="008359EC"/>
    <w:rsid w:val="008459F0"/>
    <w:rsid w:val="008478E2"/>
    <w:rsid w:val="00853180"/>
    <w:rsid w:val="00855904"/>
    <w:rsid w:val="00865E66"/>
    <w:rsid w:val="00875768"/>
    <w:rsid w:val="00882309"/>
    <w:rsid w:val="00882C18"/>
    <w:rsid w:val="00893242"/>
    <w:rsid w:val="008A7568"/>
    <w:rsid w:val="008A79DF"/>
    <w:rsid w:val="008B1C38"/>
    <w:rsid w:val="008B23FE"/>
    <w:rsid w:val="008B359E"/>
    <w:rsid w:val="008B4500"/>
    <w:rsid w:val="008B508E"/>
    <w:rsid w:val="008B6408"/>
    <w:rsid w:val="008B7ECB"/>
    <w:rsid w:val="008C05A0"/>
    <w:rsid w:val="008D1EB2"/>
    <w:rsid w:val="008D3106"/>
    <w:rsid w:val="008D5A54"/>
    <w:rsid w:val="008D5F09"/>
    <w:rsid w:val="008D6584"/>
    <w:rsid w:val="008E5CA6"/>
    <w:rsid w:val="008E6923"/>
    <w:rsid w:val="008F04C8"/>
    <w:rsid w:val="008F225D"/>
    <w:rsid w:val="008F23B7"/>
    <w:rsid w:val="008F3E90"/>
    <w:rsid w:val="00901DFD"/>
    <w:rsid w:val="00905C84"/>
    <w:rsid w:val="00922526"/>
    <w:rsid w:val="00927F80"/>
    <w:rsid w:val="009313D9"/>
    <w:rsid w:val="00932B05"/>
    <w:rsid w:val="00932D7A"/>
    <w:rsid w:val="00932F25"/>
    <w:rsid w:val="00933E0C"/>
    <w:rsid w:val="009418BD"/>
    <w:rsid w:val="009422B1"/>
    <w:rsid w:val="0095090A"/>
    <w:rsid w:val="00950A6E"/>
    <w:rsid w:val="00950E31"/>
    <w:rsid w:val="00951EFA"/>
    <w:rsid w:val="00954987"/>
    <w:rsid w:val="00961A2F"/>
    <w:rsid w:val="00962D6B"/>
    <w:rsid w:val="00966736"/>
    <w:rsid w:val="00973A0B"/>
    <w:rsid w:val="009744B9"/>
    <w:rsid w:val="00977857"/>
    <w:rsid w:val="009812B4"/>
    <w:rsid w:val="009845E7"/>
    <w:rsid w:val="00986A00"/>
    <w:rsid w:val="00995684"/>
    <w:rsid w:val="00997007"/>
    <w:rsid w:val="0099715A"/>
    <w:rsid w:val="009A2FFE"/>
    <w:rsid w:val="009B0914"/>
    <w:rsid w:val="009B0A71"/>
    <w:rsid w:val="009B1333"/>
    <w:rsid w:val="009B4678"/>
    <w:rsid w:val="009B61C0"/>
    <w:rsid w:val="009B79CD"/>
    <w:rsid w:val="009C22A4"/>
    <w:rsid w:val="009C6F9D"/>
    <w:rsid w:val="009D0E4A"/>
    <w:rsid w:val="009D1B47"/>
    <w:rsid w:val="009D4F8C"/>
    <w:rsid w:val="009E3B72"/>
    <w:rsid w:val="009E5B59"/>
    <w:rsid w:val="009E75CD"/>
    <w:rsid w:val="009F0465"/>
    <w:rsid w:val="00A02A38"/>
    <w:rsid w:val="00A041BC"/>
    <w:rsid w:val="00A05744"/>
    <w:rsid w:val="00A06967"/>
    <w:rsid w:val="00A079D6"/>
    <w:rsid w:val="00A07D65"/>
    <w:rsid w:val="00A1036B"/>
    <w:rsid w:val="00A13D75"/>
    <w:rsid w:val="00A15A25"/>
    <w:rsid w:val="00A1643B"/>
    <w:rsid w:val="00A17794"/>
    <w:rsid w:val="00A179F7"/>
    <w:rsid w:val="00A204A0"/>
    <w:rsid w:val="00A229AF"/>
    <w:rsid w:val="00A325F4"/>
    <w:rsid w:val="00A429F2"/>
    <w:rsid w:val="00A442F9"/>
    <w:rsid w:val="00A44CE4"/>
    <w:rsid w:val="00A45645"/>
    <w:rsid w:val="00A45FF2"/>
    <w:rsid w:val="00A52E22"/>
    <w:rsid w:val="00A64F48"/>
    <w:rsid w:val="00A75A47"/>
    <w:rsid w:val="00A8070A"/>
    <w:rsid w:val="00A8087F"/>
    <w:rsid w:val="00A862F5"/>
    <w:rsid w:val="00A919A9"/>
    <w:rsid w:val="00A94ED4"/>
    <w:rsid w:val="00A95588"/>
    <w:rsid w:val="00AA1637"/>
    <w:rsid w:val="00AB0927"/>
    <w:rsid w:val="00AB2E43"/>
    <w:rsid w:val="00AB64EB"/>
    <w:rsid w:val="00AD2826"/>
    <w:rsid w:val="00AD4BA8"/>
    <w:rsid w:val="00AD53BF"/>
    <w:rsid w:val="00AD6F8E"/>
    <w:rsid w:val="00AE2C09"/>
    <w:rsid w:val="00AE7BEF"/>
    <w:rsid w:val="00AF2FE5"/>
    <w:rsid w:val="00AF6959"/>
    <w:rsid w:val="00AF7D37"/>
    <w:rsid w:val="00B01A90"/>
    <w:rsid w:val="00B049C1"/>
    <w:rsid w:val="00B04EA7"/>
    <w:rsid w:val="00B07133"/>
    <w:rsid w:val="00B1419F"/>
    <w:rsid w:val="00B15B38"/>
    <w:rsid w:val="00B2133B"/>
    <w:rsid w:val="00B2337F"/>
    <w:rsid w:val="00B236EC"/>
    <w:rsid w:val="00B25C69"/>
    <w:rsid w:val="00B26E95"/>
    <w:rsid w:val="00B40C07"/>
    <w:rsid w:val="00B4560A"/>
    <w:rsid w:val="00B50FDD"/>
    <w:rsid w:val="00B57E5A"/>
    <w:rsid w:val="00B7493E"/>
    <w:rsid w:val="00B755CC"/>
    <w:rsid w:val="00B762E7"/>
    <w:rsid w:val="00B7797A"/>
    <w:rsid w:val="00B82B4A"/>
    <w:rsid w:val="00B836E2"/>
    <w:rsid w:val="00B9114B"/>
    <w:rsid w:val="00B944DF"/>
    <w:rsid w:val="00BA2878"/>
    <w:rsid w:val="00BB16BF"/>
    <w:rsid w:val="00BB2F19"/>
    <w:rsid w:val="00BB5879"/>
    <w:rsid w:val="00BB697C"/>
    <w:rsid w:val="00BC2AF4"/>
    <w:rsid w:val="00BF0B28"/>
    <w:rsid w:val="00BF2839"/>
    <w:rsid w:val="00BF57AE"/>
    <w:rsid w:val="00C0252B"/>
    <w:rsid w:val="00C14033"/>
    <w:rsid w:val="00C1582A"/>
    <w:rsid w:val="00C163CB"/>
    <w:rsid w:val="00C272BA"/>
    <w:rsid w:val="00C329CE"/>
    <w:rsid w:val="00C37AEE"/>
    <w:rsid w:val="00C37F18"/>
    <w:rsid w:val="00C40142"/>
    <w:rsid w:val="00C47BBF"/>
    <w:rsid w:val="00C60A3F"/>
    <w:rsid w:val="00C60C8C"/>
    <w:rsid w:val="00C64AEE"/>
    <w:rsid w:val="00C77499"/>
    <w:rsid w:val="00C80061"/>
    <w:rsid w:val="00C82A45"/>
    <w:rsid w:val="00C93F06"/>
    <w:rsid w:val="00C96579"/>
    <w:rsid w:val="00CA0086"/>
    <w:rsid w:val="00CA0FF8"/>
    <w:rsid w:val="00CA1335"/>
    <w:rsid w:val="00CB1F4A"/>
    <w:rsid w:val="00CB490D"/>
    <w:rsid w:val="00CB4E36"/>
    <w:rsid w:val="00CC2767"/>
    <w:rsid w:val="00CC5CA6"/>
    <w:rsid w:val="00CD0EF5"/>
    <w:rsid w:val="00CD58F7"/>
    <w:rsid w:val="00CF083E"/>
    <w:rsid w:val="00CF6619"/>
    <w:rsid w:val="00D1053C"/>
    <w:rsid w:val="00D147A7"/>
    <w:rsid w:val="00D248C1"/>
    <w:rsid w:val="00D312A5"/>
    <w:rsid w:val="00D3592B"/>
    <w:rsid w:val="00D36084"/>
    <w:rsid w:val="00D377FB"/>
    <w:rsid w:val="00D45A05"/>
    <w:rsid w:val="00D46659"/>
    <w:rsid w:val="00D47FD3"/>
    <w:rsid w:val="00D572F5"/>
    <w:rsid w:val="00D73634"/>
    <w:rsid w:val="00D7778F"/>
    <w:rsid w:val="00D77B63"/>
    <w:rsid w:val="00D80E12"/>
    <w:rsid w:val="00D82048"/>
    <w:rsid w:val="00D855AF"/>
    <w:rsid w:val="00D87685"/>
    <w:rsid w:val="00D933F1"/>
    <w:rsid w:val="00D93F89"/>
    <w:rsid w:val="00D940F0"/>
    <w:rsid w:val="00D96020"/>
    <w:rsid w:val="00D97657"/>
    <w:rsid w:val="00DB4A72"/>
    <w:rsid w:val="00DB6CF1"/>
    <w:rsid w:val="00DB7DD7"/>
    <w:rsid w:val="00DC1197"/>
    <w:rsid w:val="00DC2757"/>
    <w:rsid w:val="00DC5070"/>
    <w:rsid w:val="00DC6BBE"/>
    <w:rsid w:val="00DD1D01"/>
    <w:rsid w:val="00DD45EE"/>
    <w:rsid w:val="00DF1F7F"/>
    <w:rsid w:val="00DF3D8F"/>
    <w:rsid w:val="00DF53D1"/>
    <w:rsid w:val="00E02720"/>
    <w:rsid w:val="00E02F88"/>
    <w:rsid w:val="00E03253"/>
    <w:rsid w:val="00E04808"/>
    <w:rsid w:val="00E07720"/>
    <w:rsid w:val="00E10EE5"/>
    <w:rsid w:val="00E157B8"/>
    <w:rsid w:val="00E31BDA"/>
    <w:rsid w:val="00E31BF9"/>
    <w:rsid w:val="00E32C92"/>
    <w:rsid w:val="00E35D43"/>
    <w:rsid w:val="00E42459"/>
    <w:rsid w:val="00E42734"/>
    <w:rsid w:val="00E44EEE"/>
    <w:rsid w:val="00E479D1"/>
    <w:rsid w:val="00E5460F"/>
    <w:rsid w:val="00E56A2F"/>
    <w:rsid w:val="00E57A92"/>
    <w:rsid w:val="00E6028D"/>
    <w:rsid w:val="00E62008"/>
    <w:rsid w:val="00E62691"/>
    <w:rsid w:val="00E6284F"/>
    <w:rsid w:val="00E70AD6"/>
    <w:rsid w:val="00E745C7"/>
    <w:rsid w:val="00E75FFB"/>
    <w:rsid w:val="00E81E53"/>
    <w:rsid w:val="00E871DD"/>
    <w:rsid w:val="00E93418"/>
    <w:rsid w:val="00E9469B"/>
    <w:rsid w:val="00E97E9A"/>
    <w:rsid w:val="00EA10B0"/>
    <w:rsid w:val="00EA174E"/>
    <w:rsid w:val="00EA2D65"/>
    <w:rsid w:val="00EA3C5A"/>
    <w:rsid w:val="00EA78E9"/>
    <w:rsid w:val="00EB63AF"/>
    <w:rsid w:val="00EC2D0F"/>
    <w:rsid w:val="00EC6C25"/>
    <w:rsid w:val="00EC7C48"/>
    <w:rsid w:val="00ED041F"/>
    <w:rsid w:val="00ED209F"/>
    <w:rsid w:val="00ED387B"/>
    <w:rsid w:val="00ED524D"/>
    <w:rsid w:val="00ED7C5E"/>
    <w:rsid w:val="00EE4ECD"/>
    <w:rsid w:val="00EE56D3"/>
    <w:rsid w:val="00EF42CC"/>
    <w:rsid w:val="00EF4E5A"/>
    <w:rsid w:val="00EF5E1C"/>
    <w:rsid w:val="00EF6D6E"/>
    <w:rsid w:val="00EF77D6"/>
    <w:rsid w:val="00F0009E"/>
    <w:rsid w:val="00F11B02"/>
    <w:rsid w:val="00F149BD"/>
    <w:rsid w:val="00F20E7D"/>
    <w:rsid w:val="00F23986"/>
    <w:rsid w:val="00F24F4F"/>
    <w:rsid w:val="00F30CC4"/>
    <w:rsid w:val="00F315A1"/>
    <w:rsid w:val="00F3230A"/>
    <w:rsid w:val="00F34D2A"/>
    <w:rsid w:val="00F40C50"/>
    <w:rsid w:val="00F53BFD"/>
    <w:rsid w:val="00F55335"/>
    <w:rsid w:val="00F57C26"/>
    <w:rsid w:val="00F65164"/>
    <w:rsid w:val="00F709FF"/>
    <w:rsid w:val="00F7488B"/>
    <w:rsid w:val="00F7678A"/>
    <w:rsid w:val="00F85724"/>
    <w:rsid w:val="00F87001"/>
    <w:rsid w:val="00F90122"/>
    <w:rsid w:val="00F95C9C"/>
    <w:rsid w:val="00FA02B4"/>
    <w:rsid w:val="00FA0D5E"/>
    <w:rsid w:val="00FA341D"/>
    <w:rsid w:val="00FA3BD7"/>
    <w:rsid w:val="00FA6304"/>
    <w:rsid w:val="00FB3019"/>
    <w:rsid w:val="00FC5EAD"/>
    <w:rsid w:val="00FD7129"/>
    <w:rsid w:val="00FD71AC"/>
    <w:rsid w:val="00FE1CE8"/>
    <w:rsid w:val="00FE3682"/>
    <w:rsid w:val="00FE4707"/>
    <w:rsid w:val="00FE5183"/>
    <w:rsid w:val="00FE5E15"/>
    <w:rsid w:val="00FF2B60"/>
    <w:rsid w:val="00FF6B84"/>
    <w:rsid w:val="15CC73F2"/>
    <w:rsid w:val="1F6860FC"/>
    <w:rsid w:val="1FD210C8"/>
    <w:rsid w:val="23A00219"/>
    <w:rsid w:val="28AF6118"/>
    <w:rsid w:val="29B857F8"/>
    <w:rsid w:val="2AEB2225"/>
    <w:rsid w:val="4B9637FD"/>
    <w:rsid w:val="4BEC5F10"/>
    <w:rsid w:val="4CDB54E2"/>
    <w:rsid w:val="5C3C68B5"/>
    <w:rsid w:val="6C3A578D"/>
    <w:rsid w:val="753F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rFonts w:ascii="楷体_GB2312" w:eastAsia="楷体_GB2312" w:hAnsi="宋体"/>
      <w:sz w:val="28"/>
      <w:szCs w:val="20"/>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Body Text"/>
    <w:basedOn w:val="a"/>
    <w:qFormat/>
    <w:pPr>
      <w:adjustRightInd w:val="0"/>
      <w:jc w:val="left"/>
      <w:textAlignment w:val="baseline"/>
    </w:pPr>
    <w:rPr>
      <w:szCs w:val="20"/>
    </w:rPr>
  </w:style>
  <w:style w:type="paragraph" w:styleId="a6">
    <w:name w:val="Body Text Indent"/>
    <w:basedOn w:val="a"/>
    <w:link w:val="Char1"/>
    <w:qFormat/>
    <w:pPr>
      <w:spacing w:after="120"/>
      <w:ind w:leftChars="200" w:left="420"/>
    </w:pPr>
  </w:style>
  <w:style w:type="paragraph" w:styleId="a7">
    <w:name w:val="Balloon Text"/>
    <w:basedOn w:val="a"/>
    <w:link w:val="Char2"/>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b">
    <w:name w:val="page number"/>
    <w:qFormat/>
  </w:style>
  <w:style w:type="character" w:styleId="ac">
    <w:name w:val="Hyperlink"/>
    <w:uiPriority w:val="99"/>
    <w:unhideWhenUsed/>
    <w:qFormat/>
    <w:rPr>
      <w:color w:val="0000FF"/>
      <w:u w:val="single"/>
    </w:rPr>
  </w:style>
  <w:style w:type="character" w:styleId="ad">
    <w:name w:val="annotation reference"/>
    <w:qFormat/>
    <w:rPr>
      <w:sz w:val="21"/>
      <w:szCs w:val="21"/>
    </w:rPr>
  </w:style>
  <w:style w:type="table" w:styleId="ae">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Char0">
    <w:name w:val="批注文字 Char"/>
    <w:link w:val="a4"/>
    <w:qFormat/>
    <w:rPr>
      <w:kern w:val="2"/>
      <w:sz w:val="21"/>
      <w:szCs w:val="24"/>
    </w:rPr>
  </w:style>
  <w:style w:type="character" w:customStyle="1" w:styleId="Char1">
    <w:name w:val="正文文本缩进 Char"/>
    <w:link w:val="a6"/>
    <w:qFormat/>
    <w:rPr>
      <w:kern w:val="2"/>
      <w:sz w:val="21"/>
      <w:szCs w:val="24"/>
    </w:rPr>
  </w:style>
  <w:style w:type="character" w:customStyle="1" w:styleId="Char2">
    <w:name w:val="批注框文本 Char"/>
    <w:link w:val="a7"/>
    <w:qFormat/>
    <w:rPr>
      <w:kern w:val="2"/>
      <w:sz w:val="18"/>
      <w:szCs w:val="18"/>
    </w:rPr>
  </w:style>
  <w:style w:type="character" w:customStyle="1" w:styleId="Char">
    <w:name w:val="批注主题 Char"/>
    <w:link w:val="a3"/>
    <w:qFormat/>
    <w:rPr>
      <w:b/>
      <w:bCs/>
      <w:kern w:val="2"/>
      <w:sz w:val="21"/>
      <w:szCs w:val="24"/>
    </w:rPr>
  </w:style>
  <w:style w:type="paragraph" w:styleId="af">
    <w:name w:val="List Paragraph"/>
    <w:basedOn w:val="a"/>
    <w:uiPriority w:val="99"/>
    <w:unhideWhenUsed/>
    <w:rsid w:val="00E56A2F"/>
    <w:pPr>
      <w:ind w:firstLineChars="200" w:firstLine="420"/>
    </w:pPr>
  </w:style>
  <w:style w:type="character" w:customStyle="1" w:styleId="fontstyle01">
    <w:name w:val="fontstyle01"/>
    <w:basedOn w:val="a0"/>
    <w:rsid w:val="006607F0"/>
    <w:rPr>
      <w:rFonts w:ascii="FZSSK--GBK1-0" w:hAnsi="FZSSK--GBK1-0" w:hint="default"/>
      <w:b w:val="0"/>
      <w:bCs w:val="0"/>
      <w:i w:val="0"/>
      <w:iCs w:val="0"/>
      <w:color w:val="242021"/>
      <w:sz w:val="18"/>
      <w:szCs w:val="18"/>
    </w:rPr>
  </w:style>
  <w:style w:type="character" w:customStyle="1" w:styleId="fontstyle13">
    <w:name w:val="fontstyle13"/>
    <w:basedOn w:val="a0"/>
    <w:rsid w:val="00D855AF"/>
    <w:rPr>
      <w:rFonts w:ascii="KTJ+ZBDGCG-18" w:hAnsi="KTJ+ZBDGCG-18" w:hint="default"/>
      <w:b w:val="0"/>
      <w:bCs w:val="0"/>
      <w:i w:val="0"/>
      <w:iCs w:val="0"/>
      <w:color w:val="242021"/>
      <w:sz w:val="20"/>
      <w:szCs w:val="20"/>
    </w:rPr>
  </w:style>
  <w:style w:type="character" w:customStyle="1" w:styleId="fontstyle21">
    <w:name w:val="fontstyle21"/>
    <w:basedOn w:val="a0"/>
    <w:rsid w:val="00D855AF"/>
    <w:rPr>
      <w:rFonts w:ascii="KTJ+ZBDGCF-11" w:hAnsi="KTJ+ZBDGCF-11" w:hint="default"/>
      <w:b w:val="0"/>
      <w:bCs w:val="0"/>
      <w:i w:val="0"/>
      <w:iCs w:val="0"/>
      <w:color w:val="242021"/>
      <w:sz w:val="20"/>
      <w:szCs w:val="20"/>
    </w:rPr>
  </w:style>
  <w:style w:type="character" w:customStyle="1" w:styleId="fontstyle31">
    <w:name w:val="fontstyle31"/>
    <w:basedOn w:val="a0"/>
    <w:rsid w:val="00D855AF"/>
    <w:rPr>
      <w:rFonts w:ascii="KTJ+ZBDGCG-24" w:hAnsi="KTJ+ZBDGCG-24" w:hint="default"/>
      <w:b w:val="0"/>
      <w:bCs w:val="0"/>
      <w:i w:val="0"/>
      <w:iCs w:val="0"/>
      <w:color w:val="242021"/>
      <w:sz w:val="20"/>
      <w:szCs w:val="20"/>
    </w:rPr>
  </w:style>
  <w:style w:type="character" w:customStyle="1" w:styleId="fontstyle41">
    <w:name w:val="fontstyle41"/>
    <w:basedOn w:val="a0"/>
    <w:rsid w:val="00D855AF"/>
    <w:rPr>
      <w:rFonts w:ascii="KTJ+ZBDGCL-127" w:hAnsi="KTJ+ZBDGCL-127" w:hint="default"/>
      <w:b w:val="0"/>
      <w:bCs w:val="0"/>
      <w:i w:val="0"/>
      <w:iCs w:val="0"/>
      <w:color w:val="242021"/>
      <w:sz w:val="20"/>
      <w:szCs w:val="20"/>
    </w:rPr>
  </w:style>
  <w:style w:type="character" w:customStyle="1" w:styleId="fontstyle51">
    <w:name w:val="fontstyle51"/>
    <w:basedOn w:val="a0"/>
    <w:rsid w:val="00D855AF"/>
    <w:rPr>
      <w:rFonts w:ascii="KTJ+ZBDGCF-14" w:hAnsi="KTJ+ZBDGCF-14" w:hint="default"/>
      <w:b w:val="0"/>
      <w:bCs w:val="0"/>
      <w:i w:val="0"/>
      <w:iCs w:val="0"/>
      <w:color w:val="242021"/>
      <w:sz w:val="20"/>
      <w:szCs w:val="20"/>
    </w:rPr>
  </w:style>
  <w:style w:type="character" w:customStyle="1" w:styleId="fontstyle61">
    <w:name w:val="fontstyle61"/>
    <w:basedOn w:val="a0"/>
    <w:rsid w:val="00D855AF"/>
    <w:rPr>
      <w:rFonts w:ascii="KTJ+ZBDGCG-27" w:hAnsi="KTJ+ZBDGCG-27" w:hint="default"/>
      <w:b w:val="0"/>
      <w:bCs w:val="0"/>
      <w:i w:val="0"/>
      <w:iCs w:val="0"/>
      <w:color w:val="242021"/>
      <w:sz w:val="20"/>
      <w:szCs w:val="20"/>
    </w:rPr>
  </w:style>
  <w:style w:type="character" w:customStyle="1" w:styleId="fontstyle71">
    <w:name w:val="fontstyle71"/>
    <w:basedOn w:val="a0"/>
    <w:rsid w:val="00D855AF"/>
    <w:rPr>
      <w:rFonts w:ascii="DLF-32769-4-31749446+ZBDGCL-125" w:hAnsi="DLF-32769-4-31749446+ZBDGCL-125" w:hint="default"/>
      <w:b w:val="0"/>
      <w:bCs w:val="0"/>
      <w:i w:val="0"/>
      <w:iCs w:val="0"/>
      <w:color w:val="242021"/>
      <w:sz w:val="20"/>
      <w:szCs w:val="20"/>
    </w:rPr>
  </w:style>
  <w:style w:type="character" w:customStyle="1" w:styleId="fontstyle81">
    <w:name w:val="fontstyle81"/>
    <w:basedOn w:val="a0"/>
    <w:rsid w:val="00D855AF"/>
    <w:rPr>
      <w:rFonts w:ascii="KTJ+ZBDGCG-21" w:hAnsi="KTJ+ZBDGCG-21" w:hint="default"/>
      <w:b w:val="0"/>
      <w:bCs w:val="0"/>
      <w:i w:val="0"/>
      <w:iCs w:val="0"/>
      <w:color w:val="242021"/>
      <w:sz w:val="20"/>
      <w:szCs w:val="20"/>
    </w:rPr>
  </w:style>
  <w:style w:type="character" w:customStyle="1" w:styleId="fontstyle91">
    <w:name w:val="fontstyle91"/>
    <w:basedOn w:val="a0"/>
    <w:rsid w:val="00D855AF"/>
    <w:rPr>
      <w:rFonts w:ascii="KTJ+ZBDGCJ-84" w:hAnsi="KTJ+ZBDGCJ-84" w:hint="default"/>
      <w:b w:val="0"/>
      <w:bCs w:val="0"/>
      <w:i w:val="0"/>
      <w:iCs w:val="0"/>
      <w:color w:val="242021"/>
      <w:sz w:val="20"/>
      <w:szCs w:val="20"/>
    </w:rPr>
  </w:style>
  <w:style w:type="character" w:customStyle="1" w:styleId="fontstyle101">
    <w:name w:val="fontstyle101"/>
    <w:basedOn w:val="a0"/>
    <w:rsid w:val="00D855AF"/>
    <w:rPr>
      <w:rFonts w:ascii="KTJ+ZBDGCH-37" w:hAnsi="KTJ+ZBDGCH-37" w:hint="default"/>
      <w:b w:val="0"/>
      <w:bCs w:val="0"/>
      <w:i w:val="0"/>
      <w:iCs w:val="0"/>
      <w:color w:val="242021"/>
      <w:sz w:val="20"/>
      <w:szCs w:val="20"/>
    </w:rPr>
  </w:style>
  <w:style w:type="character" w:customStyle="1" w:styleId="fontstyle111">
    <w:name w:val="fontstyle111"/>
    <w:basedOn w:val="a0"/>
    <w:rsid w:val="00D855AF"/>
    <w:rPr>
      <w:rFonts w:ascii="KTJ+ZBDGCG-19" w:hAnsi="KTJ+ZBDGCG-19" w:hint="default"/>
      <w:b w:val="0"/>
      <w:bCs w:val="0"/>
      <w:i w:val="0"/>
      <w:iCs w:val="0"/>
      <w:color w:val="24202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rFonts w:ascii="楷体_GB2312" w:eastAsia="楷体_GB2312" w:hAnsi="宋体"/>
      <w:sz w:val="28"/>
      <w:szCs w:val="20"/>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Body Text"/>
    <w:basedOn w:val="a"/>
    <w:qFormat/>
    <w:pPr>
      <w:adjustRightInd w:val="0"/>
      <w:jc w:val="left"/>
      <w:textAlignment w:val="baseline"/>
    </w:pPr>
    <w:rPr>
      <w:szCs w:val="20"/>
    </w:rPr>
  </w:style>
  <w:style w:type="paragraph" w:styleId="a6">
    <w:name w:val="Body Text Indent"/>
    <w:basedOn w:val="a"/>
    <w:link w:val="Char1"/>
    <w:qFormat/>
    <w:pPr>
      <w:spacing w:after="120"/>
      <w:ind w:leftChars="200" w:left="420"/>
    </w:pPr>
  </w:style>
  <w:style w:type="paragraph" w:styleId="a7">
    <w:name w:val="Balloon Text"/>
    <w:basedOn w:val="a"/>
    <w:link w:val="Char2"/>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b">
    <w:name w:val="page number"/>
    <w:qFormat/>
  </w:style>
  <w:style w:type="character" w:styleId="ac">
    <w:name w:val="Hyperlink"/>
    <w:uiPriority w:val="99"/>
    <w:unhideWhenUsed/>
    <w:qFormat/>
    <w:rPr>
      <w:color w:val="0000FF"/>
      <w:u w:val="single"/>
    </w:rPr>
  </w:style>
  <w:style w:type="character" w:styleId="ad">
    <w:name w:val="annotation reference"/>
    <w:qFormat/>
    <w:rPr>
      <w:sz w:val="21"/>
      <w:szCs w:val="21"/>
    </w:rPr>
  </w:style>
  <w:style w:type="table" w:styleId="ae">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Char0">
    <w:name w:val="批注文字 Char"/>
    <w:link w:val="a4"/>
    <w:qFormat/>
    <w:rPr>
      <w:kern w:val="2"/>
      <w:sz w:val="21"/>
      <w:szCs w:val="24"/>
    </w:rPr>
  </w:style>
  <w:style w:type="character" w:customStyle="1" w:styleId="Char1">
    <w:name w:val="正文文本缩进 Char"/>
    <w:link w:val="a6"/>
    <w:qFormat/>
    <w:rPr>
      <w:kern w:val="2"/>
      <w:sz w:val="21"/>
      <w:szCs w:val="24"/>
    </w:rPr>
  </w:style>
  <w:style w:type="character" w:customStyle="1" w:styleId="Char2">
    <w:name w:val="批注框文本 Char"/>
    <w:link w:val="a7"/>
    <w:qFormat/>
    <w:rPr>
      <w:kern w:val="2"/>
      <w:sz w:val="18"/>
      <w:szCs w:val="18"/>
    </w:rPr>
  </w:style>
  <w:style w:type="character" w:customStyle="1" w:styleId="Char">
    <w:name w:val="批注主题 Char"/>
    <w:link w:val="a3"/>
    <w:qFormat/>
    <w:rPr>
      <w:b/>
      <w:bCs/>
      <w:kern w:val="2"/>
      <w:sz w:val="21"/>
      <w:szCs w:val="24"/>
    </w:rPr>
  </w:style>
  <w:style w:type="paragraph" w:styleId="af">
    <w:name w:val="List Paragraph"/>
    <w:basedOn w:val="a"/>
    <w:uiPriority w:val="99"/>
    <w:unhideWhenUsed/>
    <w:rsid w:val="00E56A2F"/>
    <w:pPr>
      <w:ind w:firstLineChars="200" w:firstLine="420"/>
    </w:pPr>
  </w:style>
  <w:style w:type="character" w:customStyle="1" w:styleId="fontstyle01">
    <w:name w:val="fontstyle01"/>
    <w:basedOn w:val="a0"/>
    <w:rsid w:val="006607F0"/>
    <w:rPr>
      <w:rFonts w:ascii="FZSSK--GBK1-0" w:hAnsi="FZSSK--GBK1-0" w:hint="default"/>
      <w:b w:val="0"/>
      <w:bCs w:val="0"/>
      <w:i w:val="0"/>
      <w:iCs w:val="0"/>
      <w:color w:val="242021"/>
      <w:sz w:val="18"/>
      <w:szCs w:val="18"/>
    </w:rPr>
  </w:style>
  <w:style w:type="character" w:customStyle="1" w:styleId="fontstyle13">
    <w:name w:val="fontstyle13"/>
    <w:basedOn w:val="a0"/>
    <w:rsid w:val="00D855AF"/>
    <w:rPr>
      <w:rFonts w:ascii="KTJ+ZBDGCG-18" w:hAnsi="KTJ+ZBDGCG-18" w:hint="default"/>
      <w:b w:val="0"/>
      <w:bCs w:val="0"/>
      <w:i w:val="0"/>
      <w:iCs w:val="0"/>
      <w:color w:val="242021"/>
      <w:sz w:val="20"/>
      <w:szCs w:val="20"/>
    </w:rPr>
  </w:style>
  <w:style w:type="character" w:customStyle="1" w:styleId="fontstyle21">
    <w:name w:val="fontstyle21"/>
    <w:basedOn w:val="a0"/>
    <w:rsid w:val="00D855AF"/>
    <w:rPr>
      <w:rFonts w:ascii="KTJ+ZBDGCF-11" w:hAnsi="KTJ+ZBDGCF-11" w:hint="default"/>
      <w:b w:val="0"/>
      <w:bCs w:val="0"/>
      <w:i w:val="0"/>
      <w:iCs w:val="0"/>
      <w:color w:val="242021"/>
      <w:sz w:val="20"/>
      <w:szCs w:val="20"/>
    </w:rPr>
  </w:style>
  <w:style w:type="character" w:customStyle="1" w:styleId="fontstyle31">
    <w:name w:val="fontstyle31"/>
    <w:basedOn w:val="a0"/>
    <w:rsid w:val="00D855AF"/>
    <w:rPr>
      <w:rFonts w:ascii="KTJ+ZBDGCG-24" w:hAnsi="KTJ+ZBDGCG-24" w:hint="default"/>
      <w:b w:val="0"/>
      <w:bCs w:val="0"/>
      <w:i w:val="0"/>
      <w:iCs w:val="0"/>
      <w:color w:val="242021"/>
      <w:sz w:val="20"/>
      <w:szCs w:val="20"/>
    </w:rPr>
  </w:style>
  <w:style w:type="character" w:customStyle="1" w:styleId="fontstyle41">
    <w:name w:val="fontstyle41"/>
    <w:basedOn w:val="a0"/>
    <w:rsid w:val="00D855AF"/>
    <w:rPr>
      <w:rFonts w:ascii="KTJ+ZBDGCL-127" w:hAnsi="KTJ+ZBDGCL-127" w:hint="default"/>
      <w:b w:val="0"/>
      <w:bCs w:val="0"/>
      <w:i w:val="0"/>
      <w:iCs w:val="0"/>
      <w:color w:val="242021"/>
      <w:sz w:val="20"/>
      <w:szCs w:val="20"/>
    </w:rPr>
  </w:style>
  <w:style w:type="character" w:customStyle="1" w:styleId="fontstyle51">
    <w:name w:val="fontstyle51"/>
    <w:basedOn w:val="a0"/>
    <w:rsid w:val="00D855AF"/>
    <w:rPr>
      <w:rFonts w:ascii="KTJ+ZBDGCF-14" w:hAnsi="KTJ+ZBDGCF-14" w:hint="default"/>
      <w:b w:val="0"/>
      <w:bCs w:val="0"/>
      <w:i w:val="0"/>
      <w:iCs w:val="0"/>
      <w:color w:val="242021"/>
      <w:sz w:val="20"/>
      <w:szCs w:val="20"/>
    </w:rPr>
  </w:style>
  <w:style w:type="character" w:customStyle="1" w:styleId="fontstyle61">
    <w:name w:val="fontstyle61"/>
    <w:basedOn w:val="a0"/>
    <w:rsid w:val="00D855AF"/>
    <w:rPr>
      <w:rFonts w:ascii="KTJ+ZBDGCG-27" w:hAnsi="KTJ+ZBDGCG-27" w:hint="default"/>
      <w:b w:val="0"/>
      <w:bCs w:val="0"/>
      <w:i w:val="0"/>
      <w:iCs w:val="0"/>
      <w:color w:val="242021"/>
      <w:sz w:val="20"/>
      <w:szCs w:val="20"/>
    </w:rPr>
  </w:style>
  <w:style w:type="character" w:customStyle="1" w:styleId="fontstyle71">
    <w:name w:val="fontstyle71"/>
    <w:basedOn w:val="a0"/>
    <w:rsid w:val="00D855AF"/>
    <w:rPr>
      <w:rFonts w:ascii="DLF-32769-4-31749446+ZBDGCL-125" w:hAnsi="DLF-32769-4-31749446+ZBDGCL-125" w:hint="default"/>
      <w:b w:val="0"/>
      <w:bCs w:val="0"/>
      <w:i w:val="0"/>
      <w:iCs w:val="0"/>
      <w:color w:val="242021"/>
      <w:sz w:val="20"/>
      <w:szCs w:val="20"/>
    </w:rPr>
  </w:style>
  <w:style w:type="character" w:customStyle="1" w:styleId="fontstyle81">
    <w:name w:val="fontstyle81"/>
    <w:basedOn w:val="a0"/>
    <w:rsid w:val="00D855AF"/>
    <w:rPr>
      <w:rFonts w:ascii="KTJ+ZBDGCG-21" w:hAnsi="KTJ+ZBDGCG-21" w:hint="default"/>
      <w:b w:val="0"/>
      <w:bCs w:val="0"/>
      <w:i w:val="0"/>
      <w:iCs w:val="0"/>
      <w:color w:val="242021"/>
      <w:sz w:val="20"/>
      <w:szCs w:val="20"/>
    </w:rPr>
  </w:style>
  <w:style w:type="character" w:customStyle="1" w:styleId="fontstyle91">
    <w:name w:val="fontstyle91"/>
    <w:basedOn w:val="a0"/>
    <w:rsid w:val="00D855AF"/>
    <w:rPr>
      <w:rFonts w:ascii="KTJ+ZBDGCJ-84" w:hAnsi="KTJ+ZBDGCJ-84" w:hint="default"/>
      <w:b w:val="0"/>
      <w:bCs w:val="0"/>
      <w:i w:val="0"/>
      <w:iCs w:val="0"/>
      <w:color w:val="242021"/>
      <w:sz w:val="20"/>
      <w:szCs w:val="20"/>
    </w:rPr>
  </w:style>
  <w:style w:type="character" w:customStyle="1" w:styleId="fontstyle101">
    <w:name w:val="fontstyle101"/>
    <w:basedOn w:val="a0"/>
    <w:rsid w:val="00D855AF"/>
    <w:rPr>
      <w:rFonts w:ascii="KTJ+ZBDGCH-37" w:hAnsi="KTJ+ZBDGCH-37" w:hint="default"/>
      <w:b w:val="0"/>
      <w:bCs w:val="0"/>
      <w:i w:val="0"/>
      <w:iCs w:val="0"/>
      <w:color w:val="242021"/>
      <w:sz w:val="20"/>
      <w:szCs w:val="20"/>
    </w:rPr>
  </w:style>
  <w:style w:type="character" w:customStyle="1" w:styleId="fontstyle111">
    <w:name w:val="fontstyle111"/>
    <w:basedOn w:val="a0"/>
    <w:rsid w:val="00D855AF"/>
    <w:rPr>
      <w:rFonts w:ascii="KTJ+ZBDGCG-19" w:hAnsi="KTJ+ZBDGCG-19"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1360</Words>
  <Characters>7752</Characters>
  <Application>Microsoft Office Word</Application>
  <DocSecurity>0</DocSecurity>
  <Lines>64</Lines>
  <Paragraphs>18</Paragraphs>
  <ScaleCrop>false</ScaleCrop>
  <Company>China</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关于认真做好2012年校级课题申报工作的通知</dc:title>
  <dc:creator>微软用户</dc:creator>
  <cp:lastModifiedBy>闫坤豪</cp:lastModifiedBy>
  <cp:revision>7</cp:revision>
  <cp:lastPrinted>2022-06-14T07:27:00Z</cp:lastPrinted>
  <dcterms:created xsi:type="dcterms:W3CDTF">2023-06-16T07:44:00Z</dcterms:created>
  <dcterms:modified xsi:type="dcterms:W3CDTF">2023-06-16T08:38:00Z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38408DB61F664AD2AFB528F0874EDD66</vt:lpwstr>
  </property>
</Properties>
</file>