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26" w:rsidRDefault="00160A9C" w:rsidP="00420BAE">
      <w:pPr>
        <w:spacing w:beforeLines="50" w:afterLines="50" w:line="360" w:lineRule="auto"/>
        <w:ind w:firstLine="420"/>
        <w:jc w:val="center"/>
        <w:rPr>
          <w:rFonts w:ascii="黑体" w:eastAsia="黑体" w:hAnsi="黑体"/>
          <w:szCs w:val="21"/>
        </w:rPr>
      </w:pPr>
      <w:r w:rsidRPr="00FC15BF">
        <w:rPr>
          <w:rFonts w:ascii="黑体" w:eastAsia="黑体" w:hAnsi="黑体" w:hint="eastAsia"/>
          <w:szCs w:val="21"/>
        </w:rPr>
        <w:t>用行动研究法</w:t>
      </w:r>
      <w:r w:rsidR="009B7FCA" w:rsidRPr="00FC15BF">
        <w:rPr>
          <w:rFonts w:ascii="黑体" w:eastAsia="黑体" w:hAnsi="黑体" w:hint="eastAsia"/>
          <w:szCs w:val="21"/>
        </w:rPr>
        <w:t>探究</w:t>
      </w:r>
      <w:r w:rsidR="00287CA6" w:rsidRPr="00FC15BF">
        <w:rPr>
          <w:rFonts w:ascii="黑体" w:eastAsia="黑体" w:hAnsi="黑体" w:hint="eastAsia"/>
          <w:szCs w:val="21"/>
        </w:rPr>
        <w:t>工科理论模型</w:t>
      </w:r>
      <w:r w:rsidRPr="00FC15BF">
        <w:rPr>
          <w:rFonts w:ascii="黑体" w:eastAsia="黑体" w:hAnsi="黑体" w:hint="eastAsia"/>
          <w:szCs w:val="21"/>
        </w:rPr>
        <w:t>的有效教学</w:t>
      </w:r>
    </w:p>
    <w:p w:rsidR="00400402" w:rsidRPr="00400402" w:rsidRDefault="00400402" w:rsidP="00420BAE">
      <w:pPr>
        <w:spacing w:line="360" w:lineRule="auto"/>
        <w:ind w:firstLine="420"/>
        <w:jc w:val="center"/>
        <w:rPr>
          <w:rFonts w:asciiTheme="minorEastAsia" w:hAnsiTheme="minorEastAsia"/>
        </w:rPr>
      </w:pPr>
      <w:r w:rsidRPr="00400402">
        <w:rPr>
          <w:rFonts w:asciiTheme="minorEastAsia" w:hAnsiTheme="minorEastAsia"/>
        </w:rPr>
        <w:t>侯</w:t>
      </w:r>
      <w:r>
        <w:rPr>
          <w:rFonts w:asciiTheme="minorEastAsia" w:hAnsiTheme="minorEastAsia" w:hint="eastAsia"/>
        </w:rPr>
        <w:t xml:space="preserve"> </w:t>
      </w:r>
      <w:r w:rsidRPr="00400402">
        <w:rPr>
          <w:rFonts w:asciiTheme="minorEastAsia" w:hAnsiTheme="minorEastAsia"/>
        </w:rPr>
        <w:t>燕，</w:t>
      </w:r>
      <w:r w:rsidRPr="00400402">
        <w:rPr>
          <w:rFonts w:asciiTheme="minorEastAsia" w:hAnsiTheme="minorEastAsia" w:hint="eastAsia"/>
        </w:rPr>
        <w:t>张</w:t>
      </w:r>
      <w:r>
        <w:rPr>
          <w:rFonts w:asciiTheme="minorEastAsia" w:hAnsiTheme="minorEastAsia" w:hint="eastAsia"/>
        </w:rPr>
        <w:t xml:space="preserve"> </w:t>
      </w:r>
      <w:r w:rsidRPr="00400402">
        <w:rPr>
          <w:rFonts w:asciiTheme="minorEastAsia" w:hAnsiTheme="minorEastAsia" w:hint="eastAsia"/>
        </w:rPr>
        <w:t>伟，</w:t>
      </w:r>
      <w:proofErr w:type="gramStart"/>
      <w:r w:rsidRPr="00400402">
        <w:rPr>
          <w:rFonts w:asciiTheme="minorEastAsia" w:hAnsiTheme="minorEastAsia"/>
        </w:rPr>
        <w:t>雷俊勇</w:t>
      </w:r>
      <w:proofErr w:type="gramEnd"/>
    </w:p>
    <w:p w:rsidR="00400402" w:rsidRPr="00400402" w:rsidRDefault="00400402" w:rsidP="00420BAE">
      <w:pPr>
        <w:spacing w:line="360" w:lineRule="auto"/>
        <w:ind w:firstLine="420"/>
        <w:jc w:val="center"/>
        <w:rPr>
          <w:rFonts w:asciiTheme="minorEastAsia" w:hAnsiTheme="minorEastAsia"/>
        </w:rPr>
      </w:pPr>
      <w:r w:rsidRPr="00400402">
        <w:rPr>
          <w:rFonts w:asciiTheme="minorEastAsia" w:hAnsiTheme="minorEastAsia" w:hint="eastAsia"/>
        </w:rPr>
        <w:t>（</w:t>
      </w:r>
      <w:r w:rsidRPr="00400402">
        <w:rPr>
          <w:rFonts w:asciiTheme="minorEastAsia" w:hAnsiTheme="minorEastAsia"/>
        </w:rPr>
        <w:t>北京石油化工学院</w:t>
      </w:r>
      <w:r w:rsidRPr="00400402">
        <w:rPr>
          <w:rFonts w:asciiTheme="minorEastAsia" w:hAnsiTheme="minorEastAsia" w:hint="eastAsia"/>
        </w:rPr>
        <w:t>，机械工程学院，北京 102617）</w:t>
      </w:r>
    </w:p>
    <w:p w:rsidR="00817D90" w:rsidRPr="00F202D9" w:rsidRDefault="00817D90" w:rsidP="00420BAE">
      <w:pPr>
        <w:spacing w:line="360" w:lineRule="auto"/>
        <w:ind w:firstLine="420"/>
        <w:rPr>
          <w:rFonts w:ascii="楷体" w:eastAsia="楷体" w:hAnsi="楷体"/>
          <w:szCs w:val="21"/>
        </w:rPr>
      </w:pPr>
      <w:r w:rsidRPr="00F202D9">
        <w:rPr>
          <w:rFonts w:ascii="楷体" w:eastAsia="楷体" w:hAnsi="楷体" w:hint="eastAsia"/>
          <w:szCs w:val="21"/>
        </w:rPr>
        <w:t>摘</w:t>
      </w:r>
      <w:r w:rsidR="00922970" w:rsidRPr="00F202D9">
        <w:rPr>
          <w:rFonts w:ascii="楷体" w:eastAsia="楷体" w:hAnsi="楷体" w:hint="eastAsia"/>
          <w:szCs w:val="21"/>
        </w:rPr>
        <w:t xml:space="preserve">  </w:t>
      </w:r>
      <w:r w:rsidRPr="00F202D9">
        <w:rPr>
          <w:rFonts w:ascii="楷体" w:eastAsia="楷体" w:hAnsi="楷体" w:hint="eastAsia"/>
          <w:szCs w:val="21"/>
        </w:rPr>
        <w:t>要：工科专业课中存在部分基于数学建模思维的理论</w:t>
      </w:r>
      <w:r w:rsidR="00A424D4" w:rsidRPr="00F202D9">
        <w:rPr>
          <w:rFonts w:ascii="楷体" w:eastAsia="楷体" w:hAnsi="楷体" w:hint="eastAsia"/>
          <w:szCs w:val="21"/>
        </w:rPr>
        <w:t>模型，</w:t>
      </w:r>
      <w:r w:rsidRPr="00F202D9">
        <w:rPr>
          <w:rFonts w:ascii="楷体" w:eastAsia="楷体" w:hAnsi="楷体" w:hint="eastAsia"/>
          <w:szCs w:val="21"/>
        </w:rPr>
        <w:t>不易理解</w:t>
      </w:r>
      <w:r w:rsidR="00A424D4" w:rsidRPr="00F202D9">
        <w:rPr>
          <w:rFonts w:ascii="楷体" w:eastAsia="楷体" w:hAnsi="楷体" w:hint="eastAsia"/>
          <w:szCs w:val="21"/>
        </w:rPr>
        <w:t>。</w:t>
      </w:r>
      <w:r w:rsidR="00A83C59" w:rsidRPr="00F202D9">
        <w:rPr>
          <w:rFonts w:ascii="楷体" w:eastAsia="楷体" w:hAnsi="楷体" w:hint="eastAsia"/>
          <w:szCs w:val="21"/>
        </w:rPr>
        <w:t>如何在有限课时内实施有效</w:t>
      </w:r>
      <w:r w:rsidRPr="00F202D9">
        <w:rPr>
          <w:rFonts w:ascii="楷体" w:eastAsia="楷体" w:hAnsi="楷体" w:hint="eastAsia"/>
          <w:szCs w:val="21"/>
        </w:rPr>
        <w:t>教学是本文探讨的</w:t>
      </w:r>
      <w:r w:rsidR="00AA5E50" w:rsidRPr="00F202D9">
        <w:rPr>
          <w:rFonts w:ascii="楷体" w:eastAsia="楷体" w:hAnsi="楷体" w:hint="eastAsia"/>
          <w:szCs w:val="21"/>
        </w:rPr>
        <w:t>重点</w:t>
      </w:r>
      <w:r w:rsidRPr="00F202D9">
        <w:rPr>
          <w:rFonts w:ascii="楷体" w:eastAsia="楷体" w:hAnsi="楷体" w:hint="eastAsia"/>
          <w:szCs w:val="21"/>
        </w:rPr>
        <w:t>。</w:t>
      </w:r>
      <w:r w:rsidR="00661D02" w:rsidRPr="00F202D9">
        <w:rPr>
          <w:rFonts w:ascii="楷体" w:eastAsia="楷体" w:hAnsi="楷体" w:hint="eastAsia"/>
          <w:szCs w:val="21"/>
        </w:rPr>
        <w:t>在教学实践中通过观察现象发现问题，</w:t>
      </w:r>
      <w:r w:rsidRPr="00F202D9">
        <w:rPr>
          <w:rFonts w:ascii="楷体" w:eastAsia="楷体" w:hAnsi="楷体" w:hint="eastAsia"/>
          <w:szCs w:val="21"/>
        </w:rPr>
        <w:t>基于相关教育学和心理学研究进展，采用行动研究法得到了解决工科专业课理论模型</w:t>
      </w:r>
      <w:r w:rsidR="0047096F" w:rsidRPr="00F202D9">
        <w:rPr>
          <w:rFonts w:ascii="楷体" w:eastAsia="楷体" w:hAnsi="楷体" w:hint="eastAsia"/>
          <w:szCs w:val="21"/>
        </w:rPr>
        <w:t>教学难点</w:t>
      </w:r>
      <w:r w:rsidRPr="00F202D9">
        <w:rPr>
          <w:rFonts w:ascii="楷体" w:eastAsia="楷体" w:hAnsi="楷体" w:hint="eastAsia"/>
          <w:szCs w:val="21"/>
        </w:rPr>
        <w:t>的改进方案，并采用课堂教学视频切片分析方法定量评价了改进效果，为相似课程的教学提供了</w:t>
      </w:r>
      <w:r w:rsidR="0047096F" w:rsidRPr="00F202D9">
        <w:rPr>
          <w:rFonts w:ascii="楷体" w:eastAsia="楷体" w:hAnsi="楷体" w:hint="eastAsia"/>
          <w:szCs w:val="21"/>
        </w:rPr>
        <w:t>可行</w:t>
      </w:r>
      <w:r w:rsidRPr="00F202D9">
        <w:rPr>
          <w:rFonts w:ascii="楷体" w:eastAsia="楷体" w:hAnsi="楷体" w:hint="eastAsia"/>
          <w:szCs w:val="21"/>
        </w:rPr>
        <w:t>的参考方案。结果表明公式推导思维导图、注意力干预、情绪干预和学生主体参与性能够改进教学效果。</w:t>
      </w:r>
    </w:p>
    <w:p w:rsidR="00A769B3" w:rsidRDefault="00A769B3" w:rsidP="00420BAE">
      <w:pPr>
        <w:spacing w:line="360" w:lineRule="auto"/>
        <w:ind w:firstLine="420"/>
        <w:rPr>
          <w:rFonts w:ascii="楷体" w:eastAsia="楷体" w:hAnsi="楷体"/>
          <w:szCs w:val="21"/>
        </w:rPr>
      </w:pPr>
      <w:r w:rsidRPr="00F202D9">
        <w:rPr>
          <w:rFonts w:ascii="楷体" w:eastAsia="楷体" w:hAnsi="楷体" w:hint="eastAsia"/>
          <w:szCs w:val="21"/>
        </w:rPr>
        <w:t>关键词：行动研究法</w:t>
      </w:r>
      <w:r w:rsidR="000465D5" w:rsidRPr="00F202D9">
        <w:rPr>
          <w:rFonts w:ascii="楷体" w:eastAsia="楷体" w:hAnsi="楷体" w:hint="eastAsia"/>
          <w:szCs w:val="21"/>
        </w:rPr>
        <w:t>；</w:t>
      </w:r>
      <w:r w:rsidRPr="00F202D9">
        <w:rPr>
          <w:rFonts w:ascii="楷体" w:eastAsia="楷体" w:hAnsi="楷体" w:hint="eastAsia"/>
          <w:szCs w:val="21"/>
        </w:rPr>
        <w:t>数学建模</w:t>
      </w:r>
      <w:r w:rsidR="000465D5" w:rsidRPr="00F202D9">
        <w:rPr>
          <w:rFonts w:ascii="楷体" w:eastAsia="楷体" w:hAnsi="楷体" w:hint="eastAsia"/>
          <w:szCs w:val="21"/>
        </w:rPr>
        <w:t>；</w:t>
      </w:r>
      <w:r w:rsidRPr="00F202D9">
        <w:rPr>
          <w:rFonts w:ascii="楷体" w:eastAsia="楷体" w:hAnsi="楷体" w:hint="eastAsia"/>
          <w:szCs w:val="21"/>
        </w:rPr>
        <w:t>理论模型</w:t>
      </w:r>
      <w:r w:rsidR="000465D5" w:rsidRPr="00F202D9">
        <w:rPr>
          <w:rFonts w:ascii="楷体" w:eastAsia="楷体" w:hAnsi="楷体" w:hint="eastAsia"/>
          <w:szCs w:val="21"/>
        </w:rPr>
        <w:t>；</w:t>
      </w:r>
      <w:r w:rsidRPr="00F202D9">
        <w:rPr>
          <w:rFonts w:ascii="楷体" w:eastAsia="楷体" w:hAnsi="楷体" w:hint="eastAsia"/>
          <w:szCs w:val="21"/>
        </w:rPr>
        <w:t>工科专业</w:t>
      </w:r>
      <w:r w:rsidR="000465D5" w:rsidRPr="00F202D9">
        <w:rPr>
          <w:rFonts w:ascii="楷体" w:eastAsia="楷体" w:hAnsi="楷体" w:hint="eastAsia"/>
          <w:szCs w:val="21"/>
        </w:rPr>
        <w:t>；</w:t>
      </w:r>
      <w:r w:rsidRPr="00F202D9">
        <w:rPr>
          <w:rFonts w:ascii="楷体" w:eastAsia="楷体" w:hAnsi="楷体" w:hint="eastAsia"/>
          <w:szCs w:val="21"/>
        </w:rPr>
        <w:t>教学方案</w:t>
      </w:r>
    </w:p>
    <w:p w:rsidR="00400402" w:rsidRPr="00400402" w:rsidRDefault="00400402" w:rsidP="00420BAE">
      <w:pPr>
        <w:spacing w:line="360" w:lineRule="auto"/>
        <w:ind w:firstLine="420"/>
        <w:rPr>
          <w:rFonts w:ascii="Times New Roman" w:eastAsia="宋体" w:hAnsi="Times New Roman"/>
        </w:rPr>
      </w:pPr>
      <w:r w:rsidRPr="00400402">
        <w:rPr>
          <w:rFonts w:ascii="Times New Roman" w:eastAsia="宋体" w:hint="eastAsia"/>
        </w:rPr>
        <w:t>中图分类号：</w:t>
      </w:r>
      <w:r w:rsidRPr="00400402">
        <w:rPr>
          <w:rFonts w:ascii="Times New Roman" w:eastAsia="宋体" w:hAnsi="Times New Roman" w:hint="eastAsia"/>
        </w:rPr>
        <w:t xml:space="preserve">G642   </w:t>
      </w:r>
      <w:r w:rsidRPr="00400402">
        <w:rPr>
          <w:rFonts w:ascii="Times New Roman" w:eastAsia="宋体" w:hint="eastAsia"/>
        </w:rPr>
        <w:t>文献标识码：</w:t>
      </w:r>
      <w:r w:rsidRPr="00400402">
        <w:rPr>
          <w:rFonts w:ascii="Times New Roman" w:eastAsia="宋体" w:hAnsi="Times New Roman" w:hint="eastAsia"/>
        </w:rPr>
        <w:t>A</w:t>
      </w:r>
    </w:p>
    <w:p w:rsidR="00400402" w:rsidRPr="00400402" w:rsidRDefault="00E6061C" w:rsidP="00420BAE">
      <w:pPr>
        <w:spacing w:line="360" w:lineRule="auto"/>
        <w:ind w:firstLine="420"/>
        <w:rPr>
          <w:rFonts w:eastAsia="宋体"/>
        </w:rPr>
      </w:pPr>
      <w:r>
        <w:rPr>
          <w:rFonts w:eastAsia="宋体" w:hint="eastAsia"/>
          <w:color w:val="000000" w:themeColor="text1"/>
        </w:rPr>
        <w:t>基金</w:t>
      </w:r>
      <w:r w:rsidR="00400402" w:rsidRPr="00400402">
        <w:rPr>
          <w:rFonts w:eastAsia="宋体" w:hint="eastAsia"/>
          <w:color w:val="000000" w:themeColor="text1"/>
        </w:rPr>
        <w:t>项目：</w:t>
      </w:r>
      <w:r w:rsidR="00400402" w:rsidRPr="00400402">
        <w:rPr>
          <w:rFonts w:eastAsia="宋体" w:hint="eastAsia"/>
        </w:rPr>
        <w:t>2022</w:t>
      </w:r>
      <w:r w:rsidR="00400402" w:rsidRPr="00400402">
        <w:rPr>
          <w:rFonts w:eastAsia="宋体" w:hint="eastAsia"/>
        </w:rPr>
        <w:t>年北京石油化工学院教育教学改革和研究项目资助“以学生为中心的混合教学模式在油气储运装备腐蚀与防护课程中的探索与实践”（项目号：</w:t>
      </w:r>
      <w:r w:rsidR="00400402" w:rsidRPr="00400402">
        <w:rPr>
          <w:rFonts w:eastAsia="宋体"/>
        </w:rPr>
        <w:t>ZDXSZX202202002</w:t>
      </w:r>
      <w:r w:rsidR="00400402" w:rsidRPr="00400402">
        <w:rPr>
          <w:rFonts w:eastAsia="宋体" w:hint="eastAsia"/>
        </w:rPr>
        <w:t>）</w:t>
      </w:r>
    </w:p>
    <w:p w:rsidR="00400402" w:rsidRPr="00400402" w:rsidRDefault="00400402" w:rsidP="00420BAE">
      <w:pPr>
        <w:spacing w:line="360" w:lineRule="auto"/>
        <w:ind w:firstLine="420"/>
        <w:rPr>
          <w:rFonts w:eastAsia="宋体"/>
        </w:rPr>
      </w:pPr>
      <w:r w:rsidRPr="00400402">
        <w:rPr>
          <w:rFonts w:eastAsia="宋体" w:hint="eastAsia"/>
        </w:rPr>
        <w:t>作者简介：侯燕（</w:t>
      </w:r>
      <w:r w:rsidRPr="00400402">
        <w:rPr>
          <w:rFonts w:eastAsia="宋体" w:hint="eastAsia"/>
        </w:rPr>
        <w:t>1988-</w:t>
      </w:r>
      <w:r w:rsidRPr="00400402">
        <w:rPr>
          <w:rFonts w:eastAsia="宋体" w:hint="eastAsia"/>
        </w:rPr>
        <w:t>），女，山西忻州人，工学博士、北京石油化工学院机械工程学院，讲师，硕士生导师，主要从事新能源科学与工程研究。</w:t>
      </w:r>
    </w:p>
    <w:p w:rsidR="00BC138F" w:rsidRPr="002E14BA" w:rsidRDefault="00BC138F" w:rsidP="00420BAE">
      <w:pPr>
        <w:spacing w:beforeLines="100" w:afterLines="50" w:line="360" w:lineRule="auto"/>
        <w:ind w:firstLineChars="0" w:firstLine="0"/>
        <w:jc w:val="center"/>
        <w:rPr>
          <w:rFonts w:ascii="Times New Roman" w:eastAsia="宋体" w:hAnsi="Times New Roman" w:cs="Times New Roman"/>
          <w:b/>
          <w:sz w:val="28"/>
          <w:szCs w:val="28"/>
        </w:rPr>
      </w:pPr>
      <w:r w:rsidRPr="002E14BA">
        <w:rPr>
          <w:rFonts w:ascii="Times New Roman" w:eastAsia="宋体" w:hAnsi="Times New Roman" w:cs="Times New Roman"/>
          <w:b/>
          <w:sz w:val="28"/>
          <w:szCs w:val="28"/>
        </w:rPr>
        <w:t xml:space="preserve">Using </w:t>
      </w:r>
      <w:r w:rsidRPr="002E14BA">
        <w:rPr>
          <w:rFonts w:ascii="Times New Roman" w:eastAsia="宋体" w:hAnsi="Times New Roman" w:cs="Times New Roman" w:hint="eastAsia"/>
          <w:b/>
          <w:sz w:val="28"/>
          <w:szCs w:val="28"/>
        </w:rPr>
        <w:t>A</w:t>
      </w:r>
      <w:r w:rsidRPr="002E14BA">
        <w:rPr>
          <w:rFonts w:ascii="Times New Roman" w:eastAsia="宋体" w:hAnsi="Times New Roman" w:cs="Times New Roman"/>
          <w:b/>
          <w:sz w:val="28"/>
          <w:szCs w:val="28"/>
        </w:rPr>
        <w:t xml:space="preserve">ction </w:t>
      </w:r>
      <w:r w:rsidRPr="002E14BA">
        <w:rPr>
          <w:rFonts w:ascii="Times New Roman" w:eastAsia="宋体" w:hAnsi="Times New Roman" w:cs="Times New Roman" w:hint="eastAsia"/>
          <w:b/>
          <w:sz w:val="28"/>
          <w:szCs w:val="28"/>
        </w:rPr>
        <w:t>R</w:t>
      </w:r>
      <w:r w:rsidRPr="002E14BA">
        <w:rPr>
          <w:rFonts w:ascii="Times New Roman" w:eastAsia="宋体" w:hAnsi="Times New Roman" w:cs="Times New Roman"/>
          <w:b/>
          <w:sz w:val="28"/>
          <w:szCs w:val="28"/>
        </w:rPr>
        <w:t>esearch to Explore the Effective Teaching of the Theoretical Model of Engineering Major</w:t>
      </w:r>
    </w:p>
    <w:p w:rsidR="00987274" w:rsidRPr="00987274" w:rsidRDefault="00987274" w:rsidP="00420BAE">
      <w:pPr>
        <w:spacing w:line="360" w:lineRule="auto"/>
        <w:ind w:firstLineChars="0" w:firstLine="0"/>
        <w:jc w:val="center"/>
        <w:rPr>
          <w:rFonts w:ascii="Times New Roman" w:hAnsi="Times New Roman" w:cs="Times New Roman"/>
        </w:rPr>
      </w:pPr>
      <w:r w:rsidRPr="00987274">
        <w:rPr>
          <w:rFonts w:ascii="Times New Roman" w:hAnsi="Times New Roman" w:cs="Times New Roman"/>
        </w:rPr>
        <w:t>HOU Yan, ZHANG Wei, LEI Jun-</w:t>
      </w:r>
      <w:proofErr w:type="spellStart"/>
      <w:r w:rsidRPr="00987274">
        <w:rPr>
          <w:rFonts w:ascii="Times New Roman" w:hAnsi="Times New Roman" w:cs="Times New Roman"/>
        </w:rPr>
        <w:t>yong</w:t>
      </w:r>
      <w:proofErr w:type="spellEnd"/>
    </w:p>
    <w:p w:rsidR="00987274" w:rsidRPr="00987274" w:rsidRDefault="00987274" w:rsidP="00420BAE">
      <w:pPr>
        <w:spacing w:line="360" w:lineRule="auto"/>
        <w:ind w:firstLineChars="0" w:firstLine="0"/>
        <w:jc w:val="center"/>
        <w:rPr>
          <w:rFonts w:ascii="Times New Roman" w:hAnsi="Times New Roman" w:cs="Times New Roman"/>
        </w:rPr>
      </w:pPr>
      <w:r w:rsidRPr="00987274">
        <w:rPr>
          <w:rFonts w:ascii="Times New Roman" w:hAnsi="Times New Roman" w:cs="Times New Roman"/>
        </w:rPr>
        <w:t>(School of Mechanical Engineering, Beijing Institute of Petrochemical Technology, Beijing 102617, China)</w:t>
      </w:r>
    </w:p>
    <w:p w:rsidR="00BC138F" w:rsidRPr="002E14BA" w:rsidRDefault="00BC138F" w:rsidP="00420BAE">
      <w:pPr>
        <w:spacing w:line="360" w:lineRule="auto"/>
        <w:ind w:firstLine="480"/>
        <w:rPr>
          <w:rFonts w:ascii="Times New Roman" w:eastAsia="宋体" w:hAnsi="Times New Roman" w:cs="Times New Roman"/>
          <w:sz w:val="24"/>
          <w:szCs w:val="24"/>
        </w:rPr>
      </w:pPr>
      <w:r w:rsidRPr="002E14BA">
        <w:rPr>
          <w:rFonts w:ascii="Times New Roman" w:eastAsia="宋体" w:hAnsi="Times New Roman" w:cs="Times New Roman"/>
          <w:sz w:val="24"/>
          <w:szCs w:val="24"/>
        </w:rPr>
        <w:t xml:space="preserve">Abstract: There are some theoretical models based on mathematical modeling thinking in engineering courses, which are difficult to understand. The argument discussed in this article is how to implement effective teaching within limited class hours. In teaching practice, we found problems by observing phenomena. Based on the progress of relevant pedagogical and psychological research, we adopted the action research method to obtain an improvement plan to solve the difficulties in theoretical model teaching of engineering courses, and used the video slice analysis </w:t>
      </w:r>
      <w:r w:rsidRPr="002E14BA">
        <w:rPr>
          <w:rFonts w:ascii="Times New Roman" w:eastAsia="宋体" w:hAnsi="Times New Roman" w:cs="Times New Roman"/>
          <w:sz w:val="24"/>
          <w:szCs w:val="24"/>
        </w:rPr>
        <w:lastRenderedPageBreak/>
        <w:t>method of classroom teaching to quantitatively evaluate the improvement effect, providing a feasible reference plan for the teaching of similar courses. The results indicate that the mind map of formula derivation process, attention interventions, emotional interventions, and student participation can improve teaching effectiveness.</w:t>
      </w:r>
    </w:p>
    <w:p w:rsidR="00BC138F" w:rsidRPr="002E14BA" w:rsidRDefault="00BC138F" w:rsidP="00420BAE">
      <w:pPr>
        <w:spacing w:line="360" w:lineRule="auto"/>
        <w:ind w:firstLine="480"/>
        <w:rPr>
          <w:rFonts w:ascii="Times New Roman" w:eastAsia="宋体" w:hAnsi="Times New Roman" w:cs="Times New Roman"/>
          <w:sz w:val="24"/>
          <w:szCs w:val="24"/>
        </w:rPr>
      </w:pPr>
      <w:r w:rsidRPr="002E14BA">
        <w:rPr>
          <w:rFonts w:ascii="Times New Roman" w:eastAsia="宋体" w:hAnsi="Times New Roman" w:cs="Times New Roman"/>
          <w:sz w:val="24"/>
          <w:szCs w:val="24"/>
        </w:rPr>
        <w:t xml:space="preserve">Key words: </w:t>
      </w:r>
      <w:r w:rsidR="00293412" w:rsidRPr="002E14BA">
        <w:rPr>
          <w:rFonts w:ascii="Times New Roman" w:eastAsia="宋体" w:hAnsi="Times New Roman" w:cs="Times New Roman"/>
          <w:sz w:val="24"/>
          <w:szCs w:val="24"/>
        </w:rPr>
        <w:t>action research method; mathematical modeling; theoretical model; engineering major; teaching plan</w:t>
      </w:r>
    </w:p>
    <w:p w:rsidR="00EA3BA5" w:rsidRPr="00FC15BF" w:rsidRDefault="00A8778B" w:rsidP="00420BAE">
      <w:pPr>
        <w:spacing w:beforeLines="50" w:afterLines="50" w:line="360" w:lineRule="auto"/>
        <w:ind w:firstLineChars="0" w:firstLine="0"/>
        <w:outlineLvl w:val="0"/>
        <w:rPr>
          <w:rFonts w:ascii="黑体" w:eastAsia="黑体" w:hAnsi="黑体"/>
          <w:szCs w:val="21"/>
        </w:rPr>
      </w:pPr>
      <w:r w:rsidRPr="00FC15BF">
        <w:rPr>
          <w:rFonts w:ascii="黑体" w:eastAsia="黑体" w:hAnsi="黑体" w:hint="eastAsia"/>
          <w:szCs w:val="21"/>
        </w:rPr>
        <w:t>一、研究背景</w:t>
      </w:r>
    </w:p>
    <w:p w:rsidR="00A8778B" w:rsidRPr="00FC15BF" w:rsidRDefault="0033062D" w:rsidP="00420BAE">
      <w:pPr>
        <w:spacing w:afterLines="50" w:line="360" w:lineRule="auto"/>
        <w:ind w:firstLine="420"/>
        <w:rPr>
          <w:rFonts w:ascii="Times New Roman" w:eastAsia="宋体" w:hAnsi="Times New Roman"/>
          <w:szCs w:val="21"/>
        </w:rPr>
      </w:pPr>
      <w:r w:rsidRPr="00FC15BF">
        <w:rPr>
          <w:rFonts w:ascii="Times New Roman" w:eastAsia="宋体" w:hint="eastAsia"/>
          <w:szCs w:val="21"/>
        </w:rPr>
        <w:t>（一）</w:t>
      </w:r>
      <w:r w:rsidR="005F3672" w:rsidRPr="00FC15BF">
        <w:rPr>
          <w:rFonts w:ascii="Times New Roman" w:eastAsia="宋体" w:hAnsi="Times New Roman" w:hint="eastAsia"/>
          <w:szCs w:val="21"/>
        </w:rPr>
        <w:t xml:space="preserve"> </w:t>
      </w:r>
      <w:r w:rsidR="00A8778B" w:rsidRPr="00FC15BF">
        <w:rPr>
          <w:rFonts w:ascii="Times New Roman" w:eastAsia="宋体" w:hint="eastAsia"/>
          <w:szCs w:val="21"/>
        </w:rPr>
        <w:t>问题提出</w:t>
      </w:r>
    </w:p>
    <w:p w:rsidR="00160A9C" w:rsidRPr="00FC15BF" w:rsidRDefault="00081626" w:rsidP="00420BAE">
      <w:pPr>
        <w:spacing w:line="360" w:lineRule="auto"/>
        <w:ind w:firstLine="420"/>
        <w:rPr>
          <w:rFonts w:ascii="Times New Roman" w:eastAsia="宋体" w:hAnsi="Times New Roman"/>
          <w:szCs w:val="21"/>
        </w:rPr>
      </w:pPr>
      <w:r w:rsidRPr="00FC15BF">
        <w:rPr>
          <w:rFonts w:ascii="Times New Roman" w:eastAsia="宋体" w:hint="eastAsia"/>
          <w:szCs w:val="21"/>
        </w:rPr>
        <w:t>在教学实践过程中，线下课堂教学的师生互动是保证课堂活跃度的重要方法。课堂互动中教师对学生表情的捕捉和分析是掌握课堂实时教学效果的重要途径。本文</w:t>
      </w:r>
      <w:r w:rsidR="00D6657E" w:rsidRPr="00FC15BF">
        <w:rPr>
          <w:rFonts w:ascii="Times New Roman" w:eastAsia="宋体" w:hint="eastAsia"/>
          <w:szCs w:val="21"/>
        </w:rPr>
        <w:t>要讨论的问题</w:t>
      </w:r>
      <w:r w:rsidRPr="00FC15BF">
        <w:rPr>
          <w:rFonts w:ascii="Times New Roman" w:eastAsia="宋体" w:hint="eastAsia"/>
          <w:szCs w:val="21"/>
        </w:rPr>
        <w:t>正是线下实践教学中多次出现的问题，也是多数相似课程教学中的共性问题。具体而言，</w:t>
      </w:r>
      <w:r w:rsidR="00017210" w:rsidRPr="00FC15BF">
        <w:rPr>
          <w:rFonts w:ascii="Times New Roman" w:eastAsia="宋体" w:hint="eastAsia"/>
          <w:szCs w:val="21"/>
        </w:rPr>
        <w:t>作者目前为本科生主讲《储运装备腐蚀与防护》这门课，这门课的知识</w:t>
      </w:r>
      <w:r w:rsidR="00202CC9" w:rsidRPr="00FC15BF">
        <w:rPr>
          <w:rFonts w:ascii="Times New Roman" w:eastAsia="宋体" w:hint="eastAsia"/>
          <w:szCs w:val="21"/>
        </w:rPr>
        <w:t>属于</w:t>
      </w:r>
      <w:r w:rsidR="00127E25" w:rsidRPr="00FC15BF">
        <w:rPr>
          <w:rFonts w:ascii="Times New Roman" w:eastAsia="宋体" w:hint="eastAsia"/>
          <w:szCs w:val="21"/>
        </w:rPr>
        <w:t>实验科学</w:t>
      </w:r>
      <w:r w:rsidR="002B6CA7" w:rsidRPr="00FC15BF">
        <w:rPr>
          <w:rFonts w:ascii="Times New Roman" w:eastAsia="宋体" w:hint="eastAsia"/>
          <w:szCs w:val="21"/>
        </w:rPr>
        <w:t>的范畴</w:t>
      </w:r>
      <w:r w:rsidR="00C63AB0" w:rsidRPr="00FC15BF">
        <w:rPr>
          <w:rFonts w:ascii="Times New Roman" w:eastAsia="宋体" w:hint="eastAsia"/>
          <w:szCs w:val="21"/>
        </w:rPr>
        <w:t>，即该门课程的知识范畴即包含物理现象的客观描述，也包含数学化的演绎推理理论模型</w:t>
      </w:r>
      <w:r w:rsidR="0052614C" w:rsidRPr="00FC15BF">
        <w:rPr>
          <w:rFonts w:ascii="Times New Roman" w:eastAsia="宋体" w:hAnsi="Times New Roman" w:hint="eastAsia"/>
          <w:szCs w:val="21"/>
          <w:vertAlign w:val="superscript"/>
        </w:rPr>
        <w:t>[1]</w:t>
      </w:r>
      <w:r w:rsidR="002B6CA7" w:rsidRPr="00FC15BF">
        <w:rPr>
          <w:rFonts w:ascii="Times New Roman" w:eastAsia="宋体" w:hint="eastAsia"/>
          <w:szCs w:val="21"/>
        </w:rPr>
        <w:t>。</w:t>
      </w:r>
      <w:r w:rsidR="00127E25" w:rsidRPr="00FC15BF">
        <w:rPr>
          <w:rFonts w:ascii="Times New Roman" w:eastAsia="宋体" w:hint="eastAsia"/>
          <w:szCs w:val="21"/>
        </w:rPr>
        <w:t>这些理论模型是基于实际工程问题，采用数学建模的思路进行问题简化后推导得出的。</w:t>
      </w:r>
      <w:r w:rsidR="003E075C" w:rsidRPr="00FC15BF">
        <w:rPr>
          <w:rFonts w:ascii="Times New Roman" w:eastAsia="宋体" w:hint="eastAsia"/>
          <w:szCs w:val="21"/>
        </w:rPr>
        <w:t>这部分理论模型因涉及微分方程和公式推导的过程，学生在听课时出现了眼神呆滞的现象</w:t>
      </w:r>
      <w:r w:rsidR="00D73EEA" w:rsidRPr="00FC15BF">
        <w:rPr>
          <w:rFonts w:ascii="Times New Roman" w:eastAsia="宋体" w:hint="eastAsia"/>
          <w:szCs w:val="21"/>
        </w:rPr>
        <w:t>，因此这部分教学成为本课程的教学难点</w:t>
      </w:r>
      <w:r w:rsidR="00D6657E" w:rsidRPr="00FC15BF">
        <w:rPr>
          <w:rFonts w:ascii="Times New Roman" w:eastAsia="宋体" w:hint="eastAsia"/>
          <w:szCs w:val="21"/>
        </w:rPr>
        <w:t>，也是类似课程教学中的共性问题</w:t>
      </w:r>
      <w:r w:rsidR="003E075C" w:rsidRPr="00FC15BF">
        <w:rPr>
          <w:rFonts w:ascii="Times New Roman" w:eastAsia="宋体" w:hint="eastAsia"/>
          <w:szCs w:val="21"/>
        </w:rPr>
        <w:t>。</w:t>
      </w:r>
      <w:r w:rsidR="00D73EEA" w:rsidRPr="00FC15BF">
        <w:rPr>
          <w:rFonts w:ascii="Times New Roman" w:eastAsia="宋体" w:hint="eastAsia"/>
          <w:szCs w:val="21"/>
        </w:rPr>
        <w:t>由于</w:t>
      </w:r>
      <w:r w:rsidR="00E26729" w:rsidRPr="00FC15BF">
        <w:rPr>
          <w:rFonts w:ascii="Times New Roman" w:eastAsia="宋体" w:hint="eastAsia"/>
          <w:szCs w:val="21"/>
        </w:rPr>
        <w:t>工科专业的大学生作为工程师的后备人选，要想</w:t>
      </w:r>
      <w:r w:rsidR="00017210" w:rsidRPr="00FC15BF">
        <w:rPr>
          <w:rFonts w:ascii="Times New Roman" w:eastAsia="宋体" w:hint="eastAsia"/>
          <w:szCs w:val="21"/>
        </w:rPr>
        <w:t>实现</w:t>
      </w:r>
      <w:r w:rsidR="00E26729" w:rsidRPr="00FC15BF">
        <w:rPr>
          <w:rFonts w:ascii="Times New Roman" w:eastAsia="宋体" w:hint="eastAsia"/>
          <w:szCs w:val="21"/>
        </w:rPr>
        <w:t>解决复杂工程问题</w:t>
      </w:r>
      <w:r w:rsidR="00017210" w:rsidRPr="00FC15BF">
        <w:rPr>
          <w:rFonts w:ascii="Times New Roman" w:eastAsia="宋体" w:hint="eastAsia"/>
          <w:szCs w:val="21"/>
        </w:rPr>
        <w:t>能力的培养</w:t>
      </w:r>
      <w:r w:rsidR="00EF625F" w:rsidRPr="00FC15BF">
        <w:rPr>
          <w:rFonts w:ascii="Times New Roman" w:eastAsia="宋体" w:hint="eastAsia"/>
          <w:szCs w:val="21"/>
        </w:rPr>
        <w:t>目标</w:t>
      </w:r>
      <w:r w:rsidR="00E26729" w:rsidRPr="00FC15BF">
        <w:rPr>
          <w:rFonts w:ascii="Times New Roman" w:eastAsia="宋体" w:hint="eastAsia"/>
          <w:szCs w:val="21"/>
        </w:rPr>
        <w:t>，这样的</w:t>
      </w:r>
      <w:r w:rsidR="00017210" w:rsidRPr="00FC15BF">
        <w:rPr>
          <w:rFonts w:ascii="Times New Roman" w:eastAsia="宋体" w:hint="eastAsia"/>
          <w:szCs w:val="21"/>
        </w:rPr>
        <w:t>理论模型和</w:t>
      </w:r>
      <w:r w:rsidR="00E26729" w:rsidRPr="00FC15BF">
        <w:rPr>
          <w:rFonts w:ascii="Times New Roman" w:eastAsia="宋体" w:hint="eastAsia"/>
          <w:szCs w:val="21"/>
        </w:rPr>
        <w:t>数学建模能力的掌握</w:t>
      </w:r>
      <w:r w:rsidR="00C63AB0" w:rsidRPr="00FC15BF">
        <w:rPr>
          <w:rFonts w:ascii="Times New Roman" w:eastAsia="宋体" w:hint="eastAsia"/>
          <w:szCs w:val="21"/>
        </w:rPr>
        <w:t>有助于知识体系的融合和创新思维的拓展，</w:t>
      </w:r>
      <w:r w:rsidR="00E26729" w:rsidRPr="00FC15BF">
        <w:rPr>
          <w:rFonts w:ascii="Times New Roman" w:eastAsia="宋体" w:hint="eastAsia"/>
          <w:szCs w:val="21"/>
        </w:rPr>
        <w:t>有其</w:t>
      </w:r>
      <w:r w:rsidR="00C63AB0" w:rsidRPr="00FC15BF">
        <w:rPr>
          <w:rFonts w:ascii="Times New Roman" w:eastAsia="宋体" w:hint="eastAsia"/>
          <w:szCs w:val="21"/>
        </w:rPr>
        <w:t>重要的</w:t>
      </w:r>
      <w:r w:rsidR="00E26729" w:rsidRPr="00FC15BF">
        <w:rPr>
          <w:rFonts w:ascii="Times New Roman" w:eastAsia="宋体" w:hint="eastAsia"/>
          <w:szCs w:val="21"/>
        </w:rPr>
        <w:t>实际价值，</w:t>
      </w:r>
      <w:r w:rsidR="00017210" w:rsidRPr="00FC15BF">
        <w:rPr>
          <w:rFonts w:ascii="Times New Roman" w:eastAsia="宋体" w:hint="eastAsia"/>
          <w:szCs w:val="21"/>
        </w:rPr>
        <w:t>因此这部分教学内容是不可或缺的一部分教学内容</w:t>
      </w:r>
      <w:r w:rsidR="00E26729" w:rsidRPr="00FC15BF">
        <w:rPr>
          <w:rFonts w:ascii="Times New Roman" w:eastAsia="宋体" w:hint="eastAsia"/>
          <w:szCs w:val="21"/>
        </w:rPr>
        <w:t>。</w:t>
      </w:r>
      <w:r w:rsidR="00F35B11" w:rsidRPr="00FC15BF">
        <w:rPr>
          <w:rFonts w:ascii="Times New Roman" w:eastAsia="宋体" w:hint="eastAsia"/>
          <w:szCs w:val="21"/>
        </w:rPr>
        <w:t>所以，寻找</w:t>
      </w:r>
      <w:r w:rsidR="00C63AB0" w:rsidRPr="00FC15BF">
        <w:rPr>
          <w:rFonts w:ascii="Times New Roman" w:eastAsia="宋体" w:hint="eastAsia"/>
          <w:szCs w:val="21"/>
        </w:rPr>
        <w:t>工科专业课理论模型</w:t>
      </w:r>
      <w:r w:rsidR="00F35B11" w:rsidRPr="00FC15BF">
        <w:rPr>
          <w:rFonts w:ascii="Times New Roman" w:eastAsia="宋体" w:hint="eastAsia"/>
          <w:szCs w:val="21"/>
        </w:rPr>
        <w:t>教学的有效实施方法有其必要性。</w:t>
      </w:r>
      <w:r w:rsidR="00666B9A" w:rsidRPr="00FC15BF">
        <w:rPr>
          <w:rFonts w:ascii="Times New Roman" w:eastAsia="宋体" w:hint="eastAsia"/>
          <w:szCs w:val="21"/>
        </w:rPr>
        <w:t>具体而言，</w:t>
      </w:r>
      <w:r w:rsidR="00D6657E" w:rsidRPr="00FC15BF">
        <w:rPr>
          <w:rFonts w:ascii="Times New Roman" w:eastAsia="宋体" w:hint="eastAsia"/>
          <w:szCs w:val="21"/>
        </w:rPr>
        <w:t>在课时有限的情况下，</w:t>
      </w:r>
      <w:r w:rsidR="00E26729" w:rsidRPr="00FC15BF">
        <w:rPr>
          <w:rFonts w:ascii="Times New Roman" w:eastAsia="宋体" w:hint="eastAsia"/>
          <w:szCs w:val="21"/>
        </w:rPr>
        <w:t>教师如何实施教学</w:t>
      </w:r>
      <w:r w:rsidR="00E26729" w:rsidRPr="00FC15BF">
        <w:rPr>
          <w:rFonts w:ascii="Times New Roman" w:eastAsia="宋体" w:hAnsi="Times New Roman" w:hint="eastAsia"/>
          <w:szCs w:val="21"/>
        </w:rPr>
        <w:t>?</w:t>
      </w:r>
      <w:r w:rsidR="00E26729" w:rsidRPr="00FC15BF">
        <w:rPr>
          <w:rFonts w:ascii="Times New Roman" w:eastAsia="宋体" w:hint="eastAsia"/>
          <w:szCs w:val="21"/>
        </w:rPr>
        <w:t>学生如何学习？教学效果如何评价</w:t>
      </w:r>
      <w:r w:rsidR="00E26729" w:rsidRPr="00FC15BF">
        <w:rPr>
          <w:rFonts w:ascii="Times New Roman" w:eastAsia="宋体" w:hAnsi="Times New Roman" w:hint="eastAsia"/>
          <w:szCs w:val="21"/>
        </w:rPr>
        <w:t>?</w:t>
      </w:r>
      <w:r w:rsidR="00E26729" w:rsidRPr="00FC15BF">
        <w:rPr>
          <w:rFonts w:ascii="Times New Roman" w:eastAsia="宋体" w:hint="eastAsia"/>
          <w:szCs w:val="21"/>
        </w:rPr>
        <w:t>这三个问题是我们所关心的。</w:t>
      </w:r>
    </w:p>
    <w:p w:rsidR="00A8778B" w:rsidRPr="00FC15BF" w:rsidRDefault="0033062D" w:rsidP="00420BAE">
      <w:pPr>
        <w:spacing w:beforeLines="50" w:afterLines="50" w:line="360" w:lineRule="auto"/>
        <w:ind w:firstLine="420"/>
        <w:rPr>
          <w:rFonts w:ascii="Times New Roman" w:eastAsia="宋体" w:hAnsi="Times New Roman"/>
          <w:szCs w:val="21"/>
        </w:rPr>
      </w:pPr>
      <w:r w:rsidRPr="00FC15BF">
        <w:rPr>
          <w:rFonts w:ascii="Times New Roman" w:eastAsia="宋体" w:hint="eastAsia"/>
          <w:szCs w:val="21"/>
        </w:rPr>
        <w:t>（二）</w:t>
      </w:r>
      <w:r w:rsidR="00A8778B" w:rsidRPr="00FC15BF">
        <w:rPr>
          <w:rFonts w:ascii="Times New Roman" w:eastAsia="宋体" w:hint="eastAsia"/>
          <w:szCs w:val="21"/>
        </w:rPr>
        <w:t>文献综述</w:t>
      </w:r>
    </w:p>
    <w:p w:rsidR="00A85FEB" w:rsidRPr="00FC15BF" w:rsidRDefault="00C63AB0" w:rsidP="00420BAE">
      <w:pPr>
        <w:spacing w:line="360" w:lineRule="auto"/>
        <w:ind w:firstLine="420"/>
        <w:rPr>
          <w:rFonts w:ascii="Times New Roman" w:eastAsia="宋体"/>
          <w:szCs w:val="21"/>
        </w:rPr>
      </w:pPr>
      <w:r w:rsidRPr="00FC15BF">
        <w:rPr>
          <w:rFonts w:ascii="Times New Roman" w:eastAsia="宋体"/>
          <w:szCs w:val="21"/>
        </w:rPr>
        <w:t>在教育学和心理学</w:t>
      </w:r>
      <w:r w:rsidR="002620B6" w:rsidRPr="00FC15BF">
        <w:rPr>
          <w:rFonts w:ascii="Times New Roman" w:eastAsia="宋体"/>
          <w:szCs w:val="21"/>
        </w:rPr>
        <w:t>界</w:t>
      </w:r>
      <w:r w:rsidRPr="00FC15BF">
        <w:rPr>
          <w:rFonts w:ascii="Times New Roman" w:eastAsia="宋体"/>
          <w:szCs w:val="21"/>
        </w:rPr>
        <w:t>域，目前关于学习的定义尚未统一，但也有相通之处。</w:t>
      </w:r>
      <w:r w:rsidR="007E4745" w:rsidRPr="00FC15BF">
        <w:rPr>
          <w:rFonts w:ascii="Times New Roman" w:eastAsia="宋体"/>
          <w:szCs w:val="21"/>
        </w:rPr>
        <w:t>教育心理学家尚克</w:t>
      </w:r>
      <w:r w:rsidRPr="00FC15BF">
        <w:rPr>
          <w:rFonts w:ascii="Times New Roman" w:eastAsia="宋体"/>
          <w:szCs w:val="21"/>
        </w:rPr>
        <w:t>综合各家观点后</w:t>
      </w:r>
      <w:r w:rsidR="002620B6" w:rsidRPr="00FC15BF">
        <w:rPr>
          <w:rFonts w:ascii="Times New Roman" w:eastAsia="宋体"/>
          <w:szCs w:val="21"/>
        </w:rPr>
        <w:t>归纳</w:t>
      </w:r>
      <w:r w:rsidR="007E4745" w:rsidRPr="00FC15BF">
        <w:rPr>
          <w:rFonts w:ascii="Times New Roman" w:eastAsia="宋体"/>
          <w:szCs w:val="21"/>
        </w:rPr>
        <w:t>出：</w:t>
      </w:r>
      <w:r w:rsidR="007E4745" w:rsidRPr="00FC15BF">
        <w:rPr>
          <w:rFonts w:ascii="Times New Roman" w:eastAsia="宋体" w:hAnsi="Times New Roman" w:hint="eastAsia"/>
          <w:szCs w:val="21"/>
        </w:rPr>
        <w:t>“</w:t>
      </w:r>
      <w:r w:rsidR="007E4745" w:rsidRPr="00FC15BF">
        <w:rPr>
          <w:rFonts w:ascii="Times New Roman" w:eastAsia="宋体" w:hint="eastAsia"/>
          <w:szCs w:val="21"/>
        </w:rPr>
        <w:t>学习是指行为或以某种形式采取行动的能力的持久改变，这种变化来自实践或其它形式的</w:t>
      </w:r>
      <w:r w:rsidR="002620B6" w:rsidRPr="00FC15BF">
        <w:rPr>
          <w:rFonts w:ascii="Times New Roman" w:eastAsia="宋体" w:hint="eastAsia"/>
          <w:szCs w:val="21"/>
        </w:rPr>
        <w:t>经验。</w:t>
      </w:r>
      <w:r w:rsidR="00581848" w:rsidRPr="00FC15BF">
        <w:rPr>
          <w:rFonts w:ascii="Times New Roman" w:eastAsia="宋体" w:hint="eastAsia"/>
          <w:szCs w:val="21"/>
        </w:rPr>
        <w:t>学习是依赖固定的能力量表在纵向水平的积累，还是不同文化背景、不同能力标准之间的横向运动、交换和融合</w:t>
      </w:r>
      <w:r w:rsidR="00EF625F" w:rsidRPr="00FC15BF">
        <w:rPr>
          <w:rFonts w:ascii="Times New Roman" w:eastAsia="宋体" w:hint="eastAsia"/>
          <w:szCs w:val="21"/>
        </w:rPr>
        <w:t>；</w:t>
      </w:r>
      <w:r w:rsidR="00581848" w:rsidRPr="00FC15BF">
        <w:rPr>
          <w:rFonts w:ascii="Times New Roman" w:eastAsia="宋体" w:hint="eastAsia"/>
          <w:szCs w:val="21"/>
        </w:rPr>
        <w:t>是生产实证性知识还是理论性知识的过程尚无统一定论。在学习这个概念的基础上，</w:t>
      </w:r>
      <w:r w:rsidR="002620B6" w:rsidRPr="00FC15BF">
        <w:rPr>
          <w:rFonts w:ascii="Times New Roman" w:eastAsia="宋体" w:hAnsi="Times New Roman" w:hint="eastAsia"/>
          <w:szCs w:val="21"/>
        </w:rPr>
        <w:t>“</w:t>
      </w:r>
      <w:r w:rsidR="002620B6" w:rsidRPr="00FC15BF">
        <w:rPr>
          <w:rFonts w:ascii="Times New Roman" w:eastAsia="宋体" w:hint="eastAsia"/>
          <w:szCs w:val="21"/>
        </w:rPr>
        <w:t>人是如何学习的？</w:t>
      </w:r>
      <w:r w:rsidR="002620B6" w:rsidRPr="00FC15BF">
        <w:rPr>
          <w:rFonts w:ascii="Times New Roman" w:eastAsia="宋体" w:hAnsi="Times New Roman" w:hint="eastAsia"/>
          <w:szCs w:val="21"/>
        </w:rPr>
        <w:t>”</w:t>
      </w:r>
      <w:r w:rsidR="002620B6" w:rsidRPr="00FC15BF">
        <w:rPr>
          <w:rFonts w:ascii="Times New Roman" w:eastAsia="宋体" w:hint="eastAsia"/>
          <w:szCs w:val="21"/>
        </w:rPr>
        <w:t>这个问题是学习科学的核心问题，</w:t>
      </w:r>
      <w:r w:rsidR="00E42107" w:rsidRPr="00FC15BF">
        <w:rPr>
          <w:rFonts w:ascii="Times New Roman" w:eastAsia="宋体" w:hint="eastAsia"/>
          <w:szCs w:val="21"/>
        </w:rPr>
        <w:t>也是教学实践工作中解决各种难题的有力突破口。</w:t>
      </w:r>
      <w:r w:rsidR="00991BC9" w:rsidRPr="00FC15BF">
        <w:rPr>
          <w:rFonts w:ascii="Times New Roman" w:eastAsia="宋体" w:hint="eastAsia"/>
          <w:szCs w:val="21"/>
        </w:rPr>
        <w:t>恩格斯托姆指出学习</w:t>
      </w:r>
      <w:r w:rsidR="00991BC9" w:rsidRPr="00FC15BF">
        <w:rPr>
          <w:rFonts w:ascii="Times New Roman" w:eastAsia="宋体" w:hint="eastAsia"/>
          <w:szCs w:val="21"/>
        </w:rPr>
        <w:lastRenderedPageBreak/>
        <w:t>科学研究的两个局限性：（</w:t>
      </w:r>
      <w:r w:rsidR="00991BC9" w:rsidRPr="00FC15BF">
        <w:rPr>
          <w:rFonts w:ascii="Times New Roman" w:eastAsia="宋体" w:hAnsi="Times New Roman" w:hint="eastAsia"/>
          <w:szCs w:val="21"/>
        </w:rPr>
        <w:t>1</w:t>
      </w:r>
      <w:r w:rsidR="00991BC9" w:rsidRPr="00FC15BF">
        <w:rPr>
          <w:rFonts w:ascii="Times New Roman" w:eastAsia="宋体" w:hint="eastAsia"/>
          <w:szCs w:val="21"/>
        </w:rPr>
        <w:t>）学习内容存在坚硬的边界，即教师预设了学习结果来开展教学活动，而忽略了学习者的内在活力；（</w:t>
      </w:r>
      <w:r w:rsidR="00991BC9" w:rsidRPr="00FC15BF">
        <w:rPr>
          <w:rFonts w:ascii="Times New Roman" w:eastAsia="宋体" w:hAnsi="Times New Roman" w:hint="eastAsia"/>
          <w:szCs w:val="21"/>
        </w:rPr>
        <w:t>2</w:t>
      </w:r>
      <w:r w:rsidR="00991BC9" w:rsidRPr="00FC15BF">
        <w:rPr>
          <w:rFonts w:ascii="Times New Roman" w:eastAsia="宋体" w:hint="eastAsia"/>
          <w:szCs w:val="21"/>
        </w:rPr>
        <w:t>）</w:t>
      </w:r>
      <w:r w:rsidR="00287CA6" w:rsidRPr="00FC15BF">
        <w:rPr>
          <w:rFonts w:ascii="Times New Roman" w:eastAsia="宋体" w:hint="eastAsia"/>
          <w:szCs w:val="21"/>
        </w:rPr>
        <w:t>人类学习行为发生的过程性理论尚停留在因果逻辑的研究</w:t>
      </w:r>
      <w:r w:rsidR="00581848" w:rsidRPr="00FC15BF">
        <w:rPr>
          <w:rFonts w:ascii="Times New Roman" w:eastAsia="宋体" w:hint="eastAsia"/>
          <w:szCs w:val="21"/>
        </w:rPr>
        <w:t>范畴</w:t>
      </w:r>
      <w:r w:rsidR="00287CA6" w:rsidRPr="00FC15BF">
        <w:rPr>
          <w:rFonts w:ascii="Times New Roman" w:eastAsia="宋体" w:hint="eastAsia"/>
          <w:szCs w:val="21"/>
        </w:rPr>
        <w:t>，</w:t>
      </w:r>
      <w:r w:rsidR="00581848" w:rsidRPr="00FC15BF">
        <w:rPr>
          <w:rFonts w:ascii="Times New Roman" w:eastAsia="宋体" w:hint="eastAsia"/>
          <w:szCs w:val="21"/>
        </w:rPr>
        <w:t>缺少</w:t>
      </w:r>
      <w:r w:rsidR="00287CA6" w:rsidRPr="00FC15BF">
        <w:rPr>
          <w:rFonts w:ascii="Times New Roman" w:eastAsia="宋体" w:hint="eastAsia"/>
          <w:szCs w:val="21"/>
        </w:rPr>
        <w:t>机制探究。因此</w:t>
      </w:r>
      <w:r w:rsidR="00287CA6" w:rsidRPr="00FC15BF">
        <w:rPr>
          <w:rFonts w:ascii="Times New Roman" w:eastAsia="宋体" w:hAnsi="Times New Roman" w:hint="eastAsia"/>
          <w:szCs w:val="21"/>
        </w:rPr>
        <w:t>“</w:t>
      </w:r>
      <w:r w:rsidR="00287CA6" w:rsidRPr="00FC15BF">
        <w:rPr>
          <w:rFonts w:ascii="Times New Roman" w:eastAsia="宋体" w:hint="eastAsia"/>
          <w:szCs w:val="21"/>
        </w:rPr>
        <w:t>人是如何学习的</w:t>
      </w:r>
      <w:r w:rsidR="00287CA6" w:rsidRPr="00FC15BF">
        <w:rPr>
          <w:rFonts w:ascii="Times New Roman" w:eastAsia="宋体" w:hAnsi="Times New Roman" w:hint="eastAsia"/>
          <w:szCs w:val="21"/>
        </w:rPr>
        <w:t>”</w:t>
      </w:r>
      <w:r w:rsidR="00287CA6" w:rsidRPr="00FC15BF">
        <w:rPr>
          <w:rFonts w:ascii="Times New Roman" w:eastAsia="宋体" w:hint="eastAsia"/>
          <w:szCs w:val="21"/>
        </w:rPr>
        <w:t>这一问题尚无根本的答案</w:t>
      </w:r>
      <w:r w:rsidR="000849FB" w:rsidRPr="00FC15BF">
        <w:rPr>
          <w:rFonts w:ascii="Times New Roman" w:eastAsia="宋体" w:hAnsi="Times New Roman" w:hint="eastAsia"/>
          <w:szCs w:val="21"/>
          <w:vertAlign w:val="superscript"/>
        </w:rPr>
        <w:t>[</w:t>
      </w:r>
      <w:r w:rsidR="0052614C" w:rsidRPr="00FC15BF">
        <w:rPr>
          <w:rFonts w:ascii="Times New Roman" w:eastAsia="宋体" w:hAnsi="Times New Roman" w:hint="eastAsia"/>
          <w:szCs w:val="21"/>
          <w:vertAlign w:val="superscript"/>
        </w:rPr>
        <w:t>2</w:t>
      </w:r>
      <w:r w:rsidR="000849FB" w:rsidRPr="00FC15BF">
        <w:rPr>
          <w:rFonts w:ascii="Times New Roman" w:eastAsia="宋体" w:hAnsi="Times New Roman" w:hint="eastAsia"/>
          <w:szCs w:val="21"/>
          <w:vertAlign w:val="superscript"/>
        </w:rPr>
        <w:t>]</w:t>
      </w:r>
      <w:r w:rsidR="00287CA6" w:rsidRPr="00FC15BF">
        <w:rPr>
          <w:rFonts w:ascii="Times New Roman" w:eastAsia="宋体" w:hint="eastAsia"/>
          <w:szCs w:val="21"/>
        </w:rPr>
        <w:t>。</w:t>
      </w:r>
      <w:r w:rsidR="00581848" w:rsidRPr="00FC15BF">
        <w:rPr>
          <w:rFonts w:ascii="Times New Roman" w:eastAsia="宋体" w:hint="eastAsia"/>
          <w:szCs w:val="21"/>
        </w:rPr>
        <w:t>基于以上理论研究现状，工科专业课理论模型教学的有效实施方法无法从学习科学理论上逐步推理解决方法</w:t>
      </w:r>
      <w:r w:rsidR="00D355DD" w:rsidRPr="00FC15BF">
        <w:rPr>
          <w:rFonts w:ascii="Times New Roman" w:eastAsia="宋体" w:hint="eastAsia"/>
          <w:szCs w:val="21"/>
        </w:rPr>
        <w:t>。</w:t>
      </w:r>
      <w:r w:rsidR="0012096C" w:rsidRPr="00FC15BF">
        <w:rPr>
          <w:rFonts w:ascii="Times New Roman" w:eastAsia="宋体" w:hint="eastAsia"/>
          <w:szCs w:val="21"/>
        </w:rPr>
        <w:t>行动研究法是一种反思性探究方法，通过变革追求更快的改变而不是找原因。</w:t>
      </w:r>
      <w:r w:rsidR="00581848" w:rsidRPr="00FC15BF">
        <w:rPr>
          <w:rFonts w:ascii="Times New Roman" w:eastAsia="宋体" w:hint="eastAsia"/>
          <w:szCs w:val="21"/>
        </w:rPr>
        <w:t>那么是否可以</w:t>
      </w:r>
      <w:r w:rsidR="0012096C" w:rsidRPr="00FC15BF">
        <w:rPr>
          <w:rFonts w:ascii="Times New Roman" w:eastAsia="宋体" w:hint="eastAsia"/>
          <w:szCs w:val="21"/>
        </w:rPr>
        <w:t>采用行动研究法</w:t>
      </w:r>
      <w:r w:rsidR="00EF625F" w:rsidRPr="00FC15BF">
        <w:rPr>
          <w:rFonts w:ascii="Times New Roman" w:eastAsia="宋体" w:hint="eastAsia"/>
          <w:szCs w:val="21"/>
        </w:rPr>
        <w:t>，同时</w:t>
      </w:r>
      <w:r w:rsidR="00581848" w:rsidRPr="00FC15BF">
        <w:rPr>
          <w:rFonts w:ascii="Times New Roman" w:eastAsia="宋体" w:hint="eastAsia"/>
          <w:szCs w:val="21"/>
        </w:rPr>
        <w:t>借助自然科学的方法寻找</w:t>
      </w:r>
      <w:r w:rsidR="00385C8B" w:rsidRPr="00FC15BF">
        <w:rPr>
          <w:rFonts w:ascii="Times New Roman" w:eastAsia="宋体" w:hint="eastAsia"/>
          <w:szCs w:val="21"/>
        </w:rPr>
        <w:t>工科专业课理论模型教学的有效实施方法</w:t>
      </w:r>
      <w:r w:rsidR="00581848" w:rsidRPr="00FC15BF">
        <w:rPr>
          <w:rFonts w:ascii="Times New Roman" w:eastAsia="宋体" w:hint="eastAsia"/>
          <w:szCs w:val="21"/>
        </w:rPr>
        <w:t>是本文的研究重点。</w:t>
      </w:r>
    </w:p>
    <w:p w:rsidR="00C7068D" w:rsidRPr="00FC15BF" w:rsidRDefault="000B1941" w:rsidP="00420BAE">
      <w:pPr>
        <w:spacing w:line="360" w:lineRule="auto"/>
        <w:ind w:firstLine="420"/>
        <w:rPr>
          <w:rFonts w:ascii="Times New Roman" w:eastAsia="宋体" w:hAnsi="Times New Roman"/>
          <w:szCs w:val="21"/>
        </w:rPr>
      </w:pPr>
      <w:r w:rsidRPr="00FC15BF">
        <w:rPr>
          <w:rFonts w:ascii="Times New Roman" w:eastAsia="宋体" w:hAnsi="Times New Roman"/>
          <w:szCs w:val="21"/>
        </w:rPr>
        <w:t>在理论界，</w:t>
      </w:r>
      <w:r w:rsidRPr="00FC15BF">
        <w:rPr>
          <w:rFonts w:ascii="Times New Roman" w:eastAsia="宋体" w:hAnsi="Times New Roman"/>
          <w:szCs w:val="21"/>
        </w:rPr>
        <w:t>“</w:t>
      </w:r>
      <w:r w:rsidRPr="00FC15BF">
        <w:rPr>
          <w:rFonts w:ascii="Times New Roman" w:eastAsia="宋体" w:hAnsi="Times New Roman"/>
          <w:szCs w:val="21"/>
        </w:rPr>
        <w:t>行动研究</w:t>
      </w:r>
      <w:r w:rsidRPr="00FC15BF">
        <w:rPr>
          <w:rFonts w:ascii="Times New Roman" w:eastAsia="宋体" w:hAnsi="Times New Roman"/>
          <w:szCs w:val="21"/>
        </w:rPr>
        <w:t>”</w:t>
      </w:r>
      <w:r w:rsidR="003B3608" w:rsidRPr="00FC15BF">
        <w:rPr>
          <w:rFonts w:ascii="Times New Roman" w:eastAsia="宋体" w:hAnsi="Times New Roman"/>
          <w:szCs w:val="21"/>
        </w:rPr>
        <w:t>的</w:t>
      </w:r>
      <w:r w:rsidR="006679E4" w:rsidRPr="00FC15BF">
        <w:rPr>
          <w:rFonts w:ascii="Times New Roman" w:eastAsia="宋体" w:hAnsi="Times New Roman"/>
          <w:szCs w:val="21"/>
        </w:rPr>
        <w:t>广义</w:t>
      </w:r>
      <w:r w:rsidR="003B3608" w:rsidRPr="00FC15BF">
        <w:rPr>
          <w:rFonts w:ascii="Times New Roman" w:eastAsia="宋体" w:hAnsi="Times New Roman"/>
          <w:szCs w:val="21"/>
        </w:rPr>
        <w:t>含义并没有形成非常</w:t>
      </w:r>
      <w:r w:rsidR="003B3608" w:rsidRPr="00FC15BF">
        <w:rPr>
          <w:rFonts w:ascii="Times New Roman" w:eastAsia="宋体" w:hAnsi="Times New Roman" w:hint="eastAsia"/>
          <w:szCs w:val="21"/>
        </w:rPr>
        <w:t>一致</w:t>
      </w:r>
      <w:r w:rsidRPr="00FC15BF">
        <w:rPr>
          <w:rFonts w:ascii="Times New Roman" w:eastAsia="宋体" w:hAnsi="Times New Roman"/>
          <w:szCs w:val="21"/>
        </w:rPr>
        <w:t>的意见。代表性的意见有：（</w:t>
      </w:r>
      <w:r w:rsidRPr="00FC15BF">
        <w:rPr>
          <w:rFonts w:ascii="Times New Roman" w:eastAsia="宋体" w:hAnsi="Times New Roman"/>
          <w:szCs w:val="21"/>
        </w:rPr>
        <w:t>1</w:t>
      </w:r>
      <w:r w:rsidRPr="00FC15BF">
        <w:rPr>
          <w:rFonts w:ascii="Times New Roman" w:eastAsia="宋体" w:hAnsi="Times New Roman"/>
          <w:szCs w:val="21"/>
        </w:rPr>
        <w:t>）</w:t>
      </w:r>
      <w:r w:rsidRPr="00FC15BF">
        <w:rPr>
          <w:rFonts w:ascii="Times New Roman" w:eastAsia="宋体" w:hAnsi="Times New Roman"/>
          <w:szCs w:val="21"/>
        </w:rPr>
        <w:t>“</w:t>
      </w:r>
      <w:r w:rsidRPr="00FC15BF">
        <w:rPr>
          <w:rFonts w:ascii="Times New Roman" w:eastAsia="宋体" w:hAnsi="Times New Roman"/>
          <w:szCs w:val="21"/>
        </w:rPr>
        <w:t>行动研究</w:t>
      </w:r>
      <w:r w:rsidRPr="00FC15BF">
        <w:rPr>
          <w:rFonts w:ascii="Times New Roman" w:eastAsia="宋体" w:hAnsi="Times New Roman"/>
          <w:szCs w:val="21"/>
        </w:rPr>
        <w:t>”</w:t>
      </w:r>
      <w:r w:rsidRPr="00FC15BF">
        <w:rPr>
          <w:rFonts w:ascii="Times New Roman" w:eastAsia="宋体" w:hAnsi="Times New Roman"/>
          <w:szCs w:val="21"/>
        </w:rPr>
        <w:t>是社会情境的参与者，为提高对所从事的社会或教育实践的理性认识和加深对实践活动及其背景的理解进行的反思研究；（</w:t>
      </w:r>
      <w:r w:rsidRPr="00FC15BF">
        <w:rPr>
          <w:rFonts w:ascii="Times New Roman" w:eastAsia="宋体" w:hAnsi="Times New Roman"/>
          <w:szCs w:val="21"/>
        </w:rPr>
        <w:t>2</w:t>
      </w:r>
      <w:r w:rsidRPr="00FC15BF">
        <w:rPr>
          <w:rFonts w:ascii="Times New Roman" w:eastAsia="宋体" w:hAnsi="Times New Roman"/>
          <w:szCs w:val="21"/>
        </w:rPr>
        <w:t>）</w:t>
      </w:r>
      <w:r w:rsidRPr="00FC15BF">
        <w:rPr>
          <w:rFonts w:ascii="Times New Roman" w:eastAsia="宋体" w:hAnsi="Times New Roman"/>
          <w:szCs w:val="21"/>
        </w:rPr>
        <w:t>“</w:t>
      </w:r>
      <w:r w:rsidRPr="00FC15BF">
        <w:rPr>
          <w:rFonts w:ascii="Times New Roman" w:eastAsia="宋体" w:hAnsi="Times New Roman"/>
          <w:szCs w:val="21"/>
        </w:rPr>
        <w:t>行动研究</w:t>
      </w:r>
      <w:r w:rsidRPr="00FC15BF">
        <w:rPr>
          <w:rFonts w:ascii="Times New Roman" w:eastAsia="宋体" w:hAnsi="Times New Roman"/>
          <w:szCs w:val="21"/>
        </w:rPr>
        <w:t>”</w:t>
      </w:r>
      <w:r w:rsidRPr="00FC15BF">
        <w:rPr>
          <w:rFonts w:ascii="Times New Roman" w:eastAsia="宋体" w:hAnsi="Times New Roman"/>
          <w:szCs w:val="21"/>
        </w:rPr>
        <w:t>是指实践者和研究者在都能接受的道德规范下的共同协作。其目的是在研究进行的同时，帮助实际工作者去解决亟待解决的问题；（</w:t>
      </w:r>
      <w:r w:rsidRPr="00FC15BF">
        <w:rPr>
          <w:rFonts w:ascii="Times New Roman" w:eastAsia="宋体" w:hAnsi="Times New Roman"/>
          <w:szCs w:val="21"/>
        </w:rPr>
        <w:t>3</w:t>
      </w:r>
      <w:r w:rsidRPr="00FC15BF">
        <w:rPr>
          <w:rFonts w:ascii="Times New Roman" w:eastAsia="宋体" w:hAnsi="Times New Roman"/>
          <w:szCs w:val="21"/>
        </w:rPr>
        <w:t>）</w:t>
      </w:r>
      <w:r w:rsidRPr="00FC15BF">
        <w:rPr>
          <w:rFonts w:ascii="Times New Roman" w:eastAsia="宋体" w:hAnsi="Times New Roman"/>
          <w:szCs w:val="21"/>
        </w:rPr>
        <w:t>“</w:t>
      </w:r>
      <w:r w:rsidRPr="00FC15BF">
        <w:rPr>
          <w:rFonts w:ascii="Times New Roman" w:eastAsia="宋体" w:hAnsi="Times New Roman"/>
          <w:szCs w:val="21"/>
        </w:rPr>
        <w:t>行动研究</w:t>
      </w:r>
      <w:r w:rsidRPr="00FC15BF">
        <w:rPr>
          <w:rFonts w:ascii="Times New Roman" w:eastAsia="宋体" w:hAnsi="Times New Roman"/>
          <w:szCs w:val="21"/>
        </w:rPr>
        <w:t>”</w:t>
      </w:r>
      <w:r w:rsidRPr="00FC15BF">
        <w:rPr>
          <w:rFonts w:ascii="Times New Roman" w:eastAsia="宋体" w:hAnsi="Times New Roman"/>
          <w:szCs w:val="21"/>
        </w:rPr>
        <w:t>就是在研究者、实际工作者和其他工作人员的共同合作下，在现实环境中，发现问题并予以研究解决，从而提高实际工作中的行为质量；（</w:t>
      </w:r>
      <w:r w:rsidRPr="00FC15BF">
        <w:rPr>
          <w:rFonts w:ascii="Times New Roman" w:eastAsia="宋体" w:hAnsi="Times New Roman"/>
          <w:szCs w:val="21"/>
        </w:rPr>
        <w:t>4</w:t>
      </w:r>
      <w:r w:rsidRPr="00FC15BF">
        <w:rPr>
          <w:rFonts w:ascii="Times New Roman" w:eastAsia="宋体" w:hAnsi="Times New Roman"/>
          <w:szCs w:val="21"/>
        </w:rPr>
        <w:t>）所谓</w:t>
      </w:r>
      <w:r w:rsidRPr="00FC15BF">
        <w:rPr>
          <w:rFonts w:ascii="Times New Roman" w:eastAsia="宋体" w:hAnsi="Times New Roman"/>
          <w:szCs w:val="21"/>
        </w:rPr>
        <w:t>“</w:t>
      </w:r>
      <w:r w:rsidRPr="00FC15BF">
        <w:rPr>
          <w:rFonts w:ascii="Times New Roman" w:eastAsia="宋体" w:hAnsi="Times New Roman"/>
          <w:szCs w:val="21"/>
        </w:rPr>
        <w:t>行动研究</w:t>
      </w:r>
      <w:r w:rsidRPr="00FC15BF">
        <w:rPr>
          <w:rFonts w:ascii="Times New Roman" w:eastAsia="宋体" w:hAnsi="Times New Roman"/>
          <w:szCs w:val="21"/>
        </w:rPr>
        <w:t>”</w:t>
      </w:r>
      <w:r w:rsidRPr="00FC15BF">
        <w:rPr>
          <w:rFonts w:ascii="Times New Roman" w:eastAsia="宋体" w:hAnsi="Times New Roman"/>
          <w:szCs w:val="21"/>
        </w:rPr>
        <w:t>是指由实务工作者将实际的工作情景和研究相结合，以改善实务动作为目的，采取批判、自省、质疑的研究精神，改进实务工作，并获得专业的成长和提升</w:t>
      </w:r>
      <w:r w:rsidRPr="00FC15BF">
        <w:rPr>
          <w:rFonts w:ascii="Times New Roman" w:eastAsia="宋体" w:hAnsi="Times New Roman" w:hint="eastAsia"/>
          <w:szCs w:val="21"/>
          <w:vertAlign w:val="superscript"/>
        </w:rPr>
        <w:t>[</w:t>
      </w:r>
      <w:r w:rsidR="00924C9D" w:rsidRPr="00FC15BF">
        <w:rPr>
          <w:rFonts w:ascii="Times New Roman" w:eastAsia="宋体" w:hAnsi="Times New Roman" w:hint="eastAsia"/>
          <w:szCs w:val="21"/>
          <w:vertAlign w:val="superscript"/>
        </w:rPr>
        <w:t>3</w:t>
      </w:r>
      <w:r w:rsidRPr="00FC15BF">
        <w:rPr>
          <w:rFonts w:ascii="Times New Roman" w:eastAsia="宋体" w:hAnsi="Times New Roman" w:hint="eastAsia"/>
          <w:szCs w:val="21"/>
          <w:vertAlign w:val="superscript"/>
        </w:rPr>
        <w:t>]</w:t>
      </w:r>
      <w:r w:rsidRPr="00FC15BF">
        <w:rPr>
          <w:rFonts w:ascii="Times New Roman" w:eastAsia="宋体" w:hAnsi="Times New Roman"/>
          <w:szCs w:val="21"/>
        </w:rPr>
        <w:t>。</w:t>
      </w:r>
      <w:r w:rsidR="006679E4" w:rsidRPr="00FC15BF">
        <w:rPr>
          <w:rFonts w:ascii="Times New Roman" w:eastAsia="宋体" w:hAnsi="Times New Roman"/>
          <w:szCs w:val="21"/>
        </w:rPr>
        <w:t>教育学领域，</w:t>
      </w:r>
      <w:r w:rsidR="00F20EEA" w:rsidRPr="00FC15BF">
        <w:rPr>
          <w:rFonts w:ascii="Times New Roman" w:eastAsia="宋体" w:hAnsi="Times New Roman"/>
          <w:szCs w:val="21"/>
        </w:rPr>
        <w:t>“</w:t>
      </w:r>
      <w:r w:rsidR="00F20EEA" w:rsidRPr="00FC15BF">
        <w:rPr>
          <w:rFonts w:ascii="Times New Roman" w:eastAsia="宋体" w:hAnsi="Times New Roman"/>
          <w:szCs w:val="21"/>
        </w:rPr>
        <w:t>行动研究</w:t>
      </w:r>
      <w:r w:rsidR="00F20EEA" w:rsidRPr="00FC15BF">
        <w:rPr>
          <w:rFonts w:ascii="Times New Roman" w:eastAsia="宋体" w:hAnsi="Times New Roman"/>
          <w:szCs w:val="21"/>
        </w:rPr>
        <w:t>”</w:t>
      </w:r>
      <w:r w:rsidR="00F20EEA" w:rsidRPr="00FC15BF">
        <w:rPr>
          <w:rFonts w:ascii="Times New Roman" w:eastAsia="宋体" w:hAnsi="Times New Roman"/>
          <w:szCs w:val="21"/>
        </w:rPr>
        <w:t>的意思是老师将实践和研究融合在一起，从而达到改善自己教学效果的研究方法。具体来说</w:t>
      </w:r>
      <w:r w:rsidR="00F20EEA" w:rsidRPr="00FC15BF">
        <w:rPr>
          <w:rFonts w:ascii="Times New Roman" w:eastAsia="宋体" w:hAnsi="Times New Roman"/>
          <w:szCs w:val="21"/>
        </w:rPr>
        <w:t>“</w:t>
      </w:r>
      <w:r w:rsidR="00F20EEA" w:rsidRPr="00FC15BF">
        <w:rPr>
          <w:rFonts w:ascii="Times New Roman" w:eastAsia="宋体" w:hAnsi="Times New Roman"/>
          <w:szCs w:val="21"/>
        </w:rPr>
        <w:t>行动研究</w:t>
      </w:r>
      <w:r w:rsidR="00F20EEA" w:rsidRPr="00FC15BF">
        <w:rPr>
          <w:rFonts w:ascii="Times New Roman" w:eastAsia="宋体" w:hAnsi="Times New Roman"/>
          <w:szCs w:val="21"/>
        </w:rPr>
        <w:t>”</w:t>
      </w:r>
      <w:r w:rsidR="00F20EEA" w:rsidRPr="00FC15BF">
        <w:rPr>
          <w:rFonts w:ascii="Times New Roman" w:eastAsia="宋体" w:hAnsi="Times New Roman"/>
          <w:szCs w:val="21"/>
        </w:rPr>
        <w:t>把提高工作质量为根本目标，它关注的是研究过程和行动过程的融合，对自身的工作进行研究和反思。选择有效的教学方式是老师工作的基本任务，而行动研究就是帮助老师检查其教学理论与教学实践的关系，目的在于把行动研究融入到教学背景中去，以至研究可以在实践的进步中起到有利的影响</w:t>
      </w:r>
      <w:r w:rsidR="00665AF7" w:rsidRPr="00FC15BF">
        <w:rPr>
          <w:rFonts w:ascii="Times New Roman" w:eastAsia="宋体" w:hAnsi="Times New Roman" w:hint="eastAsia"/>
          <w:szCs w:val="21"/>
          <w:vertAlign w:val="superscript"/>
        </w:rPr>
        <w:t>[</w:t>
      </w:r>
      <w:r w:rsidR="00924C9D" w:rsidRPr="00FC15BF">
        <w:rPr>
          <w:rFonts w:ascii="Times New Roman" w:eastAsia="宋体" w:hAnsi="Times New Roman" w:hint="eastAsia"/>
          <w:szCs w:val="21"/>
          <w:vertAlign w:val="superscript"/>
        </w:rPr>
        <w:t>4</w:t>
      </w:r>
      <w:r w:rsidR="00665AF7" w:rsidRPr="00FC15BF">
        <w:rPr>
          <w:rFonts w:ascii="Times New Roman" w:eastAsia="宋体" w:hAnsi="Times New Roman" w:hint="eastAsia"/>
          <w:szCs w:val="21"/>
          <w:vertAlign w:val="superscript"/>
        </w:rPr>
        <w:t>]</w:t>
      </w:r>
      <w:r w:rsidR="00F20EEA" w:rsidRPr="00FC15BF">
        <w:rPr>
          <w:rFonts w:ascii="Times New Roman" w:eastAsia="宋体" w:hAnsi="Times New Roman"/>
          <w:szCs w:val="21"/>
        </w:rPr>
        <w:t>。</w:t>
      </w:r>
      <w:r w:rsidR="00665AF7" w:rsidRPr="00FC15BF">
        <w:rPr>
          <w:rFonts w:ascii="Times New Roman" w:eastAsia="宋体" w:hint="eastAsia"/>
          <w:szCs w:val="21"/>
        </w:rPr>
        <w:t>行动研究不同于传统的研究，在行动研究中让行动者成为研究者，让研究者成为行动者，行动者就自己在教学中所遇到的问题进行研究，通过研究得到的成果来指导实践。赵丹等</w:t>
      </w:r>
      <w:r w:rsidR="00665AF7" w:rsidRPr="00FC15BF">
        <w:rPr>
          <w:rFonts w:ascii="Times New Roman" w:eastAsia="宋体" w:hint="eastAsia"/>
          <w:szCs w:val="21"/>
          <w:vertAlign w:val="superscript"/>
        </w:rPr>
        <w:t>[</w:t>
      </w:r>
      <w:r w:rsidR="00924C9D" w:rsidRPr="00FC15BF">
        <w:rPr>
          <w:rFonts w:ascii="Times New Roman" w:eastAsia="宋体" w:hint="eastAsia"/>
          <w:szCs w:val="21"/>
          <w:vertAlign w:val="superscript"/>
        </w:rPr>
        <w:t>5</w:t>
      </w:r>
      <w:r w:rsidR="00665AF7" w:rsidRPr="00FC15BF">
        <w:rPr>
          <w:rFonts w:ascii="Times New Roman" w:eastAsia="宋体" w:hint="eastAsia"/>
          <w:szCs w:val="21"/>
          <w:vertAlign w:val="superscript"/>
        </w:rPr>
        <w:t>]</w:t>
      </w:r>
      <w:r w:rsidR="00665AF7" w:rsidRPr="00FC15BF">
        <w:rPr>
          <w:rFonts w:ascii="Times New Roman" w:eastAsia="宋体" w:hint="eastAsia"/>
          <w:szCs w:val="21"/>
        </w:rPr>
        <w:t>指出行动研究是当前提高高校教育教学质量的有效途经。</w:t>
      </w:r>
      <w:r w:rsidR="007E22C9" w:rsidRPr="00FC15BF">
        <w:rPr>
          <w:rFonts w:ascii="Times New Roman" w:eastAsia="宋体" w:hint="eastAsia"/>
          <w:szCs w:val="21"/>
        </w:rPr>
        <w:t>韩韧等</w:t>
      </w:r>
      <w:r w:rsidR="007E22C9" w:rsidRPr="00FC15BF">
        <w:rPr>
          <w:rFonts w:ascii="Times New Roman" w:eastAsia="宋体" w:hint="eastAsia"/>
          <w:szCs w:val="21"/>
          <w:vertAlign w:val="superscript"/>
        </w:rPr>
        <w:t>[</w:t>
      </w:r>
      <w:r w:rsidR="00924C9D" w:rsidRPr="00FC15BF">
        <w:rPr>
          <w:rFonts w:ascii="Times New Roman" w:eastAsia="宋体" w:hint="eastAsia"/>
          <w:szCs w:val="21"/>
          <w:vertAlign w:val="superscript"/>
        </w:rPr>
        <w:t>6</w:t>
      </w:r>
      <w:r w:rsidR="007E22C9" w:rsidRPr="00FC15BF">
        <w:rPr>
          <w:rFonts w:ascii="Times New Roman" w:eastAsia="宋体" w:hint="eastAsia"/>
          <w:szCs w:val="21"/>
          <w:vertAlign w:val="superscript"/>
        </w:rPr>
        <w:t>]</w:t>
      </w:r>
      <w:r w:rsidR="007E22C9" w:rsidRPr="00FC15BF">
        <w:rPr>
          <w:rFonts w:ascii="Times New Roman" w:eastAsia="宋体" w:hint="eastAsia"/>
          <w:szCs w:val="21"/>
        </w:rPr>
        <w:t>将行动研究法用在了本科生学术创新能力培养途径探索的研究中，步骤为发现问题、分析问题、形成计划、实施计划、评价结果五个步骤。</w:t>
      </w:r>
      <w:r w:rsidR="004739BF" w:rsidRPr="00FC15BF">
        <w:rPr>
          <w:rFonts w:ascii="Times New Roman" w:eastAsia="宋体" w:hint="eastAsia"/>
          <w:szCs w:val="21"/>
        </w:rPr>
        <w:t>勒温提出的“螺旋循环程序”是一个典型范例，它的研究步骤包括计划、实施、观察、反思四个步骤</w:t>
      </w:r>
      <w:r w:rsidR="004739BF" w:rsidRPr="00FC15BF">
        <w:rPr>
          <w:rFonts w:ascii="Times New Roman" w:eastAsia="宋体" w:hint="eastAsia"/>
          <w:szCs w:val="21"/>
          <w:vertAlign w:val="superscript"/>
        </w:rPr>
        <w:t>[</w:t>
      </w:r>
      <w:r w:rsidR="00924C9D" w:rsidRPr="00FC15BF">
        <w:rPr>
          <w:rFonts w:ascii="Times New Roman" w:eastAsia="宋体" w:hint="eastAsia"/>
          <w:szCs w:val="21"/>
          <w:vertAlign w:val="superscript"/>
        </w:rPr>
        <w:t>7</w:t>
      </w:r>
      <w:r w:rsidR="004739BF" w:rsidRPr="00FC15BF">
        <w:rPr>
          <w:rFonts w:ascii="Times New Roman" w:eastAsia="宋体" w:hint="eastAsia"/>
          <w:szCs w:val="21"/>
          <w:vertAlign w:val="superscript"/>
        </w:rPr>
        <w:t>]</w:t>
      </w:r>
      <w:r w:rsidR="004739BF" w:rsidRPr="00FC15BF">
        <w:rPr>
          <w:rFonts w:ascii="Times New Roman" w:eastAsia="宋体" w:hint="eastAsia"/>
          <w:szCs w:val="21"/>
        </w:rPr>
        <w:t>。</w:t>
      </w:r>
      <w:r w:rsidR="002F1ACE" w:rsidRPr="00FC15BF">
        <w:rPr>
          <w:rFonts w:ascii="Times New Roman" w:eastAsia="宋体" w:hint="eastAsia"/>
          <w:szCs w:val="21"/>
        </w:rPr>
        <w:t>吕梦雷</w:t>
      </w:r>
      <w:r w:rsidR="002F1ACE" w:rsidRPr="00FC15BF">
        <w:rPr>
          <w:rFonts w:ascii="Times New Roman" w:eastAsia="宋体" w:hint="eastAsia"/>
          <w:szCs w:val="21"/>
          <w:vertAlign w:val="superscript"/>
        </w:rPr>
        <w:t>[</w:t>
      </w:r>
      <w:r w:rsidR="00924C9D" w:rsidRPr="00FC15BF">
        <w:rPr>
          <w:rFonts w:ascii="Times New Roman" w:eastAsia="宋体" w:hint="eastAsia"/>
          <w:szCs w:val="21"/>
          <w:vertAlign w:val="superscript"/>
        </w:rPr>
        <w:t>8</w:t>
      </w:r>
      <w:r w:rsidR="002F1ACE" w:rsidRPr="00FC15BF">
        <w:rPr>
          <w:rFonts w:ascii="Times New Roman" w:eastAsia="宋体" w:hint="eastAsia"/>
          <w:szCs w:val="21"/>
          <w:vertAlign w:val="superscript"/>
        </w:rPr>
        <w:t>]</w:t>
      </w:r>
      <w:r w:rsidR="002F1ACE" w:rsidRPr="00FC15BF">
        <w:rPr>
          <w:rFonts w:ascii="Times New Roman" w:eastAsia="宋体" w:hint="eastAsia"/>
          <w:szCs w:val="21"/>
        </w:rPr>
        <w:t>采用行动研究法研究了大学英语阅读教学中的思维导图的应用，其中计划部分采用了问卷调查结果作为设计基础。</w:t>
      </w:r>
      <w:r w:rsidR="00CA25E6" w:rsidRPr="00FC15BF">
        <w:rPr>
          <w:rFonts w:ascii="Times New Roman" w:eastAsia="宋体" w:hint="eastAsia"/>
          <w:szCs w:val="21"/>
        </w:rPr>
        <w:t>苏静</w:t>
      </w:r>
      <w:r w:rsidR="00CA25E6" w:rsidRPr="00FC15BF">
        <w:rPr>
          <w:rFonts w:ascii="Times New Roman" w:eastAsia="宋体" w:hint="eastAsia"/>
          <w:szCs w:val="21"/>
          <w:vertAlign w:val="superscript"/>
        </w:rPr>
        <w:t>[</w:t>
      </w:r>
      <w:r w:rsidR="00924C9D" w:rsidRPr="00FC15BF">
        <w:rPr>
          <w:rFonts w:ascii="Times New Roman" w:eastAsia="宋体" w:hint="eastAsia"/>
          <w:szCs w:val="21"/>
          <w:vertAlign w:val="superscript"/>
        </w:rPr>
        <w:t>9</w:t>
      </w:r>
      <w:r w:rsidR="00CA25E6" w:rsidRPr="00FC15BF">
        <w:rPr>
          <w:rFonts w:ascii="Times New Roman" w:eastAsia="宋体" w:hint="eastAsia"/>
          <w:szCs w:val="21"/>
          <w:vertAlign w:val="superscript"/>
        </w:rPr>
        <w:t>]</w:t>
      </w:r>
      <w:r w:rsidR="00CA25E6" w:rsidRPr="00FC15BF">
        <w:rPr>
          <w:rFonts w:ascii="Times New Roman" w:eastAsia="宋体" w:hint="eastAsia"/>
          <w:szCs w:val="21"/>
        </w:rPr>
        <w:t>在研究第二外语教学中采用了行动研究法，其中计划部分也采用了问卷调查的形式。</w:t>
      </w:r>
      <w:r w:rsidR="00625A75" w:rsidRPr="00FC15BF">
        <w:rPr>
          <w:rFonts w:ascii="Times New Roman" w:eastAsia="宋体" w:hint="eastAsia"/>
          <w:szCs w:val="21"/>
        </w:rPr>
        <w:t>因此，根据以上成功案例，行动研究法的实施步骤中计划环节可以在调查的基础上进行设计。</w:t>
      </w:r>
      <w:r w:rsidR="00B364A9" w:rsidRPr="00FC15BF">
        <w:rPr>
          <w:rFonts w:ascii="Times New Roman" w:eastAsia="宋体" w:hint="eastAsia"/>
          <w:szCs w:val="21"/>
        </w:rPr>
        <w:t>另外，关于采用行动研究法解决工科专业课程中理论模型的有效教学方面的文献尚未找到。</w:t>
      </w:r>
    </w:p>
    <w:p w:rsidR="00A8778B" w:rsidRPr="00FC15BF" w:rsidRDefault="00A8778B" w:rsidP="00420BAE">
      <w:pPr>
        <w:spacing w:beforeLines="50" w:afterLines="50" w:line="360" w:lineRule="auto"/>
        <w:ind w:firstLineChars="0" w:firstLine="0"/>
        <w:outlineLvl w:val="0"/>
        <w:rPr>
          <w:rFonts w:ascii="黑体" w:eastAsia="黑体" w:hAnsi="黑体"/>
          <w:szCs w:val="21"/>
        </w:rPr>
      </w:pPr>
      <w:r w:rsidRPr="00FC15BF">
        <w:rPr>
          <w:rFonts w:ascii="黑体" w:eastAsia="黑体" w:hAnsi="黑体" w:hint="eastAsia"/>
          <w:szCs w:val="21"/>
        </w:rPr>
        <w:lastRenderedPageBreak/>
        <w:t>二、研究过程</w:t>
      </w:r>
    </w:p>
    <w:p w:rsidR="00D125D1" w:rsidRPr="00FC15BF" w:rsidRDefault="0033062D" w:rsidP="00420BAE">
      <w:pPr>
        <w:spacing w:afterLines="50" w:line="360" w:lineRule="auto"/>
        <w:ind w:firstLine="420"/>
        <w:outlineLvl w:val="0"/>
        <w:rPr>
          <w:rFonts w:ascii="Times New Roman" w:eastAsia="宋体" w:hAnsi="Times New Roman"/>
          <w:szCs w:val="21"/>
        </w:rPr>
      </w:pPr>
      <w:r w:rsidRPr="00FC15BF">
        <w:rPr>
          <w:rFonts w:ascii="Times New Roman" w:eastAsia="宋体" w:hint="eastAsia"/>
          <w:szCs w:val="21"/>
        </w:rPr>
        <w:t>（一）</w:t>
      </w:r>
      <w:r w:rsidR="00D125D1" w:rsidRPr="00FC15BF">
        <w:rPr>
          <w:rFonts w:ascii="Times New Roman" w:eastAsia="宋体" w:hint="eastAsia"/>
          <w:szCs w:val="21"/>
        </w:rPr>
        <w:t>总体方案</w:t>
      </w:r>
    </w:p>
    <w:p w:rsidR="00A93BBA" w:rsidRPr="00FC15BF" w:rsidRDefault="00871DC1" w:rsidP="00420BAE">
      <w:pPr>
        <w:spacing w:line="360" w:lineRule="auto"/>
        <w:ind w:firstLine="420"/>
        <w:rPr>
          <w:rFonts w:ascii="Times New Roman" w:eastAsia="宋体" w:hAnsi="Times New Roman"/>
          <w:szCs w:val="21"/>
        </w:rPr>
      </w:pPr>
      <w:r w:rsidRPr="00FC15BF">
        <w:rPr>
          <w:rFonts w:ascii="Times New Roman" w:eastAsia="宋体" w:hint="eastAsia"/>
          <w:szCs w:val="21"/>
        </w:rPr>
        <w:t>行动研究法</w:t>
      </w:r>
      <w:r w:rsidR="009775FD" w:rsidRPr="00FC15BF">
        <w:rPr>
          <w:rFonts w:ascii="Times New Roman" w:eastAsia="宋体" w:hint="eastAsia"/>
          <w:szCs w:val="21"/>
        </w:rPr>
        <w:t>的定义</w:t>
      </w:r>
      <w:r w:rsidRPr="00FC15BF">
        <w:rPr>
          <w:rFonts w:ascii="Times New Roman" w:eastAsia="宋体" w:hint="eastAsia"/>
          <w:szCs w:val="21"/>
        </w:rPr>
        <w:t>是</w:t>
      </w:r>
      <w:r w:rsidRPr="00FC15BF">
        <w:rPr>
          <w:rFonts w:ascii="Times New Roman" w:eastAsia="宋体"/>
          <w:szCs w:val="21"/>
        </w:rPr>
        <w:t>依靠教育专家、学者的帮助，在教育实践中展开科学研究，并以研究的成果指导自身工作实践的一种科学研究方法，是</w:t>
      </w:r>
      <w:r w:rsidRPr="00FC15BF">
        <w:rPr>
          <w:rFonts w:ascii="Times New Roman" w:eastAsia="宋体" w:hint="eastAsia"/>
          <w:szCs w:val="21"/>
        </w:rPr>
        <w:t>一个螺旋循环的过程，包括计划、行动、观察、反思等环节。</w:t>
      </w:r>
      <w:r w:rsidR="00625A75" w:rsidRPr="00FC15BF">
        <w:rPr>
          <w:rFonts w:ascii="Times New Roman" w:eastAsia="宋体" w:hint="eastAsia"/>
          <w:szCs w:val="21"/>
        </w:rPr>
        <w:t>根据文献综述部分计划环节可以在调查的基础上设计行动计划，因此</w:t>
      </w:r>
      <w:r w:rsidR="00D125D1" w:rsidRPr="00FC15BF">
        <w:rPr>
          <w:rFonts w:ascii="Times New Roman" w:eastAsia="宋体" w:hint="eastAsia"/>
          <w:szCs w:val="21"/>
        </w:rPr>
        <w:t>行动研究</w:t>
      </w:r>
      <w:r w:rsidR="009775FD" w:rsidRPr="00FC15BF">
        <w:rPr>
          <w:rFonts w:ascii="Times New Roman" w:eastAsia="宋体" w:hint="eastAsia"/>
          <w:szCs w:val="21"/>
        </w:rPr>
        <w:t>法应用到本课程中的具体流程包含：调查、设计、行动、观察、反思</w:t>
      </w:r>
      <w:r w:rsidR="00D125D1" w:rsidRPr="00FC15BF">
        <w:rPr>
          <w:rFonts w:ascii="Times New Roman" w:eastAsia="宋体" w:hint="eastAsia"/>
          <w:szCs w:val="21"/>
        </w:rPr>
        <w:t>，见图</w:t>
      </w:r>
      <w:r w:rsidR="00D125D1" w:rsidRPr="00FC15BF">
        <w:rPr>
          <w:rFonts w:ascii="Times New Roman" w:eastAsia="宋体" w:hAnsi="Times New Roman" w:hint="eastAsia"/>
          <w:szCs w:val="21"/>
        </w:rPr>
        <w:t>1</w:t>
      </w:r>
      <w:r w:rsidR="009775FD" w:rsidRPr="00FC15BF">
        <w:rPr>
          <w:rFonts w:ascii="Times New Roman" w:eastAsia="宋体" w:hint="eastAsia"/>
          <w:szCs w:val="21"/>
        </w:rPr>
        <w:t>。并对该流程多次循环以达到教学效果的改善。下面</w:t>
      </w:r>
      <w:r w:rsidR="0079452F" w:rsidRPr="00FC15BF">
        <w:rPr>
          <w:rFonts w:ascii="Times New Roman" w:eastAsia="宋体" w:hint="eastAsia"/>
          <w:szCs w:val="21"/>
        </w:rPr>
        <w:t>以《储运装备腐蚀与防护》课程中外加电流的阴极保护计算小节为例，</w:t>
      </w:r>
      <w:r w:rsidR="009775FD" w:rsidRPr="00FC15BF">
        <w:rPr>
          <w:rFonts w:ascii="Times New Roman" w:eastAsia="宋体" w:hint="eastAsia"/>
          <w:szCs w:val="21"/>
        </w:rPr>
        <w:t>具体解释各步骤的实施过程。</w:t>
      </w:r>
      <w:r w:rsidR="002E7DB6" w:rsidRPr="00FC15BF">
        <w:rPr>
          <w:rFonts w:ascii="Times New Roman" w:eastAsia="宋体" w:hint="eastAsia"/>
          <w:szCs w:val="21"/>
        </w:rPr>
        <w:t>对于外加电流的阴极保护计算小节，难点是无限长埋地管道保护长度的计算。保护长度的计算需要埋地管道外加电位和电流分布规律的计算公式，而该公式需要根据埋地管道外加电流的阴极保护方法进行简化后建立相应的数学模型，再结合边界条件进行多次推导后获得。整个推导过程涉及</w:t>
      </w:r>
      <w:r w:rsidR="002E7DB6" w:rsidRPr="00FC15BF">
        <w:rPr>
          <w:rFonts w:ascii="Times New Roman" w:eastAsia="宋体" w:hint="eastAsia"/>
          <w:szCs w:val="21"/>
        </w:rPr>
        <w:t>14</w:t>
      </w:r>
      <w:r w:rsidR="00D22D0E" w:rsidRPr="00FC15BF">
        <w:rPr>
          <w:rFonts w:ascii="Times New Roman" w:eastAsia="宋体" w:hint="eastAsia"/>
          <w:szCs w:val="21"/>
        </w:rPr>
        <w:t>步</w:t>
      </w:r>
      <w:r w:rsidR="002E7DB6" w:rsidRPr="00FC15BF">
        <w:rPr>
          <w:rFonts w:ascii="Times New Roman" w:eastAsia="宋体" w:hint="eastAsia"/>
          <w:szCs w:val="21"/>
        </w:rPr>
        <w:t>微分方程</w:t>
      </w:r>
      <w:r w:rsidR="00D22D0E" w:rsidRPr="00FC15BF">
        <w:rPr>
          <w:rFonts w:ascii="Times New Roman" w:eastAsia="宋体" w:hint="eastAsia"/>
          <w:szCs w:val="21"/>
        </w:rPr>
        <w:t>的推导过程</w:t>
      </w:r>
      <w:r w:rsidR="002E7DB6" w:rsidRPr="00FC15BF">
        <w:rPr>
          <w:rFonts w:ascii="Times New Roman" w:eastAsia="宋体" w:hint="eastAsia"/>
          <w:szCs w:val="21"/>
        </w:rPr>
        <w:t>。</w:t>
      </w:r>
    </w:p>
    <w:p w:rsidR="00243FF0" w:rsidRPr="00FC15BF" w:rsidRDefault="00D125D1" w:rsidP="00420BAE">
      <w:pPr>
        <w:spacing w:line="360" w:lineRule="auto"/>
        <w:ind w:firstLine="420"/>
        <w:jc w:val="center"/>
        <w:rPr>
          <w:rFonts w:ascii="Times New Roman" w:eastAsia="宋体" w:hAnsi="Times New Roman"/>
          <w:color w:val="000000" w:themeColor="text1"/>
          <w:szCs w:val="21"/>
        </w:rPr>
      </w:pPr>
      <w:r w:rsidRPr="00FC15BF">
        <w:rPr>
          <w:rFonts w:ascii="Times New Roman" w:eastAsia="宋体" w:hAnsi="Times New Roman"/>
          <w:noProof/>
          <w:color w:val="000000" w:themeColor="text1"/>
          <w:szCs w:val="21"/>
        </w:rPr>
        <w:drawing>
          <wp:inline distT="0" distB="0" distL="0" distR="0">
            <wp:extent cx="1639765" cy="1525841"/>
            <wp:effectExtent l="19050" t="0" r="0" b="0"/>
            <wp:docPr id="1" name="图片 1" descr="C:\Users\houyan\Documents\WeChat Files\wxid_hkjkez2qub9h22\FileStorage\Temp\1679654250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yan\Documents\WeChat Files\wxid_hkjkez2qub9h22\FileStorage\Temp\1679654250876.png"/>
                    <pic:cNvPicPr>
                      <a:picLocks noChangeAspect="1" noChangeArrowheads="1"/>
                    </pic:cNvPicPr>
                  </pic:nvPicPr>
                  <pic:blipFill>
                    <a:blip r:embed="rId8" cstate="print"/>
                    <a:srcRect/>
                    <a:stretch>
                      <a:fillRect/>
                    </a:stretch>
                  </pic:blipFill>
                  <pic:spPr bwMode="auto">
                    <a:xfrm>
                      <a:off x="0" y="0"/>
                      <a:ext cx="1641337" cy="1527303"/>
                    </a:xfrm>
                    <a:prstGeom prst="rect">
                      <a:avLst/>
                    </a:prstGeom>
                    <a:noFill/>
                    <a:ln w="9525">
                      <a:noFill/>
                      <a:miter lim="800000"/>
                      <a:headEnd/>
                      <a:tailEnd/>
                    </a:ln>
                  </pic:spPr>
                </pic:pic>
              </a:graphicData>
            </a:graphic>
          </wp:inline>
        </w:drawing>
      </w:r>
    </w:p>
    <w:p w:rsidR="007637B4" w:rsidRPr="00FC15BF" w:rsidRDefault="00D125D1" w:rsidP="00420BAE">
      <w:pPr>
        <w:spacing w:line="360" w:lineRule="auto"/>
        <w:ind w:firstLine="420"/>
        <w:jc w:val="center"/>
        <w:rPr>
          <w:rFonts w:ascii="Times New Roman" w:eastAsia="宋体" w:hAnsi="Times New Roman"/>
          <w:color w:val="000000" w:themeColor="text1"/>
          <w:szCs w:val="21"/>
        </w:rPr>
      </w:pPr>
      <w:r w:rsidRPr="00FC15BF">
        <w:rPr>
          <w:rFonts w:ascii="Times New Roman" w:eastAsia="宋体" w:hint="eastAsia"/>
          <w:color w:val="000000" w:themeColor="text1"/>
          <w:szCs w:val="21"/>
        </w:rPr>
        <w:t>图</w:t>
      </w:r>
      <w:r w:rsidRPr="00FC15BF">
        <w:rPr>
          <w:rFonts w:ascii="Times New Roman" w:eastAsia="宋体" w:hAnsi="Times New Roman" w:hint="eastAsia"/>
          <w:color w:val="000000" w:themeColor="text1"/>
          <w:szCs w:val="21"/>
        </w:rPr>
        <w:t xml:space="preserve">1 </w:t>
      </w:r>
      <w:r w:rsidRPr="00FC15BF">
        <w:rPr>
          <w:rFonts w:ascii="Times New Roman" w:eastAsia="宋体" w:hint="eastAsia"/>
          <w:color w:val="000000" w:themeColor="text1"/>
          <w:szCs w:val="21"/>
        </w:rPr>
        <w:t>行动研究法总体方案</w:t>
      </w:r>
    </w:p>
    <w:p w:rsidR="000A24DC" w:rsidRPr="00FC15BF" w:rsidRDefault="0033062D" w:rsidP="00420BAE">
      <w:pPr>
        <w:spacing w:beforeLines="50" w:afterLines="50" w:line="360" w:lineRule="auto"/>
        <w:ind w:firstLine="420"/>
        <w:outlineLvl w:val="0"/>
        <w:rPr>
          <w:rFonts w:ascii="Times New Roman" w:eastAsia="宋体" w:hAnsi="Times New Roman"/>
          <w:szCs w:val="21"/>
        </w:rPr>
      </w:pPr>
      <w:r w:rsidRPr="00FC15BF">
        <w:rPr>
          <w:rFonts w:ascii="Times New Roman" w:eastAsia="宋体" w:hint="eastAsia"/>
          <w:szCs w:val="21"/>
        </w:rPr>
        <w:t>（二）</w:t>
      </w:r>
      <w:r w:rsidR="00A8778B" w:rsidRPr="00FC15BF">
        <w:rPr>
          <w:rFonts w:ascii="Times New Roman" w:eastAsia="宋体" w:hint="eastAsia"/>
          <w:szCs w:val="21"/>
        </w:rPr>
        <w:t>参与者与活动流程</w:t>
      </w:r>
    </w:p>
    <w:p w:rsidR="00417227" w:rsidRPr="00FC15BF" w:rsidRDefault="0033062D" w:rsidP="00420BAE">
      <w:pPr>
        <w:spacing w:line="360" w:lineRule="auto"/>
        <w:ind w:firstLine="420"/>
        <w:rPr>
          <w:rFonts w:ascii="Times New Roman" w:eastAsia="宋体"/>
          <w:szCs w:val="21"/>
        </w:rPr>
      </w:pPr>
      <w:r w:rsidRPr="00FC15BF">
        <w:rPr>
          <w:rFonts w:ascii="Times New Roman" w:eastAsia="宋体" w:hAnsi="Times New Roman" w:hint="eastAsia"/>
          <w:szCs w:val="21"/>
        </w:rPr>
        <w:t>1.</w:t>
      </w:r>
      <w:r w:rsidR="00E47CCA" w:rsidRPr="00FC15BF">
        <w:rPr>
          <w:rFonts w:ascii="Times New Roman" w:eastAsia="宋体" w:hint="eastAsia"/>
          <w:szCs w:val="21"/>
        </w:rPr>
        <w:t>调查</w:t>
      </w:r>
    </w:p>
    <w:p w:rsidR="00E47CCA" w:rsidRPr="00FC15BF" w:rsidRDefault="00D125D1" w:rsidP="00420BAE">
      <w:pPr>
        <w:spacing w:line="360" w:lineRule="auto"/>
        <w:ind w:firstLine="420"/>
        <w:rPr>
          <w:rFonts w:ascii="Times New Roman" w:eastAsia="宋体"/>
          <w:szCs w:val="21"/>
        </w:rPr>
      </w:pPr>
      <w:r w:rsidRPr="00FC15BF">
        <w:rPr>
          <w:rFonts w:ascii="Times New Roman" w:eastAsia="宋体" w:hint="eastAsia"/>
          <w:szCs w:val="21"/>
        </w:rPr>
        <w:t>采用线上和线下相结合的方式，</w:t>
      </w:r>
      <w:r w:rsidR="00E47CCA" w:rsidRPr="00FC15BF">
        <w:rPr>
          <w:rFonts w:ascii="Times New Roman" w:eastAsia="宋体" w:hint="eastAsia"/>
          <w:szCs w:val="21"/>
        </w:rPr>
        <w:t>对选课的</w:t>
      </w:r>
      <w:r w:rsidR="00E47CCA" w:rsidRPr="00FC15BF">
        <w:rPr>
          <w:rFonts w:ascii="Times New Roman" w:eastAsia="宋体" w:hAnsi="Times New Roman" w:hint="eastAsia"/>
          <w:szCs w:val="21"/>
        </w:rPr>
        <w:t>23</w:t>
      </w:r>
      <w:r w:rsidR="005E43B7" w:rsidRPr="00FC15BF">
        <w:rPr>
          <w:rFonts w:ascii="Times New Roman" w:eastAsia="宋体" w:hint="eastAsia"/>
          <w:szCs w:val="21"/>
        </w:rPr>
        <w:t>位</w:t>
      </w:r>
      <w:r w:rsidRPr="00FC15BF">
        <w:rPr>
          <w:rFonts w:ascii="Times New Roman" w:eastAsia="宋体" w:hint="eastAsia"/>
          <w:szCs w:val="21"/>
        </w:rPr>
        <w:t>同学进行线上问卷调查，基于信息加工心理学</w:t>
      </w:r>
      <w:r w:rsidR="00B6750A" w:rsidRPr="00FC15BF">
        <w:rPr>
          <w:rFonts w:ascii="Times New Roman" w:eastAsia="宋体" w:hint="eastAsia"/>
          <w:szCs w:val="21"/>
        </w:rPr>
        <w:t>中</w:t>
      </w:r>
      <w:r w:rsidR="00E47CCA" w:rsidRPr="00FC15BF">
        <w:rPr>
          <w:rFonts w:ascii="Times New Roman" w:eastAsia="宋体" w:hint="eastAsia"/>
          <w:szCs w:val="21"/>
        </w:rPr>
        <w:t>的信息论设计调查问卷，问卷主要分为输入</w:t>
      </w:r>
      <w:r w:rsidR="00B1012E" w:rsidRPr="00FC15BF">
        <w:rPr>
          <w:rFonts w:ascii="Times New Roman" w:eastAsia="宋体" w:hint="eastAsia"/>
          <w:szCs w:val="21"/>
        </w:rPr>
        <w:t>、</w:t>
      </w:r>
      <w:r w:rsidR="00E47CCA" w:rsidRPr="00FC15BF">
        <w:rPr>
          <w:rFonts w:ascii="Times New Roman" w:eastAsia="宋体" w:hint="eastAsia"/>
          <w:szCs w:val="21"/>
        </w:rPr>
        <w:t>输出</w:t>
      </w:r>
      <w:r w:rsidR="00B1012E" w:rsidRPr="00FC15BF">
        <w:rPr>
          <w:rFonts w:ascii="Times New Roman" w:eastAsia="宋体" w:hint="eastAsia"/>
          <w:szCs w:val="21"/>
        </w:rPr>
        <w:t>和原因分析三</w:t>
      </w:r>
      <w:r w:rsidR="00E47CCA" w:rsidRPr="00FC15BF">
        <w:rPr>
          <w:rFonts w:ascii="Times New Roman" w:eastAsia="宋体" w:hint="eastAsia"/>
          <w:szCs w:val="21"/>
        </w:rPr>
        <w:t>个部分，</w:t>
      </w:r>
      <w:r w:rsidR="00B1012E" w:rsidRPr="00FC15BF">
        <w:rPr>
          <w:rFonts w:ascii="Times New Roman" w:eastAsia="宋体" w:hint="eastAsia"/>
          <w:szCs w:val="21"/>
        </w:rPr>
        <w:t>输入部分着重调查学生认为自己在课前、课后和课中开展哪些学习活动有助于</w:t>
      </w:r>
      <w:r w:rsidRPr="00FC15BF">
        <w:rPr>
          <w:rFonts w:ascii="Times New Roman" w:eastAsia="宋体" w:hint="eastAsia"/>
          <w:szCs w:val="21"/>
        </w:rPr>
        <w:t>理论模型</w:t>
      </w:r>
      <w:r w:rsidR="00B1012E" w:rsidRPr="00FC15BF">
        <w:rPr>
          <w:rFonts w:ascii="Times New Roman" w:eastAsia="宋体" w:hint="eastAsia"/>
          <w:szCs w:val="21"/>
        </w:rPr>
        <w:t>的掌握，</w:t>
      </w:r>
      <w:r w:rsidR="00E47CCA" w:rsidRPr="00FC15BF">
        <w:rPr>
          <w:rFonts w:ascii="Times New Roman" w:eastAsia="宋体" w:hint="eastAsia"/>
          <w:szCs w:val="21"/>
        </w:rPr>
        <w:t>输出部分着重调查学生希望教师在课程设计和实施教学过程中做出的</w:t>
      </w:r>
      <w:r w:rsidR="00B1012E" w:rsidRPr="00FC15BF">
        <w:rPr>
          <w:rFonts w:ascii="Times New Roman" w:eastAsia="宋体" w:hint="eastAsia"/>
          <w:szCs w:val="21"/>
        </w:rPr>
        <w:t>改进，原因分析主要调查学生认为导致</w:t>
      </w:r>
      <w:r w:rsidRPr="00FC15BF">
        <w:rPr>
          <w:rFonts w:ascii="Times New Roman" w:eastAsia="宋体" w:hint="eastAsia"/>
          <w:szCs w:val="21"/>
        </w:rPr>
        <w:t>课程理论模型讲解部分</w:t>
      </w:r>
      <w:r w:rsidR="00B1012E" w:rsidRPr="00FC15BF">
        <w:rPr>
          <w:rFonts w:ascii="Times New Roman" w:eastAsia="宋体" w:hint="eastAsia"/>
          <w:szCs w:val="21"/>
        </w:rPr>
        <w:t>难以掌握</w:t>
      </w:r>
      <w:r w:rsidR="00E73AAA" w:rsidRPr="00FC15BF">
        <w:rPr>
          <w:rFonts w:ascii="Times New Roman" w:eastAsia="宋体" w:hint="eastAsia"/>
          <w:szCs w:val="21"/>
        </w:rPr>
        <w:t>的内部和外部原因。</w:t>
      </w:r>
      <w:r w:rsidR="00D22D0E" w:rsidRPr="00FC15BF">
        <w:rPr>
          <w:rFonts w:ascii="Times New Roman" w:eastAsia="宋体" w:hint="eastAsia"/>
          <w:szCs w:val="21"/>
        </w:rPr>
        <w:t>以外加电流的阴极保护计算为例，调查问卷的内容如表</w:t>
      </w:r>
      <w:r w:rsidR="00D22D0E" w:rsidRPr="00FC15BF">
        <w:rPr>
          <w:rFonts w:ascii="Times New Roman" w:eastAsia="宋体" w:hint="eastAsia"/>
          <w:szCs w:val="21"/>
        </w:rPr>
        <w:t>1</w:t>
      </w:r>
      <w:r w:rsidR="00D22D0E" w:rsidRPr="00FC15BF">
        <w:rPr>
          <w:rFonts w:ascii="Times New Roman" w:eastAsia="宋体" w:hint="eastAsia"/>
          <w:szCs w:val="21"/>
        </w:rPr>
        <w:t>所示。</w:t>
      </w:r>
    </w:p>
    <w:p w:rsidR="00D22D0E" w:rsidRPr="00FC15BF" w:rsidRDefault="00D22D0E" w:rsidP="00420BAE">
      <w:pPr>
        <w:spacing w:line="360" w:lineRule="auto"/>
        <w:ind w:firstLineChars="0" w:firstLine="0"/>
        <w:jc w:val="center"/>
        <w:rPr>
          <w:rFonts w:ascii="Times New Roman" w:eastAsia="宋体"/>
          <w:szCs w:val="21"/>
        </w:rPr>
      </w:pPr>
      <w:r w:rsidRPr="00FC15BF">
        <w:rPr>
          <w:rFonts w:ascii="Times New Roman" w:eastAsia="宋体" w:hint="eastAsia"/>
          <w:szCs w:val="21"/>
        </w:rPr>
        <w:t>表</w:t>
      </w:r>
      <w:r w:rsidRPr="00FC15BF">
        <w:rPr>
          <w:rFonts w:ascii="Times New Roman" w:eastAsia="宋体" w:hint="eastAsia"/>
          <w:szCs w:val="21"/>
        </w:rPr>
        <w:t xml:space="preserve">1 </w:t>
      </w:r>
      <w:r w:rsidRPr="00FC15BF">
        <w:rPr>
          <w:rFonts w:ascii="Times New Roman" w:eastAsia="宋体" w:hint="eastAsia"/>
          <w:szCs w:val="21"/>
        </w:rPr>
        <w:t>问卷调查内容</w:t>
      </w:r>
    </w:p>
    <w:tbl>
      <w:tblPr>
        <w:tblStyle w:val="a7"/>
        <w:tblW w:w="0" w:type="auto"/>
        <w:tblLook w:val="04A0"/>
      </w:tblPr>
      <w:tblGrid>
        <w:gridCol w:w="778"/>
        <w:gridCol w:w="7744"/>
      </w:tblGrid>
      <w:tr w:rsidR="00D90374" w:rsidRPr="00FC15BF" w:rsidTr="00F54C09">
        <w:tc>
          <w:tcPr>
            <w:tcW w:w="0" w:type="auto"/>
            <w:vAlign w:val="center"/>
          </w:tcPr>
          <w:p w:rsidR="00D90374" w:rsidRPr="00FC15BF" w:rsidRDefault="00D90374" w:rsidP="00420BAE">
            <w:pPr>
              <w:spacing w:line="360" w:lineRule="auto"/>
              <w:ind w:firstLineChars="0" w:firstLine="0"/>
              <w:jc w:val="center"/>
              <w:rPr>
                <w:rFonts w:ascii="Times New Roman" w:eastAsia="宋体"/>
                <w:szCs w:val="21"/>
              </w:rPr>
            </w:pPr>
            <w:r>
              <w:rPr>
                <w:rFonts w:ascii="Times New Roman" w:eastAsia="宋体" w:hint="eastAsia"/>
                <w:szCs w:val="21"/>
              </w:rPr>
              <w:t>项目</w:t>
            </w:r>
          </w:p>
        </w:tc>
        <w:tc>
          <w:tcPr>
            <w:tcW w:w="0" w:type="auto"/>
            <w:vAlign w:val="center"/>
          </w:tcPr>
          <w:p w:rsidR="00D90374" w:rsidRPr="00FC15BF" w:rsidRDefault="00D90374" w:rsidP="00420BAE">
            <w:pPr>
              <w:spacing w:line="360" w:lineRule="auto"/>
              <w:ind w:firstLineChars="0" w:firstLine="0"/>
              <w:jc w:val="center"/>
              <w:rPr>
                <w:rFonts w:ascii="Times New Roman" w:eastAsia="宋体"/>
                <w:szCs w:val="21"/>
              </w:rPr>
            </w:pPr>
            <w:r>
              <w:rPr>
                <w:rFonts w:ascii="Times New Roman" w:eastAsia="宋体" w:hint="eastAsia"/>
                <w:szCs w:val="21"/>
              </w:rPr>
              <w:t>调查内容案例</w:t>
            </w:r>
          </w:p>
        </w:tc>
      </w:tr>
      <w:tr w:rsidR="00F54C09" w:rsidRPr="00FC15BF" w:rsidTr="00F54C09">
        <w:tc>
          <w:tcPr>
            <w:tcW w:w="0" w:type="auto"/>
            <w:vAlign w:val="center"/>
          </w:tcPr>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lastRenderedPageBreak/>
              <w:t>输入部分</w:t>
            </w:r>
          </w:p>
        </w:tc>
        <w:tc>
          <w:tcPr>
            <w:tcW w:w="0" w:type="auto"/>
            <w:vAlign w:val="center"/>
          </w:tcPr>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1.</w:t>
            </w:r>
            <w:r w:rsidRPr="00FC15BF">
              <w:rPr>
                <w:rFonts w:ascii="Times New Roman" w:eastAsia="宋体" w:hint="eastAsia"/>
                <w:szCs w:val="21"/>
              </w:rPr>
              <w:t>同学们课前预习中是否进行了</w:t>
            </w:r>
            <w:r w:rsidR="00BC7A0E" w:rsidRPr="00FC15BF">
              <w:rPr>
                <w:rFonts w:ascii="Times New Roman" w:eastAsia="宋体" w:hint="eastAsia"/>
                <w:szCs w:val="21"/>
              </w:rPr>
              <w:t>外加电流的</w:t>
            </w:r>
            <w:r w:rsidRPr="00FC15BF">
              <w:rPr>
                <w:rFonts w:ascii="Times New Roman" w:eastAsia="宋体" w:hint="eastAsia"/>
                <w:szCs w:val="21"/>
              </w:rPr>
              <w:t>阴极保护计算</w:t>
            </w:r>
            <w:r w:rsidR="00BC7A0E" w:rsidRPr="00FC15BF">
              <w:rPr>
                <w:rFonts w:ascii="Times New Roman" w:eastAsia="宋体" w:hint="eastAsia"/>
                <w:szCs w:val="21"/>
              </w:rPr>
              <w:t>小节</w:t>
            </w:r>
            <w:r w:rsidRPr="00FC15BF">
              <w:rPr>
                <w:rFonts w:ascii="Times New Roman" w:eastAsia="宋体" w:hint="eastAsia"/>
                <w:szCs w:val="21"/>
              </w:rPr>
              <w:t>的预习？</w:t>
            </w:r>
          </w:p>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2.</w:t>
            </w:r>
            <w:r w:rsidRPr="00FC15BF">
              <w:rPr>
                <w:rFonts w:ascii="Times New Roman" w:eastAsia="宋体" w:hint="eastAsia"/>
                <w:szCs w:val="21"/>
              </w:rPr>
              <w:t>是否能够完全理解埋地管道保护长度的计算过程？否请回答问题</w:t>
            </w:r>
            <w:r w:rsidRPr="00FC15BF">
              <w:rPr>
                <w:rFonts w:ascii="Times New Roman" w:eastAsia="宋体" w:hint="eastAsia"/>
                <w:szCs w:val="21"/>
              </w:rPr>
              <w:t>3</w:t>
            </w:r>
          </w:p>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3.</w:t>
            </w:r>
            <w:r w:rsidRPr="00FC15BF">
              <w:rPr>
                <w:rFonts w:ascii="Times New Roman" w:eastAsia="宋体" w:hint="eastAsia"/>
                <w:szCs w:val="21"/>
              </w:rPr>
              <w:t>课前预习</w:t>
            </w:r>
            <w:r w:rsidRPr="00FC15BF">
              <w:rPr>
                <w:rFonts w:ascii="Times New Roman" w:eastAsia="宋体" w:hint="eastAsia"/>
                <w:szCs w:val="21"/>
              </w:rPr>
              <w:t>14</w:t>
            </w:r>
            <w:r w:rsidRPr="00FC15BF">
              <w:rPr>
                <w:rFonts w:ascii="Times New Roman" w:eastAsia="宋体" w:hint="eastAsia"/>
                <w:szCs w:val="21"/>
              </w:rPr>
              <w:t>步微分方程推导过程哪个步骤的理解最困难？如果自行克服了该难点，通过什么方法克服的？</w:t>
            </w:r>
          </w:p>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szCs w:val="21"/>
              </w:rPr>
              <w:t>4.</w:t>
            </w:r>
            <w:r w:rsidRPr="00FC15BF">
              <w:rPr>
                <w:rFonts w:ascii="Times New Roman" w:eastAsia="宋体"/>
                <w:szCs w:val="21"/>
              </w:rPr>
              <w:t>课中听讲卡顿点在微分方程推导过程的哪个步骤？什么原因导致该步骤理解</w:t>
            </w:r>
            <w:r w:rsidR="00BC7A0E" w:rsidRPr="00FC15BF">
              <w:rPr>
                <w:rFonts w:ascii="Times New Roman" w:eastAsia="宋体"/>
                <w:szCs w:val="21"/>
              </w:rPr>
              <w:t>困难</w:t>
            </w:r>
            <w:r w:rsidRPr="00FC15BF">
              <w:rPr>
                <w:rFonts w:ascii="Times New Roman" w:eastAsia="宋体"/>
                <w:szCs w:val="21"/>
              </w:rPr>
              <w:t>？</w:t>
            </w:r>
          </w:p>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szCs w:val="21"/>
              </w:rPr>
              <w:t>5.</w:t>
            </w:r>
            <w:r w:rsidRPr="00FC15BF">
              <w:rPr>
                <w:rFonts w:ascii="Times New Roman" w:eastAsia="宋体"/>
                <w:szCs w:val="21"/>
              </w:rPr>
              <w:t>对于课堂中无法理解的知识点，您通过什么样的方法进行课后补救？</w:t>
            </w:r>
          </w:p>
        </w:tc>
      </w:tr>
      <w:tr w:rsidR="00F54C09" w:rsidRPr="00FC15BF" w:rsidTr="00F54C09">
        <w:tc>
          <w:tcPr>
            <w:tcW w:w="0" w:type="auto"/>
            <w:vAlign w:val="center"/>
          </w:tcPr>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输出部分</w:t>
            </w:r>
          </w:p>
        </w:tc>
        <w:tc>
          <w:tcPr>
            <w:tcW w:w="0" w:type="auto"/>
            <w:vAlign w:val="center"/>
          </w:tcPr>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1.</w:t>
            </w:r>
            <w:r w:rsidRPr="00FC15BF">
              <w:rPr>
                <w:rFonts w:ascii="Times New Roman" w:eastAsia="宋体" w:hint="eastAsia"/>
                <w:szCs w:val="21"/>
              </w:rPr>
              <w:t>为了促进埋地管道外加电流的阴极保护计算小节难点的掌握，同学们希望教师在课前预习环节提供怎样的帮助？</w:t>
            </w:r>
          </w:p>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2.</w:t>
            </w:r>
            <w:r w:rsidRPr="00FC15BF">
              <w:rPr>
                <w:rFonts w:ascii="Times New Roman" w:eastAsia="宋体" w:hint="eastAsia"/>
                <w:szCs w:val="21"/>
              </w:rPr>
              <w:t>为了促进埋地管道外加电流的阴极保护计算小节难点的掌握，同学们希望教师在课中教学环节进行怎样的改进？</w:t>
            </w:r>
          </w:p>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3.</w:t>
            </w:r>
            <w:r w:rsidRPr="00FC15BF">
              <w:rPr>
                <w:rFonts w:ascii="Times New Roman" w:eastAsia="宋体" w:hint="eastAsia"/>
                <w:szCs w:val="21"/>
              </w:rPr>
              <w:t>为了促进埋地管道外加电流的阴极保护计算小节难点的掌握，同学们希望教师在课后作业设置中进行怎样的改进？</w:t>
            </w:r>
          </w:p>
        </w:tc>
      </w:tr>
      <w:tr w:rsidR="00F54C09" w:rsidRPr="00FC15BF" w:rsidTr="00F54C09">
        <w:tc>
          <w:tcPr>
            <w:tcW w:w="0" w:type="auto"/>
            <w:vAlign w:val="center"/>
          </w:tcPr>
          <w:p w:rsidR="00F54C09" w:rsidRPr="00FC15BF" w:rsidRDefault="00F54C09" w:rsidP="00420BAE">
            <w:pPr>
              <w:spacing w:line="360" w:lineRule="auto"/>
              <w:ind w:firstLineChars="0" w:firstLine="0"/>
              <w:rPr>
                <w:rFonts w:ascii="Times New Roman" w:eastAsia="宋体"/>
                <w:szCs w:val="21"/>
              </w:rPr>
            </w:pPr>
            <w:r w:rsidRPr="00FC15BF">
              <w:rPr>
                <w:rFonts w:ascii="Times New Roman" w:eastAsia="宋体" w:hint="eastAsia"/>
                <w:szCs w:val="21"/>
              </w:rPr>
              <w:t>原因分析部分</w:t>
            </w:r>
          </w:p>
        </w:tc>
        <w:tc>
          <w:tcPr>
            <w:tcW w:w="0" w:type="auto"/>
            <w:vAlign w:val="center"/>
          </w:tcPr>
          <w:p w:rsidR="00D924A1" w:rsidRPr="00FC15BF" w:rsidRDefault="00F54C09" w:rsidP="00420BAE">
            <w:pPr>
              <w:spacing w:line="360" w:lineRule="auto"/>
              <w:ind w:firstLine="420"/>
              <w:rPr>
                <w:rFonts w:ascii="Times New Roman" w:eastAsia="宋体" w:hAnsi="Times New Roman"/>
                <w:szCs w:val="21"/>
              </w:rPr>
            </w:pPr>
            <w:r w:rsidRPr="00FC15BF">
              <w:rPr>
                <w:rFonts w:ascii="Times New Roman" w:eastAsia="宋体" w:hAnsi="Times New Roman" w:hint="eastAsia"/>
                <w:szCs w:val="21"/>
              </w:rPr>
              <w:t>本小节注意力无法集中的主要原因请按照重要程度从大到小依次写出三条。</w:t>
            </w:r>
            <w:r w:rsidRPr="00FC15BF">
              <w:rPr>
                <w:rFonts w:ascii="Times New Roman" w:eastAsia="宋体" w:hAnsi="Times New Roman"/>
                <w:szCs w:val="21"/>
              </w:rPr>
              <w:t>请从先修课程学习情况对本节学习效果的影响，课堂视觉、听觉信息接收理解情况，其它影响听课效果的心理因素和课堂信息接收受阻因素三个方面进行总结。</w:t>
            </w:r>
          </w:p>
        </w:tc>
      </w:tr>
    </w:tbl>
    <w:p w:rsidR="00417227" w:rsidRPr="00FC15BF" w:rsidRDefault="0033062D" w:rsidP="00420BAE">
      <w:pPr>
        <w:spacing w:line="360" w:lineRule="auto"/>
        <w:ind w:firstLine="420"/>
        <w:rPr>
          <w:rFonts w:ascii="Times New Roman" w:eastAsia="宋体"/>
          <w:szCs w:val="21"/>
        </w:rPr>
      </w:pPr>
      <w:r w:rsidRPr="00FC15BF">
        <w:rPr>
          <w:rFonts w:ascii="Times New Roman" w:eastAsia="宋体" w:hAnsi="Times New Roman" w:hint="eastAsia"/>
          <w:szCs w:val="21"/>
        </w:rPr>
        <w:t>2.</w:t>
      </w:r>
      <w:r w:rsidR="00D125D1" w:rsidRPr="00FC15BF">
        <w:rPr>
          <w:rFonts w:ascii="Times New Roman" w:eastAsia="宋体" w:hint="eastAsia"/>
          <w:szCs w:val="21"/>
        </w:rPr>
        <w:t>设计</w:t>
      </w:r>
      <w:r w:rsidR="000F7FCF" w:rsidRPr="00FC15BF">
        <w:rPr>
          <w:rFonts w:ascii="Times New Roman" w:eastAsia="宋体" w:hint="eastAsia"/>
          <w:szCs w:val="21"/>
        </w:rPr>
        <w:t>与行动</w:t>
      </w:r>
    </w:p>
    <w:p w:rsidR="00E73AAA" w:rsidRPr="00FC15BF" w:rsidRDefault="00E73AAA" w:rsidP="00420BAE">
      <w:pPr>
        <w:spacing w:line="360" w:lineRule="auto"/>
        <w:ind w:firstLine="420"/>
        <w:rPr>
          <w:rFonts w:ascii="Times New Roman" w:eastAsia="宋体" w:hAnsi="Times New Roman"/>
          <w:szCs w:val="21"/>
        </w:rPr>
      </w:pPr>
      <w:r w:rsidRPr="00FC15BF">
        <w:rPr>
          <w:rFonts w:ascii="Times New Roman" w:eastAsia="宋体" w:hint="eastAsia"/>
          <w:szCs w:val="21"/>
        </w:rPr>
        <w:t>在第一步的基础上，采用信息编码表进行分类分层次的统计分析。具体分为输入、输出和原因分析三类，每一类分为认知方法、信息论方法和控制方法三个层次，通过会聚性证明法验证</w:t>
      </w:r>
      <w:r w:rsidR="00402BEE" w:rsidRPr="00FC15BF">
        <w:rPr>
          <w:rFonts w:ascii="Times New Roman" w:eastAsia="宋体" w:hint="eastAsia"/>
          <w:szCs w:val="21"/>
        </w:rPr>
        <w:t>心理学过程。</w:t>
      </w:r>
      <w:r w:rsidR="000F7FCF" w:rsidRPr="00FC15BF">
        <w:rPr>
          <w:rFonts w:ascii="Times New Roman" w:eastAsia="宋体" w:hint="eastAsia"/>
          <w:szCs w:val="21"/>
        </w:rPr>
        <w:t>基于分析结果设计行动干预方案。</w:t>
      </w:r>
      <w:r w:rsidR="00830DA6" w:rsidRPr="00FC15BF">
        <w:rPr>
          <w:rFonts w:ascii="Times New Roman" w:eastAsia="宋体" w:hint="eastAsia"/>
          <w:szCs w:val="21"/>
        </w:rPr>
        <w:t>同样以埋地管道外加电流的阴极保护计算小节为例，问卷调查从学生信息输入、教师信息输出和原因分析三个类别进行总结，每个类别再根据先修课成绩优</w:t>
      </w:r>
      <w:r w:rsidR="00BC7A0E" w:rsidRPr="00FC15BF">
        <w:rPr>
          <w:rFonts w:ascii="Times New Roman" w:eastAsia="宋体" w:hint="eastAsia"/>
          <w:szCs w:val="21"/>
        </w:rPr>
        <w:t>、</w:t>
      </w:r>
      <w:r w:rsidR="00830DA6" w:rsidRPr="00FC15BF">
        <w:rPr>
          <w:rFonts w:ascii="Times New Roman" w:eastAsia="宋体" w:hint="eastAsia"/>
          <w:szCs w:val="21"/>
        </w:rPr>
        <w:t>良</w:t>
      </w:r>
      <w:r w:rsidR="00BC7A0E" w:rsidRPr="00FC15BF">
        <w:rPr>
          <w:rFonts w:ascii="Times New Roman" w:eastAsia="宋体" w:hint="eastAsia"/>
          <w:szCs w:val="21"/>
        </w:rPr>
        <w:t>、</w:t>
      </w:r>
      <w:r w:rsidR="00830DA6" w:rsidRPr="00FC15BF">
        <w:rPr>
          <w:rFonts w:ascii="Times New Roman" w:eastAsia="宋体" w:hint="eastAsia"/>
          <w:szCs w:val="21"/>
        </w:rPr>
        <w:t>中</w:t>
      </w:r>
      <w:r w:rsidR="00BC7A0E" w:rsidRPr="00FC15BF">
        <w:rPr>
          <w:rFonts w:ascii="Times New Roman" w:eastAsia="宋体" w:hint="eastAsia"/>
          <w:szCs w:val="21"/>
        </w:rPr>
        <w:t>、</w:t>
      </w:r>
      <w:r w:rsidR="00830DA6" w:rsidRPr="00FC15BF">
        <w:rPr>
          <w:rFonts w:ascii="Times New Roman" w:eastAsia="宋体" w:hint="eastAsia"/>
          <w:szCs w:val="21"/>
        </w:rPr>
        <w:t>差四个层次分别统计出现频率最高的三种答案，作为后续课程设计的依据。具体而言，</w:t>
      </w:r>
      <w:r w:rsidR="00A353E7" w:rsidRPr="00FC15BF">
        <w:rPr>
          <w:rFonts w:ascii="Times New Roman" w:eastAsia="宋体" w:hint="eastAsia"/>
          <w:szCs w:val="21"/>
        </w:rPr>
        <w:t>23</w:t>
      </w:r>
      <w:r w:rsidR="00A23187" w:rsidRPr="00FC15BF">
        <w:rPr>
          <w:rFonts w:ascii="Times New Roman" w:eastAsia="宋体" w:hint="eastAsia"/>
          <w:szCs w:val="21"/>
        </w:rPr>
        <w:t>位</w:t>
      </w:r>
      <w:r w:rsidR="00A353E7" w:rsidRPr="00FC15BF">
        <w:rPr>
          <w:rFonts w:ascii="Times New Roman" w:eastAsia="宋体" w:hint="eastAsia"/>
          <w:szCs w:val="21"/>
        </w:rPr>
        <w:t>同学中，</w:t>
      </w:r>
      <w:r w:rsidR="00BC7A0E" w:rsidRPr="00FC15BF">
        <w:rPr>
          <w:rFonts w:ascii="Times New Roman" w:eastAsia="宋体" w:hint="eastAsia"/>
          <w:szCs w:val="21"/>
        </w:rPr>
        <w:t>大一</w:t>
      </w:r>
      <w:r w:rsidR="00A353E7" w:rsidRPr="00FC15BF">
        <w:rPr>
          <w:rFonts w:ascii="Times New Roman" w:eastAsia="宋体" w:hint="eastAsia"/>
          <w:szCs w:val="21"/>
        </w:rPr>
        <w:t>高等数学成绩优良中差的学生数</w:t>
      </w:r>
      <w:r w:rsidR="00F153B4" w:rsidRPr="00FC15BF">
        <w:rPr>
          <w:rFonts w:ascii="Times New Roman" w:eastAsia="宋体" w:hint="eastAsia"/>
          <w:szCs w:val="21"/>
        </w:rPr>
        <w:t>比例</w:t>
      </w:r>
      <w:r w:rsidR="00A353E7" w:rsidRPr="00FC15BF">
        <w:rPr>
          <w:rFonts w:ascii="Times New Roman" w:eastAsia="宋体" w:hint="eastAsia"/>
          <w:szCs w:val="21"/>
        </w:rPr>
        <w:t>为</w:t>
      </w:r>
      <w:r w:rsidR="00A353E7" w:rsidRPr="00FC15BF">
        <w:rPr>
          <w:rFonts w:ascii="Times New Roman" w:eastAsia="宋体" w:hint="eastAsia"/>
          <w:szCs w:val="21"/>
        </w:rPr>
        <w:t>1</w:t>
      </w:r>
      <w:r w:rsidR="00F153B4" w:rsidRPr="00FC15BF">
        <w:rPr>
          <w:rFonts w:ascii="Times New Roman" w:eastAsia="宋体" w:hint="eastAsia"/>
          <w:szCs w:val="21"/>
        </w:rPr>
        <w:t>：</w:t>
      </w:r>
      <w:r w:rsidR="00A353E7" w:rsidRPr="00FC15BF">
        <w:rPr>
          <w:rFonts w:ascii="Times New Roman" w:eastAsia="宋体" w:hint="eastAsia"/>
          <w:szCs w:val="21"/>
        </w:rPr>
        <w:t>9</w:t>
      </w:r>
      <w:r w:rsidR="00A353E7" w:rsidRPr="00FC15BF">
        <w:rPr>
          <w:rFonts w:ascii="Times New Roman" w:eastAsia="宋体" w:hint="eastAsia"/>
          <w:szCs w:val="21"/>
        </w:rPr>
        <w:t>：</w:t>
      </w:r>
      <w:r w:rsidR="00A353E7" w:rsidRPr="00FC15BF">
        <w:rPr>
          <w:rFonts w:ascii="Times New Roman" w:eastAsia="宋体" w:hint="eastAsia"/>
          <w:szCs w:val="21"/>
        </w:rPr>
        <w:t>8</w:t>
      </w:r>
      <w:r w:rsidR="00A353E7" w:rsidRPr="00FC15BF">
        <w:rPr>
          <w:rFonts w:ascii="Times New Roman" w:eastAsia="宋体" w:hint="eastAsia"/>
          <w:szCs w:val="21"/>
        </w:rPr>
        <w:t>：</w:t>
      </w:r>
      <w:r w:rsidR="00A353E7" w:rsidRPr="00FC15BF">
        <w:rPr>
          <w:rFonts w:ascii="Times New Roman" w:eastAsia="宋体" w:hint="eastAsia"/>
          <w:szCs w:val="21"/>
        </w:rPr>
        <w:t>5</w:t>
      </w:r>
      <w:r w:rsidR="00BC7A0E" w:rsidRPr="00FC15BF">
        <w:rPr>
          <w:rFonts w:ascii="Times New Roman" w:eastAsia="宋体" w:hint="eastAsia"/>
          <w:szCs w:val="21"/>
        </w:rPr>
        <w:t>。以</w:t>
      </w:r>
      <w:r w:rsidR="00830DA6" w:rsidRPr="00FC15BF">
        <w:rPr>
          <w:rFonts w:ascii="Times New Roman" w:eastAsia="宋体" w:hint="eastAsia"/>
          <w:szCs w:val="21"/>
        </w:rPr>
        <w:t>“为了促进埋地管道外加电流的阴极保护计算小节难点的掌握，同学们希望教师在课中教学环节进行怎样的改进？</w:t>
      </w:r>
      <w:r w:rsidR="00A353E7" w:rsidRPr="00FC15BF">
        <w:rPr>
          <w:rFonts w:ascii="Times New Roman" w:eastAsia="宋体" w:hint="eastAsia"/>
          <w:szCs w:val="21"/>
        </w:rPr>
        <w:t>”的调查结果</w:t>
      </w:r>
      <w:r w:rsidR="00BC7A0E" w:rsidRPr="00FC15BF">
        <w:rPr>
          <w:rFonts w:ascii="Times New Roman" w:eastAsia="宋体" w:hint="eastAsia"/>
          <w:szCs w:val="21"/>
        </w:rPr>
        <w:t>为例</w:t>
      </w:r>
      <w:r w:rsidR="00830DA6" w:rsidRPr="00FC15BF">
        <w:rPr>
          <w:rFonts w:ascii="Times New Roman" w:eastAsia="宋体" w:hint="eastAsia"/>
          <w:szCs w:val="21"/>
        </w:rPr>
        <w:t>，</w:t>
      </w:r>
      <w:r w:rsidR="00A353E7" w:rsidRPr="00FC15BF">
        <w:rPr>
          <w:rFonts w:ascii="Times New Roman" w:eastAsia="宋体" w:hint="eastAsia"/>
          <w:szCs w:val="21"/>
        </w:rPr>
        <w:t>高等数学成绩中等的同学出现频率最高的三种答案分别是：</w:t>
      </w:r>
      <w:r w:rsidR="00BC7A0E" w:rsidRPr="00FC15BF">
        <w:rPr>
          <w:rFonts w:ascii="Times New Roman" w:eastAsia="宋体" w:hint="eastAsia"/>
          <w:szCs w:val="21"/>
        </w:rPr>
        <w:t>①</w:t>
      </w:r>
      <w:r w:rsidR="00A353E7" w:rsidRPr="00FC15BF">
        <w:rPr>
          <w:rFonts w:ascii="Times New Roman" w:eastAsia="宋体" w:hint="eastAsia"/>
          <w:szCs w:val="21"/>
        </w:rPr>
        <w:t>同一个符号在不同的幻灯片中多次出现时需要重复解释</w:t>
      </w:r>
      <w:r w:rsidR="00A23187" w:rsidRPr="00FC15BF">
        <w:rPr>
          <w:rFonts w:ascii="Times New Roman" w:eastAsia="宋体" w:hint="eastAsia"/>
          <w:szCs w:val="21"/>
        </w:rPr>
        <w:t>；</w:t>
      </w:r>
      <w:r w:rsidR="00BC7A0E" w:rsidRPr="00FC15BF">
        <w:rPr>
          <w:rFonts w:ascii="Times New Roman" w:eastAsia="宋体" w:hint="eastAsia"/>
          <w:szCs w:val="21"/>
        </w:rPr>
        <w:t>②</w:t>
      </w:r>
      <w:r w:rsidR="00A23187" w:rsidRPr="00FC15BF">
        <w:rPr>
          <w:rFonts w:ascii="Times New Roman" w:eastAsia="宋体" w:hint="eastAsia"/>
          <w:szCs w:val="21"/>
        </w:rPr>
        <w:t>公式推导的整个过程前后衔接需要强化；</w:t>
      </w:r>
      <w:r w:rsidR="00BC7A0E" w:rsidRPr="00FC15BF">
        <w:rPr>
          <w:rFonts w:ascii="Times New Roman" w:eastAsia="宋体" w:hint="eastAsia"/>
          <w:szCs w:val="21"/>
        </w:rPr>
        <w:t>③希望</w:t>
      </w:r>
      <w:r w:rsidR="00A23187" w:rsidRPr="00FC15BF">
        <w:rPr>
          <w:rFonts w:ascii="Times New Roman" w:eastAsia="宋体" w:hint="eastAsia"/>
          <w:szCs w:val="21"/>
        </w:rPr>
        <w:t>教师讲解过程留出</w:t>
      </w:r>
      <w:r w:rsidR="00BC7A0E" w:rsidRPr="00FC15BF">
        <w:rPr>
          <w:rFonts w:ascii="Times New Roman" w:eastAsia="宋体" w:hint="eastAsia"/>
          <w:szCs w:val="21"/>
        </w:rPr>
        <w:t>更多</w:t>
      </w:r>
      <w:r w:rsidR="00A23187" w:rsidRPr="00FC15BF">
        <w:rPr>
          <w:rFonts w:ascii="Times New Roman" w:eastAsia="宋体" w:hint="eastAsia"/>
          <w:szCs w:val="21"/>
        </w:rPr>
        <w:t>时间让学生跟着推导。</w:t>
      </w:r>
      <w:r w:rsidR="00F153B4" w:rsidRPr="00FC15BF">
        <w:rPr>
          <w:rFonts w:ascii="Times New Roman" w:eastAsia="宋体" w:hint="eastAsia"/>
          <w:szCs w:val="21"/>
        </w:rPr>
        <w:t>基于以上调查结果，课程设计中增加了公式符号重复讲解、公式推导思维导图和难点部分降低语速三个实施计划。</w:t>
      </w:r>
    </w:p>
    <w:p w:rsidR="00417227" w:rsidRPr="00FC15BF" w:rsidRDefault="0033062D" w:rsidP="00420BAE">
      <w:pPr>
        <w:spacing w:line="360" w:lineRule="auto"/>
        <w:ind w:firstLine="420"/>
        <w:rPr>
          <w:rFonts w:ascii="Times New Roman" w:eastAsia="宋体"/>
          <w:szCs w:val="21"/>
        </w:rPr>
      </w:pPr>
      <w:r w:rsidRPr="00FC15BF">
        <w:rPr>
          <w:rFonts w:ascii="Times New Roman" w:eastAsia="宋体" w:hAnsi="Times New Roman" w:hint="eastAsia"/>
          <w:szCs w:val="21"/>
        </w:rPr>
        <w:lastRenderedPageBreak/>
        <w:t>3.</w:t>
      </w:r>
      <w:r w:rsidR="000F7FCF" w:rsidRPr="00FC15BF">
        <w:rPr>
          <w:rFonts w:ascii="Times New Roman" w:eastAsia="宋体" w:hint="eastAsia"/>
          <w:szCs w:val="21"/>
        </w:rPr>
        <w:t>观察与反思</w:t>
      </w:r>
    </w:p>
    <w:p w:rsidR="000A24DC" w:rsidRPr="00FC15BF" w:rsidRDefault="004C42C5" w:rsidP="00420BAE">
      <w:pPr>
        <w:spacing w:line="360" w:lineRule="auto"/>
        <w:ind w:firstLine="420"/>
        <w:rPr>
          <w:rFonts w:ascii="Times New Roman" w:eastAsia="宋体" w:hAnsi="Times New Roman"/>
          <w:szCs w:val="21"/>
        </w:rPr>
      </w:pPr>
      <w:r w:rsidRPr="00FC15BF">
        <w:rPr>
          <w:rFonts w:ascii="Times New Roman" w:eastAsia="宋体" w:hint="eastAsia"/>
          <w:szCs w:val="21"/>
        </w:rPr>
        <w:t>在上一步的基础上对《储运装备腐蚀与防护》课程中的</w:t>
      </w:r>
      <w:r w:rsidR="000F7FCF" w:rsidRPr="00FC15BF">
        <w:rPr>
          <w:rFonts w:ascii="Times New Roman" w:eastAsia="宋体" w:hint="eastAsia"/>
          <w:szCs w:val="21"/>
        </w:rPr>
        <w:t>理论模型</w:t>
      </w:r>
      <w:r w:rsidR="00F13793" w:rsidRPr="00FC15BF">
        <w:rPr>
          <w:rFonts w:ascii="Times New Roman" w:eastAsia="宋体" w:hint="eastAsia"/>
          <w:szCs w:val="21"/>
        </w:rPr>
        <w:t>教学过程进行行动干预</w:t>
      </w:r>
      <w:r w:rsidR="000C4C47" w:rsidRPr="00FC15BF">
        <w:rPr>
          <w:rFonts w:ascii="Times New Roman" w:eastAsia="宋体" w:hint="eastAsia"/>
          <w:szCs w:val="21"/>
        </w:rPr>
        <w:t>后，采用课堂视频切片分析的方法，</w:t>
      </w:r>
      <w:r w:rsidR="00652178" w:rsidRPr="00FC15BF">
        <w:rPr>
          <w:rFonts w:ascii="Times New Roman" w:eastAsia="宋体" w:hint="eastAsia"/>
          <w:szCs w:val="21"/>
        </w:rPr>
        <w:t>通过课堂互动指标、学生表情指标、</w:t>
      </w:r>
      <w:r w:rsidR="00F13793" w:rsidRPr="00FC15BF">
        <w:rPr>
          <w:rFonts w:ascii="Times New Roman" w:eastAsia="宋体" w:hint="eastAsia"/>
          <w:szCs w:val="21"/>
        </w:rPr>
        <w:t>作业评价指标三个方面推测学生认知过程和成效，并通过线上和线下的座谈交流学生心理过程和认知过程，与</w:t>
      </w:r>
      <w:r w:rsidR="000F7FCF" w:rsidRPr="00FC15BF">
        <w:rPr>
          <w:rFonts w:ascii="Times New Roman" w:eastAsia="宋体" w:hint="eastAsia"/>
          <w:szCs w:val="21"/>
        </w:rPr>
        <w:t>评价指标</w:t>
      </w:r>
      <w:r w:rsidR="00F13793" w:rsidRPr="00FC15BF">
        <w:rPr>
          <w:rFonts w:ascii="Times New Roman" w:eastAsia="宋体" w:hint="eastAsia"/>
          <w:szCs w:val="21"/>
        </w:rPr>
        <w:t>的结果相互验证。</w:t>
      </w:r>
      <w:r w:rsidR="00652178" w:rsidRPr="00FC15BF">
        <w:rPr>
          <w:rFonts w:ascii="Times New Roman" w:eastAsia="宋体" w:hint="eastAsia"/>
          <w:szCs w:val="21"/>
        </w:rPr>
        <w:t>其中，课堂互动指标主要指回答问题的正确率，学生表情指标主要指抬头率和抬头持续时间，作业评价指标主要指课后作业成绩。</w:t>
      </w:r>
      <w:r w:rsidR="00F13793" w:rsidRPr="00FC15BF">
        <w:rPr>
          <w:rFonts w:ascii="Times New Roman" w:eastAsia="宋体" w:hint="eastAsia"/>
          <w:szCs w:val="21"/>
        </w:rPr>
        <w:t>另外，通过线上线下的座谈收集学生</w:t>
      </w:r>
      <w:r w:rsidR="007074D5" w:rsidRPr="00FC15BF">
        <w:rPr>
          <w:rFonts w:ascii="Times New Roman" w:eastAsia="宋体" w:hint="eastAsia"/>
          <w:szCs w:val="21"/>
        </w:rPr>
        <w:t>在</w:t>
      </w:r>
      <w:r w:rsidR="00F13793" w:rsidRPr="00FC15BF">
        <w:rPr>
          <w:rFonts w:ascii="Times New Roman" w:eastAsia="宋体" w:hint="eastAsia"/>
          <w:szCs w:val="21"/>
        </w:rPr>
        <w:t>下一个循环希望的干预方案，同时教师基于控制论设计和拓宽行动干预策略。</w:t>
      </w:r>
    </w:p>
    <w:p w:rsidR="000A24DC" w:rsidRPr="00FC15BF" w:rsidRDefault="000A24DC" w:rsidP="00420BAE">
      <w:pPr>
        <w:spacing w:line="360" w:lineRule="auto"/>
        <w:ind w:firstLine="420"/>
        <w:jc w:val="center"/>
        <w:rPr>
          <w:rFonts w:ascii="Times New Roman" w:eastAsia="宋体" w:hAnsi="Times New Roman"/>
          <w:szCs w:val="21"/>
        </w:rPr>
      </w:pPr>
      <w:r w:rsidRPr="00FC15BF">
        <w:rPr>
          <w:rFonts w:ascii="Times New Roman" w:eastAsia="宋体" w:hAnsi="Times New Roman"/>
          <w:noProof/>
          <w:szCs w:val="21"/>
        </w:rPr>
        <w:drawing>
          <wp:inline distT="0" distB="0" distL="0" distR="0">
            <wp:extent cx="1277394" cy="3480821"/>
            <wp:effectExtent l="19050" t="0" r="0" b="0"/>
            <wp:docPr id="3" name="图片 2" descr="微信图片_20221220183758.jpg"/>
            <wp:cNvGraphicFramePr/>
            <a:graphic xmlns:a="http://schemas.openxmlformats.org/drawingml/2006/main">
              <a:graphicData uri="http://schemas.openxmlformats.org/drawingml/2006/picture">
                <pic:pic xmlns:pic="http://schemas.openxmlformats.org/drawingml/2006/picture">
                  <pic:nvPicPr>
                    <pic:cNvPr id="12" name="图片 11" descr="微信图片_20221220183758.jpg"/>
                    <pic:cNvPicPr>
                      <a:picLocks noChangeAspect="1"/>
                    </pic:cNvPicPr>
                  </pic:nvPicPr>
                  <pic:blipFill>
                    <a:blip r:embed="rId9" cstate="print"/>
                    <a:stretch>
                      <a:fillRect/>
                    </a:stretch>
                  </pic:blipFill>
                  <pic:spPr>
                    <a:xfrm>
                      <a:off x="0" y="0"/>
                      <a:ext cx="1276979" cy="3479691"/>
                    </a:xfrm>
                    <a:prstGeom prst="rect">
                      <a:avLst/>
                    </a:prstGeom>
                  </pic:spPr>
                </pic:pic>
              </a:graphicData>
            </a:graphic>
          </wp:inline>
        </w:drawing>
      </w:r>
    </w:p>
    <w:p w:rsidR="000A24DC" w:rsidRPr="00FC15BF" w:rsidRDefault="000F7FCF" w:rsidP="00420BAE">
      <w:pPr>
        <w:spacing w:line="360" w:lineRule="auto"/>
        <w:ind w:firstLine="420"/>
        <w:jc w:val="center"/>
        <w:rPr>
          <w:rFonts w:ascii="Times New Roman" w:eastAsia="宋体" w:hAnsi="Times New Roman"/>
          <w:szCs w:val="21"/>
        </w:rPr>
      </w:pPr>
      <w:r w:rsidRPr="00FC15BF">
        <w:rPr>
          <w:rFonts w:ascii="Times New Roman" w:eastAsia="宋体" w:hint="eastAsia"/>
          <w:szCs w:val="21"/>
        </w:rPr>
        <w:t>图</w:t>
      </w:r>
      <w:r w:rsidR="00B310C0" w:rsidRPr="00FC15BF">
        <w:rPr>
          <w:rFonts w:ascii="Times New Roman" w:eastAsia="宋体" w:hAnsi="Times New Roman" w:hint="eastAsia"/>
          <w:szCs w:val="21"/>
        </w:rPr>
        <w:t>2</w:t>
      </w:r>
      <w:r w:rsidRPr="00FC15BF">
        <w:rPr>
          <w:rFonts w:ascii="Times New Roman" w:eastAsia="宋体" w:hAnsi="Times New Roman" w:hint="eastAsia"/>
          <w:szCs w:val="21"/>
        </w:rPr>
        <w:t xml:space="preserve"> </w:t>
      </w:r>
      <w:r w:rsidR="000A24DC" w:rsidRPr="00FC15BF">
        <w:rPr>
          <w:rFonts w:ascii="Times New Roman" w:eastAsia="宋体" w:hint="eastAsia"/>
          <w:szCs w:val="21"/>
        </w:rPr>
        <w:t>线上线下座谈</w:t>
      </w:r>
      <w:r w:rsidRPr="00FC15BF">
        <w:rPr>
          <w:rFonts w:ascii="Times New Roman" w:eastAsia="宋体" w:hint="eastAsia"/>
          <w:szCs w:val="21"/>
        </w:rPr>
        <w:t>展示</w:t>
      </w:r>
    </w:p>
    <w:p w:rsidR="00417227" w:rsidRPr="00FC15BF" w:rsidRDefault="0033062D" w:rsidP="00420BAE">
      <w:pPr>
        <w:spacing w:line="360" w:lineRule="auto"/>
        <w:ind w:firstLine="420"/>
        <w:rPr>
          <w:rFonts w:ascii="Times New Roman" w:eastAsia="宋体"/>
          <w:szCs w:val="21"/>
        </w:rPr>
      </w:pPr>
      <w:r w:rsidRPr="00FC15BF">
        <w:rPr>
          <w:rFonts w:ascii="Times New Roman" w:eastAsia="宋体" w:hAnsi="Times New Roman" w:hint="eastAsia"/>
          <w:szCs w:val="21"/>
        </w:rPr>
        <w:t>4.</w:t>
      </w:r>
      <w:r w:rsidR="00FC15BF">
        <w:rPr>
          <w:rFonts w:ascii="Times New Roman" w:eastAsia="宋体" w:hint="eastAsia"/>
          <w:szCs w:val="21"/>
        </w:rPr>
        <w:t>多次</w:t>
      </w:r>
      <w:r w:rsidR="007637B4" w:rsidRPr="00FC15BF">
        <w:rPr>
          <w:rFonts w:ascii="Times New Roman" w:eastAsia="宋体" w:hint="eastAsia"/>
          <w:szCs w:val="21"/>
        </w:rPr>
        <w:t>循环</w:t>
      </w:r>
    </w:p>
    <w:p w:rsidR="007637B4" w:rsidRPr="00FC15BF" w:rsidRDefault="007637B4" w:rsidP="00420BAE">
      <w:pPr>
        <w:spacing w:line="360" w:lineRule="auto"/>
        <w:ind w:firstLine="420"/>
        <w:rPr>
          <w:rFonts w:ascii="Times New Roman" w:eastAsia="宋体" w:hAnsi="Times New Roman"/>
          <w:szCs w:val="21"/>
        </w:rPr>
      </w:pPr>
      <w:r w:rsidRPr="00FC15BF">
        <w:rPr>
          <w:rFonts w:ascii="Times New Roman" w:eastAsia="宋体" w:hint="eastAsia"/>
          <w:szCs w:val="21"/>
        </w:rPr>
        <w:t>以学生表情指标和课堂互动指标为主评价体系，配合课后作业测评指标为导向，多次行动研究循环后获得</w:t>
      </w:r>
      <w:r w:rsidR="000F7FCF" w:rsidRPr="00FC15BF">
        <w:rPr>
          <w:rFonts w:ascii="Times New Roman" w:eastAsia="宋体" w:hint="eastAsia"/>
          <w:szCs w:val="21"/>
        </w:rPr>
        <w:t>教学效果的持续改进。</w:t>
      </w:r>
    </w:p>
    <w:p w:rsidR="00A8778B" w:rsidRPr="00FC15BF" w:rsidRDefault="00A8778B" w:rsidP="00420BAE">
      <w:pPr>
        <w:spacing w:beforeLines="50" w:afterLines="50" w:line="360" w:lineRule="auto"/>
        <w:ind w:firstLineChars="0" w:firstLine="0"/>
        <w:outlineLvl w:val="0"/>
        <w:rPr>
          <w:rFonts w:ascii="黑体" w:eastAsia="黑体" w:hAnsi="黑体"/>
          <w:szCs w:val="21"/>
        </w:rPr>
      </w:pPr>
      <w:r w:rsidRPr="00FC15BF">
        <w:rPr>
          <w:rFonts w:ascii="黑体" w:eastAsia="黑体" w:hAnsi="黑体" w:hint="eastAsia"/>
          <w:szCs w:val="21"/>
        </w:rPr>
        <w:t>三、研究的结果</w:t>
      </w:r>
    </w:p>
    <w:p w:rsidR="000C4C47" w:rsidRPr="00FC15BF" w:rsidRDefault="000C4C47" w:rsidP="00420BAE">
      <w:pPr>
        <w:spacing w:line="360" w:lineRule="auto"/>
        <w:ind w:firstLine="420"/>
        <w:rPr>
          <w:rFonts w:ascii="Times New Roman" w:eastAsia="宋体" w:hAnsi="Times New Roman" w:cs="Arial"/>
          <w:color w:val="333333"/>
          <w:spacing w:val="9"/>
          <w:szCs w:val="21"/>
          <w:shd w:val="clear" w:color="auto" w:fill="FFFFFF"/>
        </w:rPr>
      </w:pPr>
      <w:r w:rsidRPr="00FC15BF">
        <w:rPr>
          <w:rFonts w:ascii="Times New Roman" w:eastAsia="宋体" w:hint="eastAsia"/>
          <w:szCs w:val="21"/>
        </w:rPr>
        <w:t>将行动研究法应用到《储运装备腐蚀与防护》这门课程理论模型教学实践中</w:t>
      </w:r>
      <w:r w:rsidR="00EF625F" w:rsidRPr="00FC15BF">
        <w:rPr>
          <w:rFonts w:ascii="Times New Roman" w:eastAsia="宋体" w:hint="eastAsia"/>
          <w:szCs w:val="21"/>
        </w:rPr>
        <w:t>，</w:t>
      </w:r>
      <w:r w:rsidRPr="00FC15BF">
        <w:rPr>
          <w:rFonts w:ascii="Times New Roman" w:eastAsia="宋体" w:hint="eastAsia"/>
          <w:szCs w:val="21"/>
        </w:rPr>
        <w:t>教学效果</w:t>
      </w:r>
      <w:r w:rsidR="00EF625F" w:rsidRPr="00FC15BF">
        <w:rPr>
          <w:rFonts w:ascii="Times New Roman" w:eastAsia="宋体" w:hint="eastAsia"/>
          <w:szCs w:val="21"/>
        </w:rPr>
        <w:t>得到了</w:t>
      </w:r>
      <w:r w:rsidRPr="00FC15BF">
        <w:rPr>
          <w:rFonts w:ascii="Times New Roman" w:eastAsia="宋体" w:hint="eastAsia"/>
          <w:szCs w:val="21"/>
        </w:rPr>
        <w:t>改进，主要实施方法是从</w:t>
      </w:r>
      <w:r w:rsidR="00211BF7" w:rsidRPr="00FC15BF">
        <w:rPr>
          <w:rFonts w:ascii="Times New Roman" w:eastAsia="宋体" w:hint="eastAsia"/>
          <w:szCs w:val="21"/>
        </w:rPr>
        <w:t>教师如何教</w:t>
      </w:r>
      <w:r w:rsidRPr="00FC15BF">
        <w:rPr>
          <w:rFonts w:ascii="Times New Roman" w:eastAsia="宋体" w:hint="eastAsia"/>
          <w:szCs w:val="21"/>
        </w:rPr>
        <w:t>、</w:t>
      </w:r>
      <w:r w:rsidR="00211BF7" w:rsidRPr="00FC15BF">
        <w:rPr>
          <w:rFonts w:ascii="Times New Roman" w:eastAsia="宋体" w:hint="eastAsia"/>
          <w:szCs w:val="21"/>
        </w:rPr>
        <w:t>学生如何学</w:t>
      </w:r>
      <w:r w:rsidRPr="00FC15BF">
        <w:rPr>
          <w:rFonts w:ascii="Times New Roman" w:eastAsia="宋体" w:hint="eastAsia"/>
          <w:szCs w:val="21"/>
        </w:rPr>
        <w:t>和</w:t>
      </w:r>
      <w:r w:rsidR="00211BF7" w:rsidRPr="00FC15BF">
        <w:rPr>
          <w:rFonts w:ascii="Times New Roman" w:eastAsia="宋体" w:hint="eastAsia"/>
          <w:szCs w:val="21"/>
        </w:rPr>
        <w:t>教学效果如何评价</w:t>
      </w:r>
      <w:r w:rsidRPr="00FC15BF">
        <w:rPr>
          <w:rFonts w:ascii="Times New Roman" w:eastAsia="宋体" w:hint="eastAsia"/>
          <w:szCs w:val="21"/>
        </w:rPr>
        <w:t>三个方面</w:t>
      </w:r>
      <w:r w:rsidR="00EF625F" w:rsidRPr="00FC15BF">
        <w:rPr>
          <w:rFonts w:ascii="Times New Roman" w:eastAsia="宋体" w:hint="eastAsia"/>
          <w:szCs w:val="21"/>
        </w:rPr>
        <w:t>进行总结的</w:t>
      </w:r>
      <w:r w:rsidRPr="00FC15BF">
        <w:rPr>
          <w:rFonts w:ascii="Times New Roman" w:eastAsia="宋体" w:hint="eastAsia"/>
          <w:szCs w:val="21"/>
        </w:rPr>
        <w:t>。</w:t>
      </w:r>
    </w:p>
    <w:p w:rsidR="00CC4743" w:rsidRPr="00FC15BF" w:rsidRDefault="0033062D" w:rsidP="00420BAE">
      <w:pPr>
        <w:spacing w:beforeLines="50" w:afterLines="50" w:line="360" w:lineRule="auto"/>
        <w:ind w:firstLine="420"/>
        <w:outlineLvl w:val="0"/>
        <w:rPr>
          <w:rFonts w:ascii="Times New Roman" w:eastAsia="宋体" w:hAnsi="Times New Roman"/>
          <w:szCs w:val="21"/>
        </w:rPr>
      </w:pPr>
      <w:r w:rsidRPr="00FC15BF">
        <w:rPr>
          <w:rFonts w:ascii="Times New Roman" w:eastAsia="宋体" w:hint="eastAsia"/>
          <w:szCs w:val="21"/>
        </w:rPr>
        <w:t>（一）</w:t>
      </w:r>
      <w:r w:rsidR="005F3672" w:rsidRPr="00FC15BF">
        <w:rPr>
          <w:rFonts w:ascii="Times New Roman" w:eastAsia="宋体" w:hAnsi="Times New Roman" w:hint="eastAsia"/>
          <w:szCs w:val="21"/>
        </w:rPr>
        <w:t xml:space="preserve"> </w:t>
      </w:r>
      <w:r w:rsidR="00CC4743" w:rsidRPr="00FC15BF">
        <w:rPr>
          <w:rFonts w:ascii="Times New Roman" w:eastAsia="宋体" w:hint="eastAsia"/>
          <w:szCs w:val="21"/>
        </w:rPr>
        <w:t>教师如何教</w:t>
      </w:r>
    </w:p>
    <w:p w:rsidR="00211BF7" w:rsidRPr="00FC15BF" w:rsidRDefault="00521A7E" w:rsidP="00420BAE">
      <w:pPr>
        <w:spacing w:line="360" w:lineRule="auto"/>
        <w:ind w:firstLine="420"/>
        <w:rPr>
          <w:rFonts w:ascii="Times New Roman" w:eastAsia="宋体" w:hAnsi="Times New Roman"/>
          <w:szCs w:val="21"/>
        </w:rPr>
      </w:pPr>
      <w:r w:rsidRPr="00FC15BF">
        <w:rPr>
          <w:rFonts w:ascii="Times New Roman" w:eastAsia="宋体" w:hAnsi="Times New Roman" w:hint="eastAsia"/>
          <w:szCs w:val="21"/>
        </w:rPr>
        <w:lastRenderedPageBreak/>
        <w:t xml:space="preserve">1. </w:t>
      </w:r>
      <w:r w:rsidR="00211BF7" w:rsidRPr="00FC15BF">
        <w:rPr>
          <w:rFonts w:ascii="Times New Roman" w:eastAsia="宋体" w:hint="eastAsia"/>
          <w:szCs w:val="21"/>
        </w:rPr>
        <w:t>注意力干预</w:t>
      </w:r>
    </w:p>
    <w:p w:rsidR="00211BF7" w:rsidRPr="00FC15BF" w:rsidRDefault="00211BF7" w:rsidP="00420BAE">
      <w:pPr>
        <w:spacing w:line="360" w:lineRule="auto"/>
        <w:ind w:firstLine="420"/>
        <w:rPr>
          <w:rFonts w:ascii="Times New Roman" w:eastAsia="宋体" w:hAnsi="Times New Roman"/>
          <w:szCs w:val="21"/>
        </w:rPr>
      </w:pPr>
      <w:r w:rsidRPr="00FC15BF">
        <w:rPr>
          <w:rFonts w:ascii="Times New Roman" w:eastAsia="宋体"/>
          <w:szCs w:val="21"/>
        </w:rPr>
        <w:t>注意力是指人的心理活动指向或集中于某种事物的能力。美国心理学家特瑞奇勒的研究发现，学习者的学习成果</w:t>
      </w:r>
      <w:r w:rsidRPr="00FC15BF">
        <w:rPr>
          <w:rFonts w:ascii="Times New Roman" w:eastAsia="宋体" w:hAnsi="Times New Roman"/>
          <w:szCs w:val="21"/>
        </w:rPr>
        <w:t>83%</w:t>
      </w:r>
      <w:r w:rsidRPr="00FC15BF">
        <w:rPr>
          <w:rFonts w:ascii="Times New Roman" w:eastAsia="宋体"/>
          <w:szCs w:val="21"/>
        </w:rPr>
        <w:t>来自视觉，</w:t>
      </w:r>
      <w:r w:rsidRPr="00FC15BF">
        <w:rPr>
          <w:rFonts w:ascii="Times New Roman" w:eastAsia="宋体" w:hAnsi="Times New Roman"/>
          <w:szCs w:val="21"/>
        </w:rPr>
        <w:t>11%</w:t>
      </w:r>
      <w:r w:rsidRPr="00FC15BF">
        <w:rPr>
          <w:rFonts w:ascii="Times New Roman" w:eastAsia="宋体"/>
          <w:szCs w:val="21"/>
        </w:rPr>
        <w:t>来自听觉</w:t>
      </w:r>
      <w:r w:rsidR="000849FB" w:rsidRPr="00FC15BF">
        <w:rPr>
          <w:rFonts w:ascii="Times New Roman" w:eastAsia="宋体" w:hAnsi="Times New Roman" w:hint="eastAsia"/>
          <w:szCs w:val="21"/>
          <w:vertAlign w:val="superscript"/>
        </w:rPr>
        <w:t>[</w:t>
      </w:r>
      <w:r w:rsidR="00924C9D" w:rsidRPr="00FC15BF">
        <w:rPr>
          <w:rFonts w:ascii="Times New Roman" w:eastAsia="宋体" w:hAnsi="Times New Roman" w:hint="eastAsia"/>
          <w:szCs w:val="21"/>
          <w:vertAlign w:val="superscript"/>
        </w:rPr>
        <w:t>10</w:t>
      </w:r>
      <w:r w:rsidR="000849FB" w:rsidRPr="00FC15BF">
        <w:rPr>
          <w:rFonts w:ascii="Times New Roman" w:eastAsia="宋体" w:hAnsi="Times New Roman" w:hint="eastAsia"/>
          <w:szCs w:val="21"/>
          <w:vertAlign w:val="superscript"/>
        </w:rPr>
        <w:t>]</w:t>
      </w:r>
      <w:r w:rsidRPr="00FC15BF">
        <w:rPr>
          <w:rFonts w:ascii="Times New Roman" w:eastAsia="宋体"/>
          <w:szCs w:val="21"/>
        </w:rPr>
        <w:t>。根据注意力曲线注意力集中水平和刺激水平的关系曲线如图</w:t>
      </w:r>
      <w:r w:rsidR="00B310C0" w:rsidRPr="00FC15BF">
        <w:rPr>
          <w:rFonts w:ascii="Times New Roman" w:eastAsia="宋体" w:hAnsi="Times New Roman"/>
          <w:szCs w:val="21"/>
        </w:rPr>
        <w:t>3</w:t>
      </w:r>
      <w:r w:rsidRPr="00FC15BF">
        <w:rPr>
          <w:rFonts w:ascii="Times New Roman" w:eastAsia="宋体"/>
          <w:szCs w:val="21"/>
        </w:rPr>
        <w:t>所示，从图中可以看到刺激水平过高或过低都不利于注意力的集中，因此在理论模型讲解过程中需要寻找合适频率和强度的视觉和听觉刺激来提高学生注意力的稳定性。</w:t>
      </w:r>
    </w:p>
    <w:p w:rsidR="00211BF7" w:rsidRPr="00FC15BF" w:rsidRDefault="00211BF7" w:rsidP="00420BAE">
      <w:pPr>
        <w:spacing w:line="360" w:lineRule="auto"/>
        <w:ind w:firstLine="420"/>
        <w:jc w:val="center"/>
        <w:rPr>
          <w:rFonts w:ascii="Times New Roman" w:eastAsia="宋体" w:hAnsi="Times New Roman"/>
          <w:szCs w:val="21"/>
        </w:rPr>
      </w:pPr>
      <w:r w:rsidRPr="00FC15BF">
        <w:rPr>
          <w:rFonts w:ascii="Times New Roman" w:eastAsia="宋体" w:hAnsi="Times New Roman"/>
          <w:noProof/>
          <w:szCs w:val="21"/>
        </w:rPr>
        <w:drawing>
          <wp:inline distT="0" distB="0" distL="0" distR="0">
            <wp:extent cx="3755160" cy="1924752"/>
            <wp:effectExtent l="19050" t="0" r="0" b="0"/>
            <wp:docPr id="10" name="图片 1" descr="C:\Users\houyan\Documents\WeChat Files\wxid_hkjkez2qub9h22\FileStorage\Temp\1679983194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yan\Documents\WeChat Files\wxid_hkjkez2qub9h22\FileStorage\Temp\1679983194044.png"/>
                    <pic:cNvPicPr>
                      <a:picLocks noChangeAspect="1" noChangeArrowheads="1"/>
                    </pic:cNvPicPr>
                  </pic:nvPicPr>
                  <pic:blipFill>
                    <a:blip r:embed="rId10" cstate="print"/>
                    <a:srcRect/>
                    <a:stretch>
                      <a:fillRect/>
                    </a:stretch>
                  </pic:blipFill>
                  <pic:spPr bwMode="auto">
                    <a:xfrm>
                      <a:off x="0" y="0"/>
                      <a:ext cx="3753092" cy="1923692"/>
                    </a:xfrm>
                    <a:prstGeom prst="rect">
                      <a:avLst/>
                    </a:prstGeom>
                    <a:noFill/>
                    <a:ln w="9525">
                      <a:noFill/>
                      <a:miter lim="800000"/>
                      <a:headEnd/>
                      <a:tailEnd/>
                    </a:ln>
                  </pic:spPr>
                </pic:pic>
              </a:graphicData>
            </a:graphic>
          </wp:inline>
        </w:drawing>
      </w:r>
    </w:p>
    <w:p w:rsidR="00211BF7" w:rsidRPr="00FC15BF" w:rsidRDefault="00211BF7" w:rsidP="00420BAE">
      <w:pPr>
        <w:spacing w:line="360" w:lineRule="auto"/>
        <w:ind w:firstLine="420"/>
        <w:jc w:val="center"/>
        <w:rPr>
          <w:rFonts w:ascii="Times New Roman" w:eastAsia="宋体" w:hAnsi="Times New Roman"/>
          <w:szCs w:val="21"/>
        </w:rPr>
      </w:pPr>
      <w:r w:rsidRPr="00FC15BF">
        <w:rPr>
          <w:rFonts w:ascii="Times New Roman" w:eastAsia="宋体" w:hint="eastAsia"/>
          <w:szCs w:val="21"/>
        </w:rPr>
        <w:t>图</w:t>
      </w:r>
      <w:r w:rsidR="00B310C0" w:rsidRPr="00FC15BF">
        <w:rPr>
          <w:rFonts w:ascii="Times New Roman" w:eastAsia="宋体" w:hAnsi="Times New Roman" w:hint="eastAsia"/>
          <w:szCs w:val="21"/>
        </w:rPr>
        <w:t>3</w:t>
      </w:r>
      <w:r w:rsidRPr="00FC15BF">
        <w:rPr>
          <w:rFonts w:ascii="Times New Roman" w:eastAsia="宋体" w:hint="eastAsia"/>
          <w:szCs w:val="21"/>
        </w:rPr>
        <w:t>注意力与外界的刺激关系</w:t>
      </w:r>
      <w:r w:rsidR="000849FB" w:rsidRPr="00FC15BF">
        <w:rPr>
          <w:rFonts w:ascii="Times New Roman" w:eastAsia="宋体" w:hAnsi="Times New Roman" w:hint="eastAsia"/>
          <w:szCs w:val="21"/>
          <w:vertAlign w:val="superscript"/>
        </w:rPr>
        <w:t>[</w:t>
      </w:r>
      <w:r w:rsidR="00924C9D" w:rsidRPr="00FC15BF">
        <w:rPr>
          <w:rFonts w:ascii="Times New Roman" w:eastAsia="宋体" w:hAnsi="Times New Roman" w:hint="eastAsia"/>
          <w:szCs w:val="21"/>
          <w:vertAlign w:val="superscript"/>
        </w:rPr>
        <w:t>11</w:t>
      </w:r>
      <w:r w:rsidR="000849FB" w:rsidRPr="00FC15BF">
        <w:rPr>
          <w:rFonts w:ascii="Times New Roman" w:eastAsia="宋体" w:hAnsi="Times New Roman" w:hint="eastAsia"/>
          <w:szCs w:val="21"/>
          <w:vertAlign w:val="superscript"/>
        </w:rPr>
        <w:t>]</w:t>
      </w:r>
    </w:p>
    <w:p w:rsidR="007842F8" w:rsidRPr="00FC15BF" w:rsidRDefault="00521A7E" w:rsidP="00420BAE">
      <w:pPr>
        <w:spacing w:line="360" w:lineRule="auto"/>
        <w:ind w:firstLine="420"/>
        <w:outlineLvl w:val="0"/>
        <w:rPr>
          <w:rFonts w:ascii="Times New Roman" w:eastAsia="宋体" w:hAnsi="Times New Roman"/>
          <w:szCs w:val="21"/>
        </w:rPr>
      </w:pPr>
      <w:r w:rsidRPr="00FC15BF">
        <w:rPr>
          <w:rFonts w:ascii="Times New Roman" w:eastAsia="宋体" w:hAnsi="Times New Roman" w:hint="eastAsia"/>
          <w:szCs w:val="21"/>
        </w:rPr>
        <w:t xml:space="preserve">2. </w:t>
      </w:r>
      <w:r w:rsidR="007842F8" w:rsidRPr="00FC15BF">
        <w:rPr>
          <w:rFonts w:ascii="Times New Roman" w:eastAsia="宋体" w:hint="eastAsia"/>
          <w:szCs w:val="21"/>
        </w:rPr>
        <w:t>情绪干预</w:t>
      </w:r>
    </w:p>
    <w:p w:rsidR="00FF0A4B" w:rsidRPr="00FC15BF" w:rsidRDefault="007842F8" w:rsidP="00420BAE">
      <w:pPr>
        <w:spacing w:line="360" w:lineRule="auto"/>
        <w:ind w:firstLine="420"/>
        <w:rPr>
          <w:rFonts w:ascii="Times New Roman" w:eastAsia="宋体" w:hAnsi="Times New Roman"/>
          <w:szCs w:val="21"/>
        </w:rPr>
      </w:pPr>
      <w:r w:rsidRPr="00FC15BF">
        <w:rPr>
          <w:rFonts w:ascii="Times New Roman" w:eastAsia="宋体" w:hint="eastAsia"/>
          <w:szCs w:val="21"/>
        </w:rPr>
        <w:t>吸引力是</w:t>
      </w:r>
      <w:proofErr w:type="gramStart"/>
      <w:r w:rsidRPr="00FC15BF">
        <w:rPr>
          <w:rFonts w:ascii="Times New Roman" w:eastAsia="宋体" w:hint="eastAsia"/>
          <w:szCs w:val="21"/>
        </w:rPr>
        <w:t>指引导</w:t>
      </w:r>
      <w:proofErr w:type="gramEnd"/>
      <w:r w:rsidRPr="00FC15BF">
        <w:rPr>
          <w:rFonts w:ascii="Times New Roman" w:eastAsia="宋体" w:hint="eastAsia"/>
          <w:szCs w:val="21"/>
        </w:rPr>
        <w:t>人们沿着一定方向前进的力量。</w:t>
      </w:r>
      <w:r w:rsidRPr="00FC15BF">
        <w:rPr>
          <w:rFonts w:ascii="Times New Roman" w:eastAsia="宋体"/>
          <w:szCs w:val="21"/>
        </w:rPr>
        <w:t>调动学习者的学习热情和主动性是该部分的核心目标。</w:t>
      </w:r>
    </w:p>
    <w:p w:rsidR="00FF0A4B" w:rsidRPr="00FC15BF" w:rsidRDefault="00FF0A4B" w:rsidP="00420BAE">
      <w:pPr>
        <w:spacing w:line="360" w:lineRule="auto"/>
        <w:ind w:firstLine="420"/>
        <w:rPr>
          <w:rFonts w:ascii="Times New Roman" w:eastAsia="宋体" w:hAnsi="Times New Roman"/>
          <w:szCs w:val="21"/>
        </w:rPr>
      </w:pPr>
      <w:r w:rsidRPr="00FC15BF">
        <w:rPr>
          <w:rFonts w:ascii="Times New Roman" w:eastAsia="宋体"/>
          <w:szCs w:val="21"/>
        </w:rPr>
        <w:t>教师课堂教学过程采用</w:t>
      </w:r>
      <w:proofErr w:type="gramStart"/>
      <w:r w:rsidRPr="00FC15BF">
        <w:rPr>
          <w:rFonts w:ascii="Times New Roman" w:eastAsia="宋体"/>
          <w:szCs w:val="21"/>
        </w:rPr>
        <w:t>剥</w:t>
      </w:r>
      <w:proofErr w:type="gramEnd"/>
      <w:r w:rsidRPr="00FC15BF">
        <w:rPr>
          <w:rFonts w:ascii="Times New Roman" w:eastAsia="宋体"/>
          <w:szCs w:val="21"/>
        </w:rPr>
        <w:t>洋葱的思路，通过工程案例和生活案例中的问题引出每小节的知识</w:t>
      </w:r>
      <w:proofErr w:type="gramStart"/>
      <w:r w:rsidRPr="00FC15BF">
        <w:rPr>
          <w:rFonts w:ascii="Times New Roman" w:eastAsia="宋体"/>
          <w:szCs w:val="21"/>
        </w:rPr>
        <w:t>点提高</w:t>
      </w:r>
      <w:proofErr w:type="gramEnd"/>
      <w:r w:rsidRPr="00FC15BF">
        <w:rPr>
          <w:rFonts w:ascii="Times New Roman" w:eastAsia="宋体"/>
          <w:szCs w:val="21"/>
        </w:rPr>
        <w:t>学生的学习主动性，每个问题通过</w:t>
      </w:r>
      <w:r w:rsidRPr="00FC15BF">
        <w:rPr>
          <w:rFonts w:ascii="Times New Roman" w:eastAsia="宋体" w:hAnsi="Times New Roman"/>
          <w:szCs w:val="21"/>
        </w:rPr>
        <w:t>1~3</w:t>
      </w:r>
      <w:r w:rsidRPr="00FC15BF">
        <w:rPr>
          <w:rFonts w:ascii="Times New Roman" w:eastAsia="宋体"/>
          <w:szCs w:val="21"/>
        </w:rPr>
        <w:t>个知识点回答，最后通过一个拓展性案例总结本节课的知识点，层层剥开，环环相扣</w:t>
      </w:r>
      <w:r w:rsidR="00924C9D" w:rsidRPr="00FC15BF">
        <w:rPr>
          <w:rFonts w:ascii="Times New Roman" w:eastAsia="宋体" w:hAnsi="Times New Roman" w:hint="eastAsia"/>
          <w:szCs w:val="21"/>
          <w:vertAlign w:val="superscript"/>
        </w:rPr>
        <w:t>[12</w:t>
      </w:r>
      <w:r w:rsidR="0052614C" w:rsidRPr="00FC15BF">
        <w:rPr>
          <w:rFonts w:ascii="Times New Roman" w:eastAsia="宋体" w:hAnsi="Times New Roman" w:hint="eastAsia"/>
          <w:szCs w:val="21"/>
          <w:vertAlign w:val="superscript"/>
        </w:rPr>
        <w:t>]</w:t>
      </w:r>
      <w:r w:rsidRPr="00FC15BF">
        <w:rPr>
          <w:rFonts w:ascii="Times New Roman" w:eastAsia="宋体"/>
          <w:szCs w:val="21"/>
        </w:rPr>
        <w:t>。</w:t>
      </w:r>
    </w:p>
    <w:p w:rsidR="00FF0A4B" w:rsidRPr="00FC15BF" w:rsidRDefault="00521A7E" w:rsidP="00420BAE">
      <w:pPr>
        <w:spacing w:line="360" w:lineRule="auto"/>
        <w:ind w:firstLine="420"/>
        <w:outlineLvl w:val="0"/>
        <w:rPr>
          <w:rFonts w:ascii="Times New Roman" w:eastAsia="宋体" w:hAnsi="Times New Roman"/>
          <w:szCs w:val="21"/>
        </w:rPr>
      </w:pPr>
      <w:r w:rsidRPr="00FC15BF">
        <w:rPr>
          <w:rFonts w:ascii="Times New Roman" w:eastAsia="宋体" w:hAnsi="Times New Roman" w:hint="eastAsia"/>
          <w:szCs w:val="21"/>
        </w:rPr>
        <w:t xml:space="preserve">3. </w:t>
      </w:r>
      <w:r w:rsidR="00FF0A4B" w:rsidRPr="00FC15BF">
        <w:rPr>
          <w:rFonts w:ascii="Times New Roman" w:eastAsia="宋体" w:hint="eastAsia"/>
          <w:szCs w:val="21"/>
        </w:rPr>
        <w:t>难点突破</w:t>
      </w:r>
    </w:p>
    <w:p w:rsidR="007842F8" w:rsidRPr="00FC15BF" w:rsidRDefault="00EF625F" w:rsidP="00420BAE">
      <w:pPr>
        <w:spacing w:line="360" w:lineRule="auto"/>
        <w:ind w:firstLine="420"/>
        <w:rPr>
          <w:rFonts w:ascii="Times New Roman" w:eastAsia="宋体" w:hAnsi="Times New Roman"/>
          <w:szCs w:val="21"/>
        </w:rPr>
      </w:pPr>
      <w:r w:rsidRPr="00FC15BF">
        <w:rPr>
          <w:rFonts w:ascii="Times New Roman" w:eastAsia="宋体" w:hint="eastAsia"/>
          <w:szCs w:val="21"/>
        </w:rPr>
        <w:t>在课时有限的前提下，</w:t>
      </w:r>
      <w:r w:rsidR="007842F8" w:rsidRPr="00FC15BF">
        <w:rPr>
          <w:rFonts w:ascii="Times New Roman" w:eastAsia="宋体" w:hint="eastAsia"/>
          <w:szCs w:val="21"/>
        </w:rPr>
        <w:t>微分方程推导过程的讲解在理论模型讲解部分是课程的难点。基于多媒体教学的特点，通过思维导图引出整个理论模型的推导思路，明确整个公式推导的步骤和思路，具体实例见图</w:t>
      </w:r>
      <w:r w:rsidR="00B310C0" w:rsidRPr="00FC15BF">
        <w:rPr>
          <w:rFonts w:ascii="Times New Roman" w:eastAsia="宋体" w:hAnsi="Times New Roman" w:hint="eastAsia"/>
          <w:szCs w:val="21"/>
        </w:rPr>
        <w:t>4</w:t>
      </w:r>
      <w:r w:rsidR="007842F8" w:rsidRPr="00FC15BF">
        <w:rPr>
          <w:rFonts w:ascii="Times New Roman" w:eastAsia="宋体" w:hint="eastAsia"/>
          <w:szCs w:val="21"/>
        </w:rPr>
        <w:t>。通过</w:t>
      </w:r>
      <w:r w:rsidR="00407214" w:rsidRPr="00FC15BF">
        <w:rPr>
          <w:rFonts w:ascii="Times New Roman" w:eastAsia="宋体" w:hint="eastAsia"/>
          <w:szCs w:val="21"/>
        </w:rPr>
        <w:t>公式思维导</w:t>
      </w:r>
      <w:proofErr w:type="gramStart"/>
      <w:r w:rsidR="00407214" w:rsidRPr="00FC15BF">
        <w:rPr>
          <w:rFonts w:ascii="Times New Roman" w:eastAsia="宋体" w:hint="eastAsia"/>
          <w:szCs w:val="21"/>
        </w:rPr>
        <w:t>图明确</w:t>
      </w:r>
      <w:proofErr w:type="gramEnd"/>
      <w:r w:rsidR="00407214" w:rsidRPr="00FC15BF">
        <w:rPr>
          <w:rFonts w:ascii="Times New Roman" w:eastAsia="宋体" w:hint="eastAsia"/>
          <w:szCs w:val="21"/>
        </w:rPr>
        <w:t>公式推导过程中的阶段性目标，结合</w:t>
      </w:r>
      <w:r w:rsidR="007842F8" w:rsidRPr="00FC15BF">
        <w:rPr>
          <w:rFonts w:ascii="Times New Roman" w:eastAsia="宋体" w:hint="eastAsia"/>
          <w:szCs w:val="21"/>
        </w:rPr>
        <w:t>公式字符含义的多次重现防止因幻灯片切换导致的理解困难。课后，针对微分方程求解过程设置针对性的课后作业，</w:t>
      </w:r>
      <w:r w:rsidR="00407214" w:rsidRPr="00FC15BF">
        <w:rPr>
          <w:rFonts w:ascii="Times New Roman" w:eastAsia="宋体" w:hint="eastAsia"/>
          <w:szCs w:val="21"/>
        </w:rPr>
        <w:t>教师通过</w:t>
      </w:r>
      <w:r w:rsidRPr="00FC15BF">
        <w:rPr>
          <w:rFonts w:ascii="Times New Roman" w:eastAsia="宋体" w:hint="eastAsia"/>
          <w:szCs w:val="21"/>
        </w:rPr>
        <w:t>对</w:t>
      </w:r>
      <w:r w:rsidR="00407214" w:rsidRPr="00FC15BF">
        <w:rPr>
          <w:rFonts w:ascii="Times New Roman" w:eastAsia="宋体" w:hint="eastAsia"/>
          <w:szCs w:val="21"/>
        </w:rPr>
        <w:t>理论模型推导过程录制讲解视频辅助学生</w:t>
      </w:r>
      <w:r w:rsidR="007842F8" w:rsidRPr="00FC15BF">
        <w:rPr>
          <w:rFonts w:ascii="Times New Roman" w:eastAsia="宋体" w:hint="eastAsia"/>
          <w:szCs w:val="21"/>
        </w:rPr>
        <w:t>巩固课上所学内容。</w:t>
      </w:r>
    </w:p>
    <w:p w:rsidR="007842F8" w:rsidRPr="00FC15BF" w:rsidRDefault="007842F8" w:rsidP="00420BAE">
      <w:pPr>
        <w:spacing w:line="360" w:lineRule="auto"/>
        <w:ind w:firstLine="420"/>
        <w:jc w:val="center"/>
        <w:rPr>
          <w:rFonts w:ascii="Times New Roman" w:eastAsia="宋体" w:hAnsi="Times New Roman"/>
          <w:szCs w:val="21"/>
        </w:rPr>
      </w:pPr>
      <w:r w:rsidRPr="00FC15BF">
        <w:rPr>
          <w:rFonts w:ascii="Times New Roman" w:eastAsia="宋体" w:hAnsi="Times New Roman"/>
          <w:noProof/>
          <w:szCs w:val="21"/>
        </w:rPr>
        <w:lastRenderedPageBreak/>
        <w:drawing>
          <wp:inline distT="0" distB="0" distL="0" distR="0">
            <wp:extent cx="2753458" cy="2023662"/>
            <wp:effectExtent l="19050" t="0" r="8792" b="0"/>
            <wp:docPr id="8" name="图片 1" descr="C:\Users\houyan\Documents\WeChat Files\wxid_hkjkez2qub9h22\FileStorage\Temp\1673539128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yan\Documents\WeChat Files\wxid_hkjkez2qub9h22\FileStorage\Temp\1673539128480.png"/>
                    <pic:cNvPicPr>
                      <a:picLocks noChangeAspect="1" noChangeArrowheads="1"/>
                    </pic:cNvPicPr>
                  </pic:nvPicPr>
                  <pic:blipFill>
                    <a:blip r:embed="rId11" cstate="print"/>
                    <a:srcRect/>
                    <a:stretch>
                      <a:fillRect/>
                    </a:stretch>
                  </pic:blipFill>
                  <pic:spPr bwMode="auto">
                    <a:xfrm>
                      <a:off x="0" y="0"/>
                      <a:ext cx="2752639" cy="2023060"/>
                    </a:xfrm>
                    <a:prstGeom prst="rect">
                      <a:avLst/>
                    </a:prstGeom>
                    <a:noFill/>
                    <a:ln w="9525">
                      <a:noFill/>
                      <a:miter lim="800000"/>
                      <a:headEnd/>
                      <a:tailEnd/>
                    </a:ln>
                  </pic:spPr>
                </pic:pic>
              </a:graphicData>
            </a:graphic>
          </wp:inline>
        </w:drawing>
      </w:r>
    </w:p>
    <w:p w:rsidR="007842F8" w:rsidRPr="00FC15BF" w:rsidRDefault="007842F8" w:rsidP="00420BAE">
      <w:pPr>
        <w:spacing w:line="360" w:lineRule="auto"/>
        <w:ind w:firstLine="420"/>
        <w:jc w:val="center"/>
        <w:rPr>
          <w:rFonts w:ascii="Times New Roman" w:eastAsia="宋体" w:hAnsi="Times New Roman"/>
          <w:szCs w:val="21"/>
        </w:rPr>
      </w:pPr>
      <w:r w:rsidRPr="00FC15BF">
        <w:rPr>
          <w:rFonts w:ascii="Times New Roman" w:eastAsia="宋体" w:hint="eastAsia"/>
          <w:szCs w:val="21"/>
        </w:rPr>
        <w:t>图</w:t>
      </w:r>
      <w:r w:rsidR="00B310C0" w:rsidRPr="00FC15BF">
        <w:rPr>
          <w:rFonts w:ascii="Times New Roman" w:eastAsia="宋体" w:hAnsi="Times New Roman" w:hint="eastAsia"/>
          <w:szCs w:val="21"/>
        </w:rPr>
        <w:t>4</w:t>
      </w:r>
      <w:r w:rsidRPr="00FC15BF">
        <w:rPr>
          <w:rFonts w:ascii="Times New Roman" w:eastAsia="宋体" w:hAnsi="Times New Roman" w:hint="eastAsia"/>
          <w:szCs w:val="21"/>
        </w:rPr>
        <w:t xml:space="preserve"> </w:t>
      </w:r>
      <w:r w:rsidRPr="00FC15BF">
        <w:rPr>
          <w:rFonts w:ascii="Times New Roman" w:eastAsia="宋体" w:hint="eastAsia"/>
          <w:szCs w:val="21"/>
        </w:rPr>
        <w:t>外加电流的阴极保护管道电位和电流分布规律公式推导思维导图实例</w:t>
      </w:r>
    </w:p>
    <w:p w:rsidR="00CC4743" w:rsidRPr="00FC15BF" w:rsidRDefault="00521A7E" w:rsidP="00420BAE">
      <w:pPr>
        <w:spacing w:beforeLines="50" w:afterLines="50" w:line="360" w:lineRule="auto"/>
        <w:ind w:firstLine="420"/>
        <w:outlineLvl w:val="0"/>
        <w:rPr>
          <w:rFonts w:ascii="Times New Roman" w:eastAsia="宋体" w:hAnsi="Times New Roman"/>
          <w:szCs w:val="21"/>
        </w:rPr>
      </w:pPr>
      <w:r w:rsidRPr="00FC15BF">
        <w:rPr>
          <w:rFonts w:ascii="Times New Roman" w:eastAsia="宋体" w:hint="eastAsia"/>
          <w:szCs w:val="21"/>
        </w:rPr>
        <w:t>（二）</w:t>
      </w:r>
      <w:r w:rsidR="00CC4743" w:rsidRPr="00FC15BF">
        <w:rPr>
          <w:rFonts w:ascii="Times New Roman" w:eastAsia="宋体" w:hint="eastAsia"/>
          <w:szCs w:val="21"/>
        </w:rPr>
        <w:t>学生如何学</w:t>
      </w:r>
    </w:p>
    <w:p w:rsidR="00407214" w:rsidRPr="00FC15BF" w:rsidRDefault="00407214" w:rsidP="00420BAE">
      <w:pPr>
        <w:spacing w:line="360" w:lineRule="auto"/>
        <w:ind w:firstLine="420"/>
        <w:rPr>
          <w:rFonts w:ascii="Times New Roman" w:eastAsia="宋体" w:hAnsi="Times New Roman"/>
          <w:szCs w:val="21"/>
        </w:rPr>
      </w:pPr>
      <w:r w:rsidRPr="00FC15BF">
        <w:rPr>
          <w:rFonts w:ascii="Times New Roman" w:eastAsia="宋体"/>
          <w:szCs w:val="21"/>
        </w:rPr>
        <w:t>心理学上还有一条简化性原则</w:t>
      </w:r>
      <w:r w:rsidR="00EC6BBE" w:rsidRPr="00FC15BF">
        <w:rPr>
          <w:rFonts w:ascii="Times New Roman" w:eastAsia="宋体"/>
          <w:szCs w:val="21"/>
        </w:rPr>
        <w:t>，</w:t>
      </w:r>
      <w:r w:rsidRPr="00FC15BF">
        <w:rPr>
          <w:rFonts w:ascii="Times New Roman" w:eastAsia="宋体"/>
          <w:szCs w:val="21"/>
        </w:rPr>
        <w:t>即鉴于时间、空间的限制</w:t>
      </w:r>
      <w:r w:rsidR="00EC6BBE" w:rsidRPr="00FC15BF">
        <w:rPr>
          <w:rFonts w:ascii="Times New Roman" w:eastAsia="宋体"/>
          <w:szCs w:val="21"/>
        </w:rPr>
        <w:t>，</w:t>
      </w:r>
      <w:r w:rsidRPr="00FC15BF">
        <w:rPr>
          <w:rFonts w:ascii="Times New Roman" w:eastAsia="宋体"/>
          <w:szCs w:val="21"/>
        </w:rPr>
        <w:t>人在认识新事物时倾向于把握其最简单的本质结构、最显著的特征</w:t>
      </w:r>
      <w:hyperlink r:id="rId12" w:history="1">
        <w:r w:rsidR="00924C9D" w:rsidRPr="00FC15BF">
          <w:rPr>
            <w:rFonts w:ascii="Times New Roman" w:eastAsia="宋体" w:hAnsi="Times New Roman"/>
            <w:szCs w:val="21"/>
            <w:vertAlign w:val="superscript"/>
          </w:rPr>
          <w:t>[</w:t>
        </w:r>
        <w:r w:rsidR="00924C9D" w:rsidRPr="00FC15BF">
          <w:rPr>
            <w:rFonts w:ascii="Times New Roman" w:eastAsia="宋体" w:hAnsi="Times New Roman" w:hint="eastAsia"/>
            <w:szCs w:val="21"/>
            <w:vertAlign w:val="superscript"/>
          </w:rPr>
          <w:t>13</w:t>
        </w:r>
        <w:r w:rsidRPr="00FC15BF">
          <w:rPr>
            <w:rFonts w:ascii="Times New Roman" w:eastAsia="宋体" w:hAnsi="Times New Roman"/>
            <w:szCs w:val="21"/>
            <w:vertAlign w:val="superscript"/>
          </w:rPr>
          <w:t>]</w:t>
        </w:r>
      </w:hyperlink>
      <w:r w:rsidRPr="00FC15BF">
        <w:rPr>
          <w:rFonts w:ascii="Times New Roman" w:eastAsia="宋体"/>
          <w:szCs w:val="21"/>
        </w:rPr>
        <w:t>。</w:t>
      </w:r>
      <w:r w:rsidR="00787D5D" w:rsidRPr="00FC15BF">
        <w:rPr>
          <w:rFonts w:ascii="Times New Roman" w:eastAsia="宋体" w:hint="eastAsia"/>
          <w:szCs w:val="21"/>
        </w:rPr>
        <w:t>受到课时和课程教学目标的制约，改进措施主要采用最简单的方案。</w:t>
      </w:r>
      <w:r w:rsidR="007123F6" w:rsidRPr="00FC15BF">
        <w:rPr>
          <w:rFonts w:ascii="Times New Roman" w:eastAsia="宋体" w:hint="eastAsia"/>
          <w:szCs w:val="21"/>
        </w:rPr>
        <w:t>课前，学生根据教师列出的预习提纲复习相关基础课知识点补齐先修课中可能存在的短板，在此基础上完成理论模型公式推导过程的预习，使得学生带着问题上课。课中通过</w:t>
      </w:r>
      <w:r w:rsidR="00787D5D" w:rsidRPr="00FC15BF">
        <w:rPr>
          <w:rFonts w:ascii="Times New Roman" w:eastAsia="宋体" w:hint="eastAsia"/>
          <w:szCs w:val="21"/>
        </w:rPr>
        <w:t>手写课堂笔记增加注意力集中的时间。课后通过学生独立完成公式的推导完成课堂内容的巩固。</w:t>
      </w:r>
      <w:r w:rsidR="00EC6BBE" w:rsidRPr="00FC15BF">
        <w:rPr>
          <w:rFonts w:ascii="Times New Roman" w:eastAsia="宋体" w:hint="eastAsia"/>
          <w:szCs w:val="21"/>
        </w:rPr>
        <w:t>而这些简单方法提高教学效果的关键在于</w:t>
      </w:r>
      <w:r w:rsidR="00232268" w:rsidRPr="00FC15BF">
        <w:rPr>
          <w:rFonts w:ascii="Times New Roman" w:eastAsia="宋体" w:hint="eastAsia"/>
          <w:szCs w:val="21"/>
        </w:rPr>
        <w:t>有力的监督方法，</w:t>
      </w:r>
      <w:r w:rsidR="00467DA2" w:rsidRPr="00FC15BF">
        <w:rPr>
          <w:rFonts w:ascii="Times New Roman" w:eastAsia="宋体" w:hint="eastAsia"/>
          <w:szCs w:val="21"/>
        </w:rPr>
        <w:t>通过线上提交自学视频的方式监督预习实施情况，即不占用课堂时间，又避免了提交纯文本容易出现的抄袭问题。</w:t>
      </w:r>
    </w:p>
    <w:p w:rsidR="00CC4743" w:rsidRPr="00FC15BF" w:rsidRDefault="00521A7E" w:rsidP="00420BAE">
      <w:pPr>
        <w:spacing w:beforeLines="50" w:afterLines="50" w:line="360" w:lineRule="auto"/>
        <w:ind w:firstLine="422"/>
        <w:outlineLvl w:val="0"/>
        <w:rPr>
          <w:rFonts w:ascii="Times New Roman" w:eastAsia="宋体" w:hAnsi="Times New Roman"/>
          <w:b/>
          <w:szCs w:val="21"/>
        </w:rPr>
      </w:pPr>
      <w:r w:rsidRPr="00FC15BF">
        <w:rPr>
          <w:rFonts w:ascii="Times New Roman" w:eastAsia="宋体" w:hint="eastAsia"/>
          <w:b/>
          <w:szCs w:val="21"/>
        </w:rPr>
        <w:t>（三）</w:t>
      </w:r>
      <w:r w:rsidR="00CC4743" w:rsidRPr="00FC15BF">
        <w:rPr>
          <w:rFonts w:ascii="Times New Roman" w:eastAsia="宋体" w:hint="eastAsia"/>
          <w:b/>
          <w:szCs w:val="21"/>
        </w:rPr>
        <w:t>教学效果如何</w:t>
      </w:r>
    </w:p>
    <w:p w:rsidR="00804D32" w:rsidRPr="00FC15BF" w:rsidRDefault="006B3549" w:rsidP="00420BAE">
      <w:pPr>
        <w:spacing w:line="360" w:lineRule="auto"/>
        <w:ind w:firstLine="420"/>
        <w:rPr>
          <w:rFonts w:ascii="Times New Roman" w:eastAsia="宋体" w:hAnsi="Times New Roman"/>
          <w:szCs w:val="21"/>
        </w:rPr>
      </w:pPr>
      <w:r w:rsidRPr="00FC15BF">
        <w:rPr>
          <w:rFonts w:ascii="Times New Roman" w:eastAsia="宋体" w:hint="eastAsia"/>
          <w:szCs w:val="21"/>
        </w:rPr>
        <w:t>教学效果评价是课程持续改进的重要环节。本课程改革前后的教学效果对比的主要指标是</w:t>
      </w:r>
      <w:r w:rsidR="00407214" w:rsidRPr="00FC15BF">
        <w:rPr>
          <w:rFonts w:ascii="Times New Roman" w:eastAsia="宋体" w:hint="eastAsia"/>
          <w:szCs w:val="21"/>
        </w:rPr>
        <w:t>采用视频切片法分析学生抬头率和抬头持续时间，重点评价理论模型讲解过程部分学生眼神呆滞现象的解决成效。辅助课中回答问题正确率、课后作业成绩和期末考试成绩评价本次教学实践中教学实施方案对理论模型有效教学的促进作用。</w:t>
      </w:r>
      <w:r w:rsidR="00B310C0" w:rsidRPr="00FC15BF">
        <w:rPr>
          <w:rFonts w:ascii="Times New Roman" w:eastAsia="宋体" w:hint="eastAsia"/>
          <w:szCs w:val="21"/>
        </w:rPr>
        <w:t>表</w:t>
      </w:r>
      <w:r w:rsidR="00B310C0" w:rsidRPr="00FC15BF">
        <w:rPr>
          <w:rFonts w:ascii="Times New Roman" w:eastAsia="宋体" w:hint="eastAsia"/>
          <w:szCs w:val="21"/>
        </w:rPr>
        <w:t>2</w:t>
      </w:r>
      <w:r w:rsidR="00B310C0" w:rsidRPr="00FC15BF">
        <w:rPr>
          <w:rFonts w:ascii="Times New Roman" w:eastAsia="宋体" w:hint="eastAsia"/>
          <w:szCs w:val="21"/>
        </w:rPr>
        <w:t>是课堂教学改进方案实施前后的教学有效性评价结果，从表中可以看出，通过以上改进方案的实施，学生在</w:t>
      </w:r>
      <w:r w:rsidR="00B310C0" w:rsidRPr="00FC15BF">
        <w:rPr>
          <w:rFonts w:ascii="Times New Roman" w:eastAsia="宋体" w:hint="eastAsia"/>
          <w:szCs w:val="21"/>
        </w:rPr>
        <w:t>45</w:t>
      </w:r>
      <w:r w:rsidR="00B310C0" w:rsidRPr="00FC15BF">
        <w:rPr>
          <w:rFonts w:ascii="Times New Roman" w:eastAsia="宋体" w:hint="eastAsia"/>
          <w:szCs w:val="21"/>
        </w:rPr>
        <w:t>分钟课堂中抬头率和抬头时间均有所增加，</w:t>
      </w:r>
      <w:r w:rsidR="00C21B47" w:rsidRPr="00FC15BF">
        <w:rPr>
          <w:rFonts w:ascii="Times New Roman" w:eastAsia="宋体" w:hint="eastAsia"/>
          <w:szCs w:val="21"/>
        </w:rPr>
        <w:t>对于本文要解决的学生眼神呆滞的核心问题有所改善。</w:t>
      </w:r>
      <w:r w:rsidR="00B310C0" w:rsidRPr="00FC15BF">
        <w:rPr>
          <w:rFonts w:ascii="Times New Roman" w:eastAsia="宋体" w:hint="eastAsia"/>
          <w:szCs w:val="21"/>
        </w:rPr>
        <w:t>课中回答问题正确率和课后作业成绩均有提高，实施效果较好。</w:t>
      </w:r>
    </w:p>
    <w:p w:rsidR="00407214" w:rsidRPr="00FC15BF" w:rsidRDefault="00407214" w:rsidP="00420BAE">
      <w:pPr>
        <w:spacing w:line="360" w:lineRule="auto"/>
        <w:ind w:firstLine="420"/>
        <w:jc w:val="center"/>
        <w:rPr>
          <w:rFonts w:ascii="Times New Roman" w:eastAsia="宋体" w:hAnsi="Times New Roman"/>
          <w:szCs w:val="21"/>
        </w:rPr>
      </w:pPr>
      <w:r w:rsidRPr="00FC15BF">
        <w:rPr>
          <w:rFonts w:ascii="Times New Roman" w:eastAsia="宋体" w:hint="eastAsia"/>
          <w:szCs w:val="21"/>
        </w:rPr>
        <w:t>表</w:t>
      </w:r>
      <w:r w:rsidR="00B310C0" w:rsidRPr="00FC15BF">
        <w:rPr>
          <w:rFonts w:ascii="Times New Roman" w:eastAsia="宋体" w:hAnsi="Times New Roman" w:hint="eastAsia"/>
          <w:szCs w:val="21"/>
        </w:rPr>
        <w:t>2</w:t>
      </w:r>
      <w:r w:rsidR="0039169A" w:rsidRPr="00FC15BF">
        <w:rPr>
          <w:rFonts w:ascii="Times New Roman" w:eastAsia="宋体" w:hAnsi="Times New Roman" w:hint="eastAsia"/>
          <w:szCs w:val="21"/>
        </w:rPr>
        <w:t xml:space="preserve"> </w:t>
      </w:r>
      <w:r w:rsidR="0039169A" w:rsidRPr="00FC15BF">
        <w:rPr>
          <w:rFonts w:ascii="Times New Roman" w:eastAsia="宋体" w:hint="eastAsia"/>
          <w:szCs w:val="21"/>
        </w:rPr>
        <w:t>工科专业理论模型教学有效性评价结果</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tblPr>
      <w:tblGrid>
        <w:gridCol w:w="1056"/>
        <w:gridCol w:w="846"/>
        <w:gridCol w:w="1476"/>
        <w:gridCol w:w="2106"/>
        <w:gridCol w:w="1476"/>
        <w:gridCol w:w="1476"/>
      </w:tblGrid>
      <w:tr w:rsidR="0036092A" w:rsidRPr="00FC15BF" w:rsidTr="002819B5">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评价指标</w:t>
            </w:r>
          </w:p>
        </w:tc>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抬头率</w:t>
            </w:r>
          </w:p>
        </w:tc>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抬头持续时间</w:t>
            </w:r>
          </w:p>
        </w:tc>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课中回答问题正确率</w:t>
            </w:r>
          </w:p>
        </w:tc>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课后作业成绩</w:t>
            </w:r>
          </w:p>
        </w:tc>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期末考试成绩</w:t>
            </w:r>
          </w:p>
        </w:tc>
      </w:tr>
      <w:tr w:rsidR="0036092A" w:rsidRPr="00FC15BF" w:rsidTr="002819B5">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t>实施前</w:t>
            </w:r>
          </w:p>
        </w:tc>
        <w:tc>
          <w:tcPr>
            <w:tcW w:w="0" w:type="auto"/>
            <w:shd w:val="clear" w:color="auto" w:fill="auto"/>
            <w:vAlign w:val="center"/>
          </w:tcPr>
          <w:p w:rsidR="007842F8" w:rsidRPr="00FC15BF" w:rsidRDefault="00EF625F"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80</w:t>
            </w:r>
            <w:r w:rsidR="00407214" w:rsidRPr="00FC15BF">
              <w:rPr>
                <w:rFonts w:ascii="Times New Roman" w:eastAsia="宋体" w:hAnsi="Times New Roman" w:hint="eastAsia"/>
                <w:szCs w:val="21"/>
              </w:rPr>
              <w:t>%</w:t>
            </w:r>
          </w:p>
        </w:tc>
        <w:tc>
          <w:tcPr>
            <w:tcW w:w="0" w:type="auto"/>
            <w:shd w:val="clear" w:color="auto" w:fill="auto"/>
            <w:vAlign w:val="center"/>
          </w:tcPr>
          <w:p w:rsidR="007842F8" w:rsidRPr="00FC15BF" w:rsidRDefault="00787D5D"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31</w:t>
            </w:r>
            <w:r w:rsidR="00407214" w:rsidRPr="00FC15BF">
              <w:rPr>
                <w:rFonts w:ascii="Times New Roman" w:eastAsia="宋体" w:hAnsi="Times New Roman" w:hint="eastAsia"/>
                <w:szCs w:val="21"/>
              </w:rPr>
              <w:t>min</w:t>
            </w:r>
          </w:p>
        </w:tc>
        <w:tc>
          <w:tcPr>
            <w:tcW w:w="0" w:type="auto"/>
            <w:shd w:val="clear" w:color="auto" w:fill="auto"/>
            <w:vAlign w:val="center"/>
          </w:tcPr>
          <w:p w:rsidR="007842F8" w:rsidRPr="00FC15BF" w:rsidRDefault="00407214"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2/5</w:t>
            </w:r>
          </w:p>
        </w:tc>
        <w:tc>
          <w:tcPr>
            <w:tcW w:w="0" w:type="auto"/>
            <w:shd w:val="clear" w:color="auto" w:fill="auto"/>
            <w:vAlign w:val="center"/>
          </w:tcPr>
          <w:p w:rsidR="007842F8" w:rsidRPr="00FC15BF" w:rsidRDefault="00407214"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90</w:t>
            </w:r>
          </w:p>
        </w:tc>
        <w:tc>
          <w:tcPr>
            <w:tcW w:w="0" w:type="auto"/>
            <w:shd w:val="clear" w:color="auto" w:fill="auto"/>
            <w:vAlign w:val="center"/>
          </w:tcPr>
          <w:p w:rsidR="007842F8" w:rsidRPr="00FC15BF" w:rsidRDefault="00407214"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77.7</w:t>
            </w:r>
          </w:p>
        </w:tc>
      </w:tr>
      <w:tr w:rsidR="0036092A" w:rsidRPr="00FC15BF" w:rsidTr="002819B5">
        <w:tc>
          <w:tcPr>
            <w:tcW w:w="0" w:type="auto"/>
            <w:shd w:val="clear" w:color="auto" w:fill="auto"/>
            <w:vAlign w:val="center"/>
          </w:tcPr>
          <w:p w:rsidR="007842F8" w:rsidRPr="00FC15BF" w:rsidRDefault="007842F8" w:rsidP="00420BAE">
            <w:pPr>
              <w:spacing w:line="360" w:lineRule="auto"/>
              <w:ind w:firstLineChars="0" w:firstLine="0"/>
              <w:rPr>
                <w:rFonts w:ascii="Times New Roman" w:eastAsia="宋体" w:hAnsi="Times New Roman"/>
                <w:szCs w:val="21"/>
              </w:rPr>
            </w:pPr>
            <w:r w:rsidRPr="00FC15BF">
              <w:rPr>
                <w:rFonts w:ascii="Times New Roman" w:eastAsia="宋体" w:hint="eastAsia"/>
                <w:szCs w:val="21"/>
              </w:rPr>
              <w:lastRenderedPageBreak/>
              <w:t>实施后</w:t>
            </w:r>
          </w:p>
        </w:tc>
        <w:tc>
          <w:tcPr>
            <w:tcW w:w="0" w:type="auto"/>
            <w:shd w:val="clear" w:color="auto" w:fill="auto"/>
            <w:vAlign w:val="center"/>
          </w:tcPr>
          <w:p w:rsidR="007842F8" w:rsidRPr="00FC15BF" w:rsidRDefault="00EF625F"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95</w:t>
            </w:r>
            <w:r w:rsidR="00407214" w:rsidRPr="00FC15BF">
              <w:rPr>
                <w:rFonts w:ascii="Times New Roman" w:eastAsia="宋体" w:hAnsi="Times New Roman" w:hint="eastAsia"/>
                <w:szCs w:val="21"/>
              </w:rPr>
              <w:t>%</w:t>
            </w:r>
          </w:p>
        </w:tc>
        <w:tc>
          <w:tcPr>
            <w:tcW w:w="0" w:type="auto"/>
            <w:shd w:val="clear" w:color="auto" w:fill="auto"/>
            <w:vAlign w:val="center"/>
          </w:tcPr>
          <w:p w:rsidR="007842F8" w:rsidRPr="00FC15BF" w:rsidRDefault="00787D5D"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39</w:t>
            </w:r>
            <w:r w:rsidR="00407214" w:rsidRPr="00FC15BF">
              <w:rPr>
                <w:rFonts w:ascii="Times New Roman" w:eastAsia="宋体" w:hAnsi="Times New Roman" w:hint="eastAsia"/>
                <w:szCs w:val="21"/>
              </w:rPr>
              <w:t>min</w:t>
            </w:r>
          </w:p>
        </w:tc>
        <w:tc>
          <w:tcPr>
            <w:tcW w:w="0" w:type="auto"/>
            <w:shd w:val="clear" w:color="auto" w:fill="auto"/>
            <w:vAlign w:val="center"/>
          </w:tcPr>
          <w:p w:rsidR="007842F8" w:rsidRPr="00FC15BF" w:rsidRDefault="00407214"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4/5</w:t>
            </w:r>
          </w:p>
        </w:tc>
        <w:tc>
          <w:tcPr>
            <w:tcW w:w="0" w:type="auto"/>
            <w:shd w:val="clear" w:color="auto" w:fill="auto"/>
            <w:vAlign w:val="center"/>
          </w:tcPr>
          <w:p w:rsidR="007842F8" w:rsidRPr="00FC15BF" w:rsidRDefault="00407214"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95</w:t>
            </w:r>
          </w:p>
        </w:tc>
        <w:tc>
          <w:tcPr>
            <w:tcW w:w="0" w:type="auto"/>
            <w:shd w:val="clear" w:color="auto" w:fill="auto"/>
            <w:vAlign w:val="center"/>
          </w:tcPr>
          <w:p w:rsidR="007842F8" w:rsidRPr="00FC15BF" w:rsidRDefault="00407214" w:rsidP="00420BAE">
            <w:pPr>
              <w:spacing w:line="360" w:lineRule="auto"/>
              <w:ind w:firstLineChars="0" w:firstLine="0"/>
              <w:rPr>
                <w:rFonts w:ascii="Times New Roman" w:eastAsia="宋体" w:hAnsi="Times New Roman"/>
                <w:szCs w:val="21"/>
              </w:rPr>
            </w:pPr>
            <w:r w:rsidRPr="00FC15BF">
              <w:rPr>
                <w:rFonts w:ascii="Times New Roman" w:eastAsia="宋体" w:hAnsi="Times New Roman" w:hint="eastAsia"/>
                <w:szCs w:val="21"/>
              </w:rPr>
              <w:t>80.2</w:t>
            </w:r>
          </w:p>
        </w:tc>
      </w:tr>
    </w:tbl>
    <w:p w:rsidR="00A8778B" w:rsidRPr="00FC15BF" w:rsidRDefault="00521A7E" w:rsidP="00420BAE">
      <w:pPr>
        <w:spacing w:beforeLines="50" w:afterLines="50" w:line="360" w:lineRule="auto"/>
        <w:ind w:firstLineChars="0" w:firstLine="0"/>
        <w:rPr>
          <w:rFonts w:ascii="Times New Roman" w:eastAsia="宋体" w:hAnsi="Times New Roman"/>
          <w:b/>
          <w:szCs w:val="21"/>
        </w:rPr>
      </w:pPr>
      <w:r w:rsidRPr="00FC15BF">
        <w:rPr>
          <w:rFonts w:ascii="Times New Roman" w:eastAsia="宋体" w:hint="eastAsia"/>
          <w:b/>
          <w:szCs w:val="21"/>
        </w:rPr>
        <w:t>四、</w:t>
      </w:r>
      <w:r w:rsidR="009775FD" w:rsidRPr="00FC15BF">
        <w:rPr>
          <w:rFonts w:ascii="Times New Roman" w:eastAsia="宋体" w:hint="eastAsia"/>
          <w:b/>
          <w:szCs w:val="21"/>
        </w:rPr>
        <w:t>总结</w:t>
      </w:r>
    </w:p>
    <w:p w:rsidR="00787D5D" w:rsidRPr="00FC15BF" w:rsidRDefault="00787D5D" w:rsidP="00420BAE">
      <w:pPr>
        <w:spacing w:line="360" w:lineRule="auto"/>
        <w:ind w:firstLine="420"/>
        <w:rPr>
          <w:rFonts w:ascii="Times New Roman" w:eastAsia="宋体" w:hAnsi="Times New Roman"/>
          <w:szCs w:val="21"/>
        </w:rPr>
      </w:pPr>
      <w:r w:rsidRPr="00FC15BF">
        <w:rPr>
          <w:rFonts w:ascii="Times New Roman" w:eastAsia="宋体" w:hint="eastAsia"/>
          <w:szCs w:val="21"/>
        </w:rPr>
        <w:t>本文</w:t>
      </w:r>
      <w:r w:rsidR="00AE799E" w:rsidRPr="00FC15BF">
        <w:rPr>
          <w:rFonts w:ascii="Times New Roman" w:eastAsia="宋体" w:hint="eastAsia"/>
          <w:szCs w:val="21"/>
        </w:rPr>
        <w:t>采用行动研究法对工科专业理论模型的有效教学方案进行了研究，研究结果表明，在有限的授课学时内，教师需要从注意力干预、情绪干预、难点突破三个方面采取措施，其中基于数学建模思维的公式推导思维导图是难点突破的关键；学生作为参与者主体，在课前和课后是主体角色，课中受学时限制，着重于通过</w:t>
      </w:r>
      <w:r w:rsidR="00484E70" w:rsidRPr="00FC15BF">
        <w:rPr>
          <w:rFonts w:ascii="Times New Roman" w:eastAsia="宋体" w:hint="eastAsia"/>
          <w:szCs w:val="21"/>
        </w:rPr>
        <w:t>课堂笔记</w:t>
      </w:r>
      <w:r w:rsidR="00AE799E" w:rsidRPr="00FC15BF">
        <w:rPr>
          <w:rFonts w:ascii="Times New Roman" w:eastAsia="宋体" w:hint="eastAsia"/>
          <w:szCs w:val="21"/>
        </w:rPr>
        <w:t>提高课堂注意时间；教学效果评价部分表明以上教学改进方案有助于解决工科专业理论模型讲解过程学生眼神呆滞的问题。</w:t>
      </w:r>
    </w:p>
    <w:p w:rsidR="00787D5D" w:rsidRPr="00FD6668" w:rsidRDefault="00787D5D" w:rsidP="00420BAE">
      <w:pPr>
        <w:spacing w:beforeLines="50" w:line="360" w:lineRule="auto"/>
        <w:ind w:firstLineChars="0" w:firstLine="0"/>
        <w:rPr>
          <w:rFonts w:ascii="楷体" w:eastAsia="楷体" w:hAnsi="楷体"/>
          <w:szCs w:val="21"/>
        </w:rPr>
      </w:pPr>
      <w:r w:rsidRPr="00FD6668">
        <w:rPr>
          <w:rFonts w:ascii="楷体" w:eastAsia="楷体" w:hAnsi="楷体" w:hint="eastAsia"/>
          <w:szCs w:val="21"/>
        </w:rPr>
        <w:t>参考文献：</w:t>
      </w:r>
    </w:p>
    <w:p w:rsidR="0052614C" w:rsidRPr="00FD6668" w:rsidRDefault="0052614C" w:rsidP="00420BAE">
      <w:pPr>
        <w:spacing w:line="360" w:lineRule="auto"/>
        <w:ind w:firstLine="420"/>
        <w:rPr>
          <w:rFonts w:ascii="楷体" w:eastAsia="楷体" w:hAnsi="楷体"/>
          <w:color w:val="000000" w:themeColor="text1"/>
          <w:szCs w:val="21"/>
        </w:rPr>
      </w:pPr>
      <w:r w:rsidRPr="00FD6668">
        <w:rPr>
          <w:rFonts w:ascii="楷体" w:eastAsia="楷体" w:hAnsi="楷体" w:hint="eastAsia"/>
          <w:color w:val="000000" w:themeColor="text1"/>
          <w:szCs w:val="21"/>
        </w:rPr>
        <w:t>[1]蔡璐,李新菊,韩祥临.数学建模核心素养层级下提升数学思维品质的教学探究[J].教学与管理,2022,</w:t>
      </w:r>
      <w:r w:rsidR="00382C48" w:rsidRPr="00FD6668">
        <w:rPr>
          <w:rFonts w:ascii="楷体" w:eastAsia="楷体" w:hAnsi="楷体" w:hint="eastAsia"/>
          <w:color w:val="000000" w:themeColor="text1"/>
          <w:szCs w:val="21"/>
        </w:rPr>
        <w:t xml:space="preserve"> </w:t>
      </w:r>
      <w:r w:rsidRPr="00FD6668">
        <w:rPr>
          <w:rFonts w:ascii="楷体" w:eastAsia="楷体" w:hAnsi="楷体" w:hint="eastAsia"/>
          <w:color w:val="000000" w:themeColor="text1"/>
          <w:szCs w:val="21"/>
        </w:rPr>
        <w:t>901(36):</w:t>
      </w:r>
      <w:proofErr w:type="gramStart"/>
      <w:r w:rsidRPr="00FD6668">
        <w:rPr>
          <w:rFonts w:ascii="楷体" w:eastAsia="楷体" w:hAnsi="楷体" w:hint="eastAsia"/>
          <w:color w:val="000000" w:themeColor="text1"/>
          <w:szCs w:val="21"/>
        </w:rPr>
        <w:t>99-103.</w:t>
      </w:r>
      <w:proofErr w:type="gramEnd"/>
    </w:p>
    <w:p w:rsidR="000849FB" w:rsidRPr="00FD6668" w:rsidRDefault="0052614C" w:rsidP="00420BAE">
      <w:pPr>
        <w:spacing w:line="360" w:lineRule="auto"/>
        <w:ind w:firstLine="420"/>
        <w:rPr>
          <w:rFonts w:ascii="楷体" w:eastAsia="楷体" w:hAnsi="楷体"/>
          <w:color w:val="000000" w:themeColor="text1"/>
          <w:szCs w:val="21"/>
        </w:rPr>
      </w:pPr>
      <w:r w:rsidRPr="00FD6668">
        <w:rPr>
          <w:rFonts w:ascii="楷体" w:eastAsia="楷体" w:hAnsi="楷体" w:hint="eastAsia"/>
          <w:color w:val="000000" w:themeColor="text1"/>
          <w:szCs w:val="21"/>
        </w:rPr>
        <w:t>[2</w:t>
      </w:r>
      <w:r w:rsidR="000849FB" w:rsidRPr="00FD6668">
        <w:rPr>
          <w:rFonts w:ascii="楷体" w:eastAsia="楷体" w:hAnsi="楷体" w:hint="eastAsia"/>
          <w:color w:val="000000" w:themeColor="text1"/>
          <w:szCs w:val="21"/>
        </w:rPr>
        <w:t>]</w:t>
      </w:r>
      <w:proofErr w:type="gramStart"/>
      <w:r w:rsidR="000849FB" w:rsidRPr="00FD6668">
        <w:rPr>
          <w:rFonts w:ascii="楷体" w:eastAsia="楷体" w:hAnsi="楷体" w:hint="eastAsia"/>
          <w:color w:val="000000" w:themeColor="text1"/>
          <w:szCs w:val="21"/>
        </w:rPr>
        <w:t>魏戈</w:t>
      </w:r>
      <w:proofErr w:type="gramEnd"/>
      <w:r w:rsidR="000849FB" w:rsidRPr="00FD6668">
        <w:rPr>
          <w:rFonts w:ascii="楷体" w:eastAsia="楷体" w:hAnsi="楷体" w:hint="eastAsia"/>
          <w:color w:val="000000" w:themeColor="text1"/>
          <w:szCs w:val="21"/>
        </w:rPr>
        <w:t>.人如何学习——解读恩格斯托姆的《拓展性学习研究》[J].北京大学教育评论,2017,15(03):</w:t>
      </w:r>
      <w:proofErr w:type="gramStart"/>
      <w:r w:rsidR="000849FB" w:rsidRPr="00FD6668">
        <w:rPr>
          <w:rFonts w:ascii="楷体" w:eastAsia="楷体" w:hAnsi="楷体" w:hint="eastAsia"/>
          <w:color w:val="000000" w:themeColor="text1"/>
          <w:szCs w:val="21"/>
        </w:rPr>
        <w:t>169-181.</w:t>
      </w:r>
      <w:proofErr w:type="gramEnd"/>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3</w:t>
      </w:r>
      <w:r w:rsidRPr="00FD6668">
        <w:rPr>
          <w:rFonts w:ascii="楷体" w:eastAsia="楷体" w:hAnsi="楷体"/>
          <w:color w:val="000000" w:themeColor="text1"/>
          <w:szCs w:val="21"/>
        </w:rPr>
        <w:t>]薛蓉,张雪钰.行动研究法在高校</w:t>
      </w:r>
      <w:proofErr w:type="gramStart"/>
      <w:r w:rsidRPr="00FD6668">
        <w:rPr>
          <w:rFonts w:ascii="楷体" w:eastAsia="楷体" w:hAnsi="楷体"/>
          <w:color w:val="000000" w:themeColor="text1"/>
          <w:szCs w:val="21"/>
        </w:rPr>
        <w:t>思政教育</w:t>
      </w:r>
      <w:proofErr w:type="gramEnd"/>
      <w:r w:rsidRPr="00FD6668">
        <w:rPr>
          <w:rFonts w:ascii="楷体" w:eastAsia="楷体" w:hAnsi="楷体"/>
          <w:color w:val="000000" w:themeColor="text1"/>
          <w:szCs w:val="21"/>
        </w:rPr>
        <w:t>中的运用[J].学习月刊,2013(20):</w:t>
      </w:r>
      <w:proofErr w:type="gramStart"/>
      <w:r w:rsidRPr="00FD6668">
        <w:rPr>
          <w:rFonts w:ascii="楷体" w:eastAsia="楷体" w:hAnsi="楷体"/>
          <w:color w:val="000000" w:themeColor="text1"/>
          <w:szCs w:val="21"/>
        </w:rPr>
        <w:t>17-18.</w:t>
      </w:r>
      <w:proofErr w:type="gramEnd"/>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4</w:t>
      </w:r>
      <w:r w:rsidRPr="00FD6668">
        <w:rPr>
          <w:rFonts w:ascii="楷体" w:eastAsia="楷体" w:hAnsi="楷体"/>
          <w:color w:val="000000" w:themeColor="text1"/>
          <w:szCs w:val="21"/>
        </w:rPr>
        <w:t>]屠志强.浅谈行动研究法在初中数学课堂教学中的应用[J].中学生数理化(学</w:t>
      </w:r>
      <w:proofErr w:type="gramStart"/>
      <w:r w:rsidRPr="00FD6668">
        <w:rPr>
          <w:rFonts w:ascii="楷体" w:eastAsia="楷体" w:hAnsi="楷体"/>
          <w:color w:val="000000" w:themeColor="text1"/>
          <w:szCs w:val="21"/>
        </w:rPr>
        <w:t>研</w:t>
      </w:r>
      <w:proofErr w:type="gramEnd"/>
      <w:r w:rsidRPr="00FD6668">
        <w:rPr>
          <w:rFonts w:ascii="楷体" w:eastAsia="楷体" w:hAnsi="楷体"/>
          <w:color w:val="000000" w:themeColor="text1"/>
          <w:szCs w:val="21"/>
        </w:rPr>
        <w:t>版),2015(05):58.</w:t>
      </w:r>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5</w:t>
      </w:r>
      <w:r w:rsidRPr="00FD6668">
        <w:rPr>
          <w:rFonts w:ascii="楷体" w:eastAsia="楷体" w:hAnsi="楷体"/>
          <w:color w:val="000000" w:themeColor="text1"/>
          <w:szCs w:val="21"/>
        </w:rPr>
        <w:t>]赵丹.以行动研究法促进高校教与学的良性循环[J].才智,2014(13):364.</w:t>
      </w:r>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6</w:t>
      </w:r>
      <w:r w:rsidRPr="00FD6668">
        <w:rPr>
          <w:rFonts w:ascii="楷体" w:eastAsia="楷体" w:hAnsi="楷体"/>
          <w:color w:val="000000" w:themeColor="text1"/>
          <w:szCs w:val="21"/>
        </w:rPr>
        <w:t>]韩韧,邬春学,杨晖.基于行动研究的本科生学术创新能力培养[J].教育现代化,2020,7(34):</w:t>
      </w:r>
      <w:proofErr w:type="gramStart"/>
      <w:r w:rsidRPr="00FD6668">
        <w:rPr>
          <w:rFonts w:ascii="楷体" w:eastAsia="楷体" w:hAnsi="楷体"/>
          <w:color w:val="000000" w:themeColor="text1"/>
          <w:szCs w:val="21"/>
        </w:rPr>
        <w:t>25-28+39</w:t>
      </w:r>
      <w:r w:rsidRPr="00FD6668">
        <w:rPr>
          <w:rFonts w:ascii="楷体" w:eastAsia="楷体" w:hAnsi="楷体" w:hint="eastAsia"/>
          <w:color w:val="000000" w:themeColor="text1"/>
          <w:szCs w:val="21"/>
        </w:rPr>
        <w:t>.</w:t>
      </w:r>
      <w:proofErr w:type="gramEnd"/>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7</w:t>
      </w:r>
      <w:r w:rsidRPr="00FD6668">
        <w:rPr>
          <w:rFonts w:ascii="楷体" w:eastAsia="楷体" w:hAnsi="楷体"/>
          <w:color w:val="000000" w:themeColor="text1"/>
          <w:szCs w:val="21"/>
        </w:rPr>
        <w:t>]王星.基于“行动研究法”的“广播电视艺术概论”课程改革[J].传播与版权,2014(10):</w:t>
      </w:r>
      <w:proofErr w:type="gramStart"/>
      <w:r w:rsidRPr="00FD6668">
        <w:rPr>
          <w:rFonts w:ascii="楷体" w:eastAsia="楷体" w:hAnsi="楷体"/>
          <w:color w:val="000000" w:themeColor="text1"/>
          <w:szCs w:val="21"/>
        </w:rPr>
        <w:t>144-145.</w:t>
      </w:r>
      <w:proofErr w:type="gramEnd"/>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8</w:t>
      </w:r>
      <w:r w:rsidRPr="00FD6668">
        <w:rPr>
          <w:rFonts w:ascii="楷体" w:eastAsia="楷体" w:hAnsi="楷体"/>
          <w:color w:val="000000" w:themeColor="text1"/>
          <w:szCs w:val="21"/>
        </w:rPr>
        <w:t>]吕梦雷.思维导图法在大学英语阅读教学中的应用——基于</w:t>
      </w:r>
      <w:proofErr w:type="gramStart"/>
      <w:r w:rsidRPr="00FD6668">
        <w:rPr>
          <w:rFonts w:ascii="楷体" w:eastAsia="楷体" w:hAnsi="楷体"/>
          <w:color w:val="000000" w:themeColor="text1"/>
          <w:szCs w:val="21"/>
        </w:rPr>
        <w:t>华软软件</w:t>
      </w:r>
      <w:proofErr w:type="gramEnd"/>
      <w:r w:rsidRPr="00FD6668">
        <w:rPr>
          <w:rFonts w:ascii="楷体" w:eastAsia="楷体" w:hAnsi="楷体"/>
          <w:color w:val="000000" w:themeColor="text1"/>
          <w:szCs w:val="21"/>
        </w:rPr>
        <w:t>学院《大学英语》阅读教学的行动研究[J].广东水利电力职业技术学院学报,2019,17(01):</w:t>
      </w:r>
      <w:proofErr w:type="gramStart"/>
      <w:r w:rsidRPr="00FD6668">
        <w:rPr>
          <w:rFonts w:ascii="楷体" w:eastAsia="楷体" w:hAnsi="楷体"/>
          <w:color w:val="000000" w:themeColor="text1"/>
          <w:szCs w:val="21"/>
        </w:rPr>
        <w:t>48-52.</w:t>
      </w:r>
      <w:proofErr w:type="gramEnd"/>
    </w:p>
    <w:p w:rsidR="00924C9D"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color w:val="000000" w:themeColor="text1"/>
          <w:szCs w:val="21"/>
        </w:rPr>
        <w:t>[</w:t>
      </w:r>
      <w:r w:rsidRPr="00FD6668">
        <w:rPr>
          <w:rFonts w:ascii="楷体" w:eastAsia="楷体" w:hAnsi="楷体" w:hint="eastAsia"/>
          <w:color w:val="000000" w:themeColor="text1"/>
          <w:szCs w:val="21"/>
        </w:rPr>
        <w:t>9</w:t>
      </w:r>
      <w:r w:rsidRPr="00FD6668">
        <w:rPr>
          <w:rFonts w:ascii="楷体" w:eastAsia="楷体" w:hAnsi="楷体"/>
          <w:color w:val="000000" w:themeColor="text1"/>
          <w:szCs w:val="21"/>
        </w:rPr>
        <w:t>]</w:t>
      </w:r>
      <w:proofErr w:type="gramStart"/>
      <w:r w:rsidRPr="00FD6668">
        <w:rPr>
          <w:rFonts w:ascii="楷体" w:eastAsia="楷体" w:hAnsi="楷体"/>
          <w:color w:val="000000" w:themeColor="text1"/>
          <w:szCs w:val="21"/>
        </w:rPr>
        <w:t>苏静</w:t>
      </w:r>
      <w:proofErr w:type="gramEnd"/>
      <w:r w:rsidRPr="00FD6668">
        <w:rPr>
          <w:rFonts w:ascii="楷体" w:eastAsia="楷体" w:hAnsi="楷体"/>
          <w:color w:val="000000" w:themeColor="text1"/>
          <w:szCs w:val="21"/>
        </w:rPr>
        <w:t>.行动研究模式在第二外语教学中的应用[J].高教论坛,2015(09):</w:t>
      </w:r>
      <w:proofErr w:type="gramStart"/>
      <w:r w:rsidRPr="00FD6668">
        <w:rPr>
          <w:rFonts w:ascii="楷体" w:eastAsia="楷体" w:hAnsi="楷体"/>
          <w:color w:val="000000" w:themeColor="text1"/>
          <w:szCs w:val="21"/>
        </w:rPr>
        <w:t>85-88.</w:t>
      </w:r>
      <w:proofErr w:type="gramEnd"/>
    </w:p>
    <w:p w:rsidR="000849FB"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hint="eastAsia"/>
          <w:color w:val="000000" w:themeColor="text1"/>
          <w:szCs w:val="21"/>
        </w:rPr>
        <w:t>[10</w:t>
      </w:r>
      <w:r w:rsidR="000849FB" w:rsidRPr="00FD6668">
        <w:rPr>
          <w:rFonts w:ascii="楷体" w:eastAsia="楷体" w:hAnsi="楷体" w:hint="eastAsia"/>
          <w:color w:val="000000" w:themeColor="text1"/>
          <w:szCs w:val="21"/>
        </w:rPr>
        <w:t>]朱业成,</w:t>
      </w:r>
      <w:proofErr w:type="gramStart"/>
      <w:r w:rsidR="000849FB" w:rsidRPr="00FD6668">
        <w:rPr>
          <w:rFonts w:ascii="楷体" w:eastAsia="楷体" w:hAnsi="楷体" w:hint="eastAsia"/>
          <w:color w:val="000000" w:themeColor="text1"/>
          <w:szCs w:val="21"/>
        </w:rPr>
        <w:t>丁芳清</w:t>
      </w:r>
      <w:proofErr w:type="gramEnd"/>
      <w:r w:rsidR="000849FB" w:rsidRPr="00FD6668">
        <w:rPr>
          <w:rFonts w:ascii="楷体" w:eastAsia="楷体" w:hAnsi="楷体" w:hint="eastAsia"/>
          <w:color w:val="000000" w:themeColor="text1"/>
          <w:szCs w:val="21"/>
        </w:rPr>
        <w:t>.高校数学课堂提升学生注意力探究[J].安徽工业大学学报(社会科学版),2022,39(03):</w:t>
      </w:r>
      <w:proofErr w:type="gramStart"/>
      <w:r w:rsidR="000849FB" w:rsidRPr="00FD6668">
        <w:rPr>
          <w:rFonts w:ascii="楷体" w:eastAsia="楷体" w:hAnsi="楷体" w:hint="eastAsia"/>
          <w:color w:val="000000" w:themeColor="text1"/>
          <w:szCs w:val="21"/>
        </w:rPr>
        <w:t>56-58.</w:t>
      </w:r>
      <w:proofErr w:type="gramEnd"/>
    </w:p>
    <w:p w:rsidR="000849FB"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hint="eastAsia"/>
          <w:color w:val="000000" w:themeColor="text1"/>
          <w:szCs w:val="21"/>
        </w:rPr>
        <w:t>[11</w:t>
      </w:r>
      <w:r w:rsidR="000849FB" w:rsidRPr="00FD6668">
        <w:rPr>
          <w:rFonts w:ascii="楷体" w:eastAsia="楷体" w:hAnsi="楷体" w:hint="eastAsia"/>
          <w:color w:val="000000" w:themeColor="text1"/>
          <w:szCs w:val="21"/>
        </w:rPr>
        <w:t>]张玮,刁统山.大学工科专业课学生注意力管理初探[J].高教学刊,2021,7(20):</w:t>
      </w:r>
      <w:proofErr w:type="gramStart"/>
      <w:r w:rsidR="000849FB" w:rsidRPr="00FD6668">
        <w:rPr>
          <w:rFonts w:ascii="楷体" w:eastAsia="楷体" w:hAnsi="楷体" w:hint="eastAsia"/>
          <w:color w:val="000000" w:themeColor="text1"/>
          <w:szCs w:val="21"/>
        </w:rPr>
        <w:t>85-88.</w:t>
      </w:r>
      <w:proofErr w:type="gramEnd"/>
    </w:p>
    <w:p w:rsidR="0052614C"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hint="eastAsia"/>
          <w:color w:val="000000" w:themeColor="text1"/>
          <w:szCs w:val="21"/>
        </w:rPr>
        <w:t>[12</w:t>
      </w:r>
      <w:r w:rsidR="0052614C" w:rsidRPr="00FD6668">
        <w:rPr>
          <w:rFonts w:ascii="楷体" w:eastAsia="楷体" w:hAnsi="楷体" w:hint="eastAsia"/>
          <w:color w:val="000000" w:themeColor="text1"/>
          <w:szCs w:val="21"/>
        </w:rPr>
        <w:t>]韦彦先. 浅谈如何在数学课堂中提高学生注意力[C]//中国管理科学研究院教育科</w:t>
      </w:r>
      <w:r w:rsidR="0052614C" w:rsidRPr="00FD6668">
        <w:rPr>
          <w:rFonts w:ascii="楷体" w:eastAsia="楷体" w:hAnsi="楷体" w:hint="eastAsia"/>
          <w:color w:val="000000" w:themeColor="text1"/>
          <w:szCs w:val="21"/>
        </w:rPr>
        <w:lastRenderedPageBreak/>
        <w:t>学研究所.2021教育科学网络研讨年会论文集（中）.</w:t>
      </w:r>
      <w:r w:rsidR="00382C48" w:rsidRPr="00FD6668">
        <w:rPr>
          <w:rFonts w:ascii="楷体" w:eastAsia="楷体" w:hAnsi="楷体" w:hint="eastAsia"/>
          <w:color w:val="000000" w:themeColor="text1"/>
          <w:szCs w:val="21"/>
        </w:rPr>
        <w:t xml:space="preserve"> </w:t>
      </w:r>
      <w:proofErr w:type="gramStart"/>
      <w:r w:rsidR="0052614C" w:rsidRPr="00FD6668">
        <w:rPr>
          <w:rFonts w:ascii="楷体" w:eastAsia="楷体" w:hAnsi="楷体" w:hint="eastAsia"/>
          <w:color w:val="000000" w:themeColor="text1"/>
          <w:szCs w:val="21"/>
        </w:rPr>
        <w:t>2021:3.</w:t>
      </w:r>
      <w:proofErr w:type="gramEnd"/>
    </w:p>
    <w:p w:rsidR="0052614C" w:rsidRPr="00FD6668" w:rsidRDefault="00924C9D" w:rsidP="00420BAE">
      <w:pPr>
        <w:spacing w:line="360" w:lineRule="auto"/>
        <w:ind w:firstLine="420"/>
        <w:rPr>
          <w:rFonts w:ascii="楷体" w:eastAsia="楷体" w:hAnsi="楷体"/>
          <w:color w:val="000000" w:themeColor="text1"/>
          <w:szCs w:val="21"/>
        </w:rPr>
      </w:pPr>
      <w:r w:rsidRPr="00FD6668">
        <w:rPr>
          <w:rFonts w:ascii="楷体" w:eastAsia="楷体" w:hAnsi="楷体" w:hint="eastAsia"/>
          <w:color w:val="000000" w:themeColor="text1"/>
          <w:szCs w:val="21"/>
        </w:rPr>
        <w:t>[13</w:t>
      </w:r>
      <w:r w:rsidR="0052614C" w:rsidRPr="00FD6668">
        <w:rPr>
          <w:rFonts w:ascii="楷体" w:eastAsia="楷体" w:hAnsi="楷体" w:hint="eastAsia"/>
          <w:color w:val="000000" w:themeColor="text1"/>
          <w:szCs w:val="21"/>
        </w:rPr>
        <w:t xml:space="preserve">]约翰 </w:t>
      </w:r>
      <w:proofErr w:type="gramStart"/>
      <w:r w:rsidR="0052614C" w:rsidRPr="00FD6668">
        <w:rPr>
          <w:rFonts w:ascii="楷体" w:eastAsia="楷体" w:hAnsi="楷体" w:hint="eastAsia"/>
          <w:color w:val="000000" w:themeColor="text1"/>
          <w:szCs w:val="21"/>
        </w:rPr>
        <w:t>霍兰</w:t>
      </w:r>
      <w:proofErr w:type="gramEnd"/>
      <w:r w:rsidR="0052614C" w:rsidRPr="00FD6668">
        <w:rPr>
          <w:rFonts w:ascii="楷体" w:eastAsia="楷体" w:hAnsi="楷体" w:hint="eastAsia"/>
          <w:color w:val="000000" w:themeColor="text1"/>
          <w:szCs w:val="21"/>
        </w:rPr>
        <w:t>. 涌现：从混沌到有序[M].陈禹，等译. 上海：上海科学技术出版社，2001：</w:t>
      </w:r>
      <w:proofErr w:type="gramStart"/>
      <w:r w:rsidR="0052614C" w:rsidRPr="00FD6668">
        <w:rPr>
          <w:rFonts w:ascii="楷体" w:eastAsia="楷体" w:hAnsi="楷体" w:hint="eastAsia"/>
          <w:color w:val="000000" w:themeColor="text1"/>
          <w:szCs w:val="21"/>
        </w:rPr>
        <w:t>345-363.</w:t>
      </w:r>
      <w:proofErr w:type="gramEnd"/>
    </w:p>
    <w:sectPr w:rsidR="0052614C" w:rsidRPr="00FD6668" w:rsidSect="00EA3BA5">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B1" w:rsidRDefault="004A51B1" w:rsidP="009D3E35">
      <w:pPr>
        <w:spacing w:line="240" w:lineRule="auto"/>
        <w:ind w:firstLine="420"/>
      </w:pPr>
      <w:r>
        <w:separator/>
      </w:r>
    </w:p>
  </w:endnote>
  <w:endnote w:type="continuationSeparator" w:id="0">
    <w:p w:rsidR="004A51B1" w:rsidRDefault="004A51B1" w:rsidP="009D3E3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35" w:rsidRDefault="009D3E35" w:rsidP="009D3E3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5921"/>
      <w:docPartObj>
        <w:docPartGallery w:val="Page Numbers (Bottom of Page)"/>
        <w:docPartUnique/>
      </w:docPartObj>
    </w:sdtPr>
    <w:sdtContent>
      <w:p w:rsidR="0016472C" w:rsidRDefault="00793EB8" w:rsidP="0016472C">
        <w:pPr>
          <w:pStyle w:val="a5"/>
          <w:ind w:firstLine="360"/>
          <w:jc w:val="center"/>
        </w:pPr>
        <w:fldSimple w:instr=" PAGE   \* MERGEFORMAT ">
          <w:r w:rsidR="00420BAE" w:rsidRPr="00420BAE">
            <w:rPr>
              <w:noProof/>
              <w:lang w:val="zh-CN"/>
            </w:rPr>
            <w:t>9</w:t>
          </w:r>
        </w:fldSimple>
      </w:p>
    </w:sdtContent>
  </w:sdt>
  <w:p w:rsidR="009D3E35" w:rsidRDefault="009D3E35" w:rsidP="009D3E3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35" w:rsidRDefault="009D3E35" w:rsidP="009D3E3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B1" w:rsidRDefault="004A51B1" w:rsidP="009D3E35">
      <w:pPr>
        <w:spacing w:line="240" w:lineRule="auto"/>
        <w:ind w:firstLine="420"/>
      </w:pPr>
      <w:r>
        <w:separator/>
      </w:r>
    </w:p>
  </w:footnote>
  <w:footnote w:type="continuationSeparator" w:id="0">
    <w:p w:rsidR="004A51B1" w:rsidRDefault="004A51B1" w:rsidP="009D3E35">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35" w:rsidRDefault="009D3E35" w:rsidP="009D3E3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35" w:rsidRDefault="009D3E35" w:rsidP="0016472C">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35" w:rsidRDefault="009D3E35" w:rsidP="009D3E3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A396B"/>
    <w:multiLevelType w:val="multilevel"/>
    <w:tmpl w:val="D4D6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80A01"/>
    <w:multiLevelType w:val="multilevel"/>
    <w:tmpl w:val="08C6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96C6D"/>
    <w:multiLevelType w:val="multilevel"/>
    <w:tmpl w:val="A6A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D7E7F"/>
    <w:multiLevelType w:val="multilevel"/>
    <w:tmpl w:val="1F4C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78B"/>
    <w:rsid w:val="0000213E"/>
    <w:rsid w:val="000066F7"/>
    <w:rsid w:val="00017210"/>
    <w:rsid w:val="00022074"/>
    <w:rsid w:val="00033498"/>
    <w:rsid w:val="00034D1A"/>
    <w:rsid w:val="00037B0A"/>
    <w:rsid w:val="0004359D"/>
    <w:rsid w:val="000449D3"/>
    <w:rsid w:val="000465D5"/>
    <w:rsid w:val="0005253A"/>
    <w:rsid w:val="00057528"/>
    <w:rsid w:val="00065B26"/>
    <w:rsid w:val="00081626"/>
    <w:rsid w:val="000849FB"/>
    <w:rsid w:val="00087CF3"/>
    <w:rsid w:val="000A24DC"/>
    <w:rsid w:val="000B1941"/>
    <w:rsid w:val="000C4150"/>
    <w:rsid w:val="000C4C47"/>
    <w:rsid w:val="000E2201"/>
    <w:rsid w:val="000F75FB"/>
    <w:rsid w:val="000F7FCF"/>
    <w:rsid w:val="00105706"/>
    <w:rsid w:val="00115013"/>
    <w:rsid w:val="0012096C"/>
    <w:rsid w:val="00127E25"/>
    <w:rsid w:val="0013024C"/>
    <w:rsid w:val="00133B7B"/>
    <w:rsid w:val="001425DF"/>
    <w:rsid w:val="00160A9C"/>
    <w:rsid w:val="001641B0"/>
    <w:rsid w:val="0016472C"/>
    <w:rsid w:val="00174D21"/>
    <w:rsid w:val="001768F8"/>
    <w:rsid w:val="00180F61"/>
    <w:rsid w:val="001D0668"/>
    <w:rsid w:val="001D2640"/>
    <w:rsid w:val="001E04F5"/>
    <w:rsid w:val="001E61B4"/>
    <w:rsid w:val="00202CC9"/>
    <w:rsid w:val="00207B76"/>
    <w:rsid w:val="00211BF7"/>
    <w:rsid w:val="002142E0"/>
    <w:rsid w:val="002259C2"/>
    <w:rsid w:val="00232268"/>
    <w:rsid w:val="00243FF0"/>
    <w:rsid w:val="00255632"/>
    <w:rsid w:val="002620B6"/>
    <w:rsid w:val="002715DA"/>
    <w:rsid w:val="002819B5"/>
    <w:rsid w:val="00287CA6"/>
    <w:rsid w:val="00293412"/>
    <w:rsid w:val="002B6CA7"/>
    <w:rsid w:val="002C17D2"/>
    <w:rsid w:val="002C73E4"/>
    <w:rsid w:val="002D617D"/>
    <w:rsid w:val="002E14BA"/>
    <w:rsid w:val="002E4753"/>
    <w:rsid w:val="002E7DB6"/>
    <w:rsid w:val="002F1ACE"/>
    <w:rsid w:val="002F1FAB"/>
    <w:rsid w:val="00324C7C"/>
    <w:rsid w:val="0033062D"/>
    <w:rsid w:val="0036092A"/>
    <w:rsid w:val="003812EE"/>
    <w:rsid w:val="003819B1"/>
    <w:rsid w:val="00382C48"/>
    <w:rsid w:val="00385C8B"/>
    <w:rsid w:val="0039169A"/>
    <w:rsid w:val="003A283C"/>
    <w:rsid w:val="003A64A1"/>
    <w:rsid w:val="003B0B0B"/>
    <w:rsid w:val="003B3608"/>
    <w:rsid w:val="003D33E3"/>
    <w:rsid w:val="003E075C"/>
    <w:rsid w:val="003F19B1"/>
    <w:rsid w:val="00400402"/>
    <w:rsid w:val="00402BEE"/>
    <w:rsid w:val="00407214"/>
    <w:rsid w:val="00410B73"/>
    <w:rsid w:val="00417227"/>
    <w:rsid w:val="00420BAE"/>
    <w:rsid w:val="00433F67"/>
    <w:rsid w:val="00467DA2"/>
    <w:rsid w:val="0047096F"/>
    <w:rsid w:val="004739BF"/>
    <w:rsid w:val="00484E70"/>
    <w:rsid w:val="004A2899"/>
    <w:rsid w:val="004A51B1"/>
    <w:rsid w:val="004A6703"/>
    <w:rsid w:val="004C059C"/>
    <w:rsid w:val="004C42C5"/>
    <w:rsid w:val="004D11CE"/>
    <w:rsid w:val="00521A7E"/>
    <w:rsid w:val="0052614C"/>
    <w:rsid w:val="005358D5"/>
    <w:rsid w:val="00545404"/>
    <w:rsid w:val="00552662"/>
    <w:rsid w:val="005557B7"/>
    <w:rsid w:val="00581848"/>
    <w:rsid w:val="00593C5D"/>
    <w:rsid w:val="005940C3"/>
    <w:rsid w:val="005A5060"/>
    <w:rsid w:val="005B2DD4"/>
    <w:rsid w:val="005C1CF1"/>
    <w:rsid w:val="005C5357"/>
    <w:rsid w:val="005E002F"/>
    <w:rsid w:val="005E09D4"/>
    <w:rsid w:val="005E43B7"/>
    <w:rsid w:val="005F3672"/>
    <w:rsid w:val="00601F18"/>
    <w:rsid w:val="0062185D"/>
    <w:rsid w:val="00625A75"/>
    <w:rsid w:val="00652178"/>
    <w:rsid w:val="00656E8C"/>
    <w:rsid w:val="00661D02"/>
    <w:rsid w:val="00665AF7"/>
    <w:rsid w:val="00666B9A"/>
    <w:rsid w:val="006679E4"/>
    <w:rsid w:val="00674C81"/>
    <w:rsid w:val="006B296E"/>
    <w:rsid w:val="006B3549"/>
    <w:rsid w:val="006D254C"/>
    <w:rsid w:val="006D35BC"/>
    <w:rsid w:val="006D3935"/>
    <w:rsid w:val="006E323D"/>
    <w:rsid w:val="007074D5"/>
    <w:rsid w:val="007123F6"/>
    <w:rsid w:val="007142D6"/>
    <w:rsid w:val="007261E5"/>
    <w:rsid w:val="00726C1F"/>
    <w:rsid w:val="00727308"/>
    <w:rsid w:val="007519B3"/>
    <w:rsid w:val="007637B4"/>
    <w:rsid w:val="00765BFB"/>
    <w:rsid w:val="00770D27"/>
    <w:rsid w:val="007842F8"/>
    <w:rsid w:val="00787D5D"/>
    <w:rsid w:val="00792112"/>
    <w:rsid w:val="00793EB8"/>
    <w:rsid w:val="0079452F"/>
    <w:rsid w:val="007B54FC"/>
    <w:rsid w:val="007C49BD"/>
    <w:rsid w:val="007E22C9"/>
    <w:rsid w:val="007E4745"/>
    <w:rsid w:val="007E75B3"/>
    <w:rsid w:val="00804D32"/>
    <w:rsid w:val="00805A70"/>
    <w:rsid w:val="00816093"/>
    <w:rsid w:val="00817D90"/>
    <w:rsid w:val="00823AE3"/>
    <w:rsid w:val="00830DA6"/>
    <w:rsid w:val="00853AD3"/>
    <w:rsid w:val="00861212"/>
    <w:rsid w:val="00867F4C"/>
    <w:rsid w:val="008709B7"/>
    <w:rsid w:val="00871DC1"/>
    <w:rsid w:val="008A0BDD"/>
    <w:rsid w:val="008F4531"/>
    <w:rsid w:val="00921157"/>
    <w:rsid w:val="00922970"/>
    <w:rsid w:val="00924C9D"/>
    <w:rsid w:val="00933501"/>
    <w:rsid w:val="0093518A"/>
    <w:rsid w:val="00935DAF"/>
    <w:rsid w:val="00961A93"/>
    <w:rsid w:val="009775FD"/>
    <w:rsid w:val="00987274"/>
    <w:rsid w:val="00991BC9"/>
    <w:rsid w:val="009B7FCA"/>
    <w:rsid w:val="009D3E35"/>
    <w:rsid w:val="00A13643"/>
    <w:rsid w:val="00A23187"/>
    <w:rsid w:val="00A27D25"/>
    <w:rsid w:val="00A353E7"/>
    <w:rsid w:val="00A424D4"/>
    <w:rsid w:val="00A43C72"/>
    <w:rsid w:val="00A50D19"/>
    <w:rsid w:val="00A70BB9"/>
    <w:rsid w:val="00A769B3"/>
    <w:rsid w:val="00A83C59"/>
    <w:rsid w:val="00A85FEB"/>
    <w:rsid w:val="00A8778B"/>
    <w:rsid w:val="00A912D5"/>
    <w:rsid w:val="00A93BBA"/>
    <w:rsid w:val="00A94E2E"/>
    <w:rsid w:val="00AA5E50"/>
    <w:rsid w:val="00AB3595"/>
    <w:rsid w:val="00AD0A2D"/>
    <w:rsid w:val="00AD6938"/>
    <w:rsid w:val="00AE799E"/>
    <w:rsid w:val="00B044BF"/>
    <w:rsid w:val="00B1012E"/>
    <w:rsid w:val="00B2417F"/>
    <w:rsid w:val="00B310C0"/>
    <w:rsid w:val="00B364A9"/>
    <w:rsid w:val="00B4179E"/>
    <w:rsid w:val="00B55F5E"/>
    <w:rsid w:val="00B57B95"/>
    <w:rsid w:val="00B6750A"/>
    <w:rsid w:val="00BA120C"/>
    <w:rsid w:val="00BC138F"/>
    <w:rsid w:val="00BC67B7"/>
    <w:rsid w:val="00BC7061"/>
    <w:rsid w:val="00BC7A0E"/>
    <w:rsid w:val="00BF5759"/>
    <w:rsid w:val="00BF7F9A"/>
    <w:rsid w:val="00C21B47"/>
    <w:rsid w:val="00C63AB0"/>
    <w:rsid w:val="00C7068D"/>
    <w:rsid w:val="00C74F91"/>
    <w:rsid w:val="00C9138B"/>
    <w:rsid w:val="00C928A2"/>
    <w:rsid w:val="00CA25E6"/>
    <w:rsid w:val="00CC4743"/>
    <w:rsid w:val="00CD6F91"/>
    <w:rsid w:val="00CE4F94"/>
    <w:rsid w:val="00CF3FEE"/>
    <w:rsid w:val="00CF6235"/>
    <w:rsid w:val="00CF73A2"/>
    <w:rsid w:val="00D02C3A"/>
    <w:rsid w:val="00D125D1"/>
    <w:rsid w:val="00D22D0E"/>
    <w:rsid w:val="00D355DD"/>
    <w:rsid w:val="00D36899"/>
    <w:rsid w:val="00D6657E"/>
    <w:rsid w:val="00D66AEC"/>
    <w:rsid w:val="00D739A0"/>
    <w:rsid w:val="00D73EEA"/>
    <w:rsid w:val="00D74B5B"/>
    <w:rsid w:val="00D8483E"/>
    <w:rsid w:val="00D90374"/>
    <w:rsid w:val="00D920F1"/>
    <w:rsid w:val="00D924A1"/>
    <w:rsid w:val="00D96E86"/>
    <w:rsid w:val="00DB7AEA"/>
    <w:rsid w:val="00DD2F0A"/>
    <w:rsid w:val="00DE0857"/>
    <w:rsid w:val="00DE5F75"/>
    <w:rsid w:val="00DF14D4"/>
    <w:rsid w:val="00E26729"/>
    <w:rsid w:val="00E42107"/>
    <w:rsid w:val="00E47CCA"/>
    <w:rsid w:val="00E6061C"/>
    <w:rsid w:val="00E62D86"/>
    <w:rsid w:val="00E73AAA"/>
    <w:rsid w:val="00E87A7E"/>
    <w:rsid w:val="00E903BA"/>
    <w:rsid w:val="00EA3BA5"/>
    <w:rsid w:val="00EC6BBE"/>
    <w:rsid w:val="00ED1EDC"/>
    <w:rsid w:val="00EF625F"/>
    <w:rsid w:val="00EF6543"/>
    <w:rsid w:val="00F13793"/>
    <w:rsid w:val="00F144E5"/>
    <w:rsid w:val="00F14903"/>
    <w:rsid w:val="00F153B4"/>
    <w:rsid w:val="00F202D9"/>
    <w:rsid w:val="00F20EEA"/>
    <w:rsid w:val="00F21A3B"/>
    <w:rsid w:val="00F35B11"/>
    <w:rsid w:val="00F54C09"/>
    <w:rsid w:val="00F77484"/>
    <w:rsid w:val="00F97E54"/>
    <w:rsid w:val="00FA40E1"/>
    <w:rsid w:val="00FC15BF"/>
    <w:rsid w:val="00FD6668"/>
    <w:rsid w:val="00FF0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BA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4DC"/>
    <w:pPr>
      <w:spacing w:line="240" w:lineRule="auto"/>
    </w:pPr>
    <w:rPr>
      <w:sz w:val="18"/>
      <w:szCs w:val="18"/>
    </w:rPr>
  </w:style>
  <w:style w:type="character" w:customStyle="1" w:styleId="Char">
    <w:name w:val="批注框文本 Char"/>
    <w:basedOn w:val="a0"/>
    <w:link w:val="a3"/>
    <w:uiPriority w:val="99"/>
    <w:semiHidden/>
    <w:rsid w:val="000A24DC"/>
    <w:rPr>
      <w:sz w:val="18"/>
      <w:szCs w:val="18"/>
    </w:rPr>
  </w:style>
  <w:style w:type="paragraph" w:styleId="a4">
    <w:name w:val="header"/>
    <w:basedOn w:val="a"/>
    <w:link w:val="Char0"/>
    <w:uiPriority w:val="99"/>
    <w:semiHidden/>
    <w:unhideWhenUsed/>
    <w:rsid w:val="009D3E3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9D3E35"/>
    <w:rPr>
      <w:sz w:val="18"/>
      <w:szCs w:val="18"/>
    </w:rPr>
  </w:style>
  <w:style w:type="paragraph" w:styleId="a5">
    <w:name w:val="footer"/>
    <w:basedOn w:val="a"/>
    <w:link w:val="Char1"/>
    <w:uiPriority w:val="99"/>
    <w:unhideWhenUsed/>
    <w:rsid w:val="009D3E35"/>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9D3E35"/>
    <w:rPr>
      <w:sz w:val="18"/>
      <w:szCs w:val="18"/>
    </w:rPr>
  </w:style>
  <w:style w:type="character" w:styleId="a6">
    <w:name w:val="Hyperlink"/>
    <w:basedOn w:val="a0"/>
    <w:uiPriority w:val="99"/>
    <w:unhideWhenUsed/>
    <w:rsid w:val="00CC4743"/>
    <w:rPr>
      <w:color w:val="0000FF"/>
      <w:u w:val="single"/>
    </w:rPr>
  </w:style>
  <w:style w:type="table" w:styleId="a7">
    <w:name w:val="Table Grid"/>
    <w:basedOn w:val="a1"/>
    <w:uiPriority w:val="59"/>
    <w:rsid w:val="000575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浅色底纹1"/>
    <w:basedOn w:val="a1"/>
    <w:uiPriority w:val="60"/>
    <w:rsid w:val="007842F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Document Map"/>
    <w:basedOn w:val="a"/>
    <w:link w:val="Char2"/>
    <w:uiPriority w:val="99"/>
    <w:semiHidden/>
    <w:unhideWhenUsed/>
    <w:rsid w:val="005557B7"/>
    <w:rPr>
      <w:rFonts w:ascii="宋体" w:eastAsia="宋体"/>
      <w:sz w:val="18"/>
      <w:szCs w:val="18"/>
    </w:rPr>
  </w:style>
  <w:style w:type="character" w:customStyle="1" w:styleId="Char2">
    <w:name w:val="文档结构图 Char"/>
    <w:basedOn w:val="a0"/>
    <w:link w:val="a8"/>
    <w:uiPriority w:val="99"/>
    <w:semiHidden/>
    <w:rsid w:val="005557B7"/>
    <w:rPr>
      <w:rFonts w:ascii="宋体" w:eastAsia="宋体"/>
      <w:sz w:val="18"/>
      <w:szCs w:val="18"/>
    </w:rPr>
  </w:style>
  <w:style w:type="paragraph" w:styleId="a9">
    <w:name w:val="footnote text"/>
    <w:basedOn w:val="a"/>
    <w:link w:val="Char3"/>
    <w:uiPriority w:val="99"/>
    <w:semiHidden/>
    <w:unhideWhenUsed/>
    <w:rsid w:val="00BC138F"/>
    <w:pPr>
      <w:snapToGrid w:val="0"/>
      <w:jc w:val="left"/>
    </w:pPr>
    <w:rPr>
      <w:sz w:val="18"/>
      <w:szCs w:val="18"/>
    </w:rPr>
  </w:style>
  <w:style w:type="character" w:customStyle="1" w:styleId="Char3">
    <w:name w:val="脚注文本 Char"/>
    <w:basedOn w:val="a0"/>
    <w:link w:val="a9"/>
    <w:uiPriority w:val="99"/>
    <w:semiHidden/>
    <w:rsid w:val="00BC138F"/>
    <w:rPr>
      <w:sz w:val="18"/>
      <w:szCs w:val="18"/>
    </w:rPr>
  </w:style>
  <w:style w:type="character" w:styleId="aa">
    <w:name w:val="footnote reference"/>
    <w:basedOn w:val="a0"/>
    <w:uiPriority w:val="99"/>
    <w:semiHidden/>
    <w:unhideWhenUsed/>
    <w:rsid w:val="00BC138F"/>
    <w:rPr>
      <w:vertAlign w:val="superscript"/>
    </w:rPr>
  </w:style>
  <w:style w:type="paragraph" w:styleId="ab">
    <w:name w:val="List Paragraph"/>
    <w:basedOn w:val="a"/>
    <w:uiPriority w:val="34"/>
    <w:qFormat/>
    <w:rsid w:val="00924C9D"/>
    <w:pPr>
      <w:ind w:firstLine="420"/>
    </w:pPr>
  </w:style>
</w:styles>
</file>

<file path=word/webSettings.xml><?xml version="1.0" encoding="utf-8"?>
<w:webSettings xmlns:r="http://schemas.openxmlformats.org/officeDocument/2006/relationships" xmlns:w="http://schemas.openxmlformats.org/wordprocessingml/2006/main">
  <w:divs>
    <w:div w:id="210656079">
      <w:bodyDiv w:val="1"/>
      <w:marLeft w:val="0"/>
      <w:marRight w:val="0"/>
      <w:marTop w:val="0"/>
      <w:marBottom w:val="0"/>
      <w:divBdr>
        <w:top w:val="none" w:sz="0" w:space="0" w:color="auto"/>
        <w:left w:val="none" w:sz="0" w:space="0" w:color="auto"/>
        <w:bottom w:val="none" w:sz="0" w:space="0" w:color="auto"/>
        <w:right w:val="none" w:sz="0" w:space="0" w:color="auto"/>
      </w:divBdr>
    </w:div>
    <w:div w:id="402022343">
      <w:bodyDiv w:val="1"/>
      <w:marLeft w:val="0"/>
      <w:marRight w:val="0"/>
      <w:marTop w:val="0"/>
      <w:marBottom w:val="0"/>
      <w:divBdr>
        <w:top w:val="none" w:sz="0" w:space="0" w:color="auto"/>
        <w:left w:val="none" w:sz="0" w:space="0" w:color="auto"/>
        <w:bottom w:val="none" w:sz="0" w:space="0" w:color="auto"/>
        <w:right w:val="none" w:sz="0" w:space="0" w:color="auto"/>
      </w:divBdr>
    </w:div>
    <w:div w:id="818811575">
      <w:bodyDiv w:val="1"/>
      <w:marLeft w:val="0"/>
      <w:marRight w:val="0"/>
      <w:marTop w:val="0"/>
      <w:marBottom w:val="0"/>
      <w:divBdr>
        <w:top w:val="none" w:sz="0" w:space="0" w:color="auto"/>
        <w:left w:val="none" w:sz="0" w:space="0" w:color="auto"/>
        <w:bottom w:val="none" w:sz="0" w:space="0" w:color="auto"/>
        <w:right w:val="none" w:sz="0" w:space="0" w:color="auto"/>
      </w:divBdr>
    </w:div>
    <w:div w:id="996613972">
      <w:bodyDiv w:val="1"/>
      <w:marLeft w:val="0"/>
      <w:marRight w:val="0"/>
      <w:marTop w:val="0"/>
      <w:marBottom w:val="0"/>
      <w:divBdr>
        <w:top w:val="none" w:sz="0" w:space="0" w:color="auto"/>
        <w:left w:val="none" w:sz="0" w:space="0" w:color="auto"/>
        <w:bottom w:val="none" w:sz="0" w:space="0" w:color="auto"/>
        <w:right w:val="none" w:sz="0" w:space="0" w:color="auto"/>
      </w:divBdr>
    </w:div>
    <w:div w:id="1162893797">
      <w:bodyDiv w:val="1"/>
      <w:marLeft w:val="0"/>
      <w:marRight w:val="0"/>
      <w:marTop w:val="0"/>
      <w:marBottom w:val="0"/>
      <w:divBdr>
        <w:top w:val="none" w:sz="0" w:space="0" w:color="auto"/>
        <w:left w:val="none" w:sz="0" w:space="0" w:color="auto"/>
        <w:bottom w:val="none" w:sz="0" w:space="0" w:color="auto"/>
        <w:right w:val="none" w:sz="0" w:space="0" w:color="auto"/>
      </w:divBdr>
    </w:div>
    <w:div w:id="1412200006">
      <w:bodyDiv w:val="1"/>
      <w:marLeft w:val="0"/>
      <w:marRight w:val="0"/>
      <w:marTop w:val="0"/>
      <w:marBottom w:val="0"/>
      <w:divBdr>
        <w:top w:val="none" w:sz="0" w:space="0" w:color="auto"/>
        <w:left w:val="none" w:sz="0" w:space="0" w:color="auto"/>
        <w:bottom w:val="none" w:sz="0" w:space="0" w:color="auto"/>
        <w:right w:val="none" w:sz="0" w:space="0" w:color="auto"/>
      </w:divBdr>
    </w:div>
    <w:div w:id="19156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CB18-EE16-42EC-9EAB-DA9AAF36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houyan</dc:creator>
  <cp:lastModifiedBy>houyan</cp:lastModifiedBy>
  <cp:revision>16</cp:revision>
  <dcterms:created xsi:type="dcterms:W3CDTF">2023-09-18T06:58:00Z</dcterms:created>
  <dcterms:modified xsi:type="dcterms:W3CDTF">2023-09-18T07:29:00Z</dcterms:modified>
</cp:coreProperties>
</file>