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E7" w:rsidRPr="00B32ECF" w:rsidRDefault="00A3717B" w:rsidP="00B32ECF">
      <w:pPr>
        <w:jc w:val="center"/>
        <w:rPr>
          <w:rFonts w:ascii="黑体" w:eastAsia="黑体" w:hAnsi="Calibri" w:cs="Times New Roman"/>
          <w:sz w:val="32"/>
          <w:szCs w:val="32"/>
        </w:rPr>
      </w:pPr>
      <w:r>
        <w:rPr>
          <w:rFonts w:ascii="黑体" w:eastAsia="黑体" w:hAnsi="Calibri" w:cs="Times New Roman" w:hint="eastAsia"/>
          <w:sz w:val="32"/>
          <w:szCs w:val="32"/>
        </w:rPr>
        <w:t>新</w:t>
      </w:r>
      <w:r w:rsidR="008F6DCC">
        <w:rPr>
          <w:rFonts w:ascii="黑体" w:eastAsia="黑体" w:hAnsi="Calibri" w:cs="Times New Roman" w:hint="eastAsia"/>
          <w:sz w:val="32"/>
          <w:szCs w:val="32"/>
        </w:rPr>
        <w:t>课标视角下的《</w:t>
      </w:r>
      <w:r w:rsidR="001934D7">
        <w:rPr>
          <w:rFonts w:ascii="黑体" w:eastAsia="黑体" w:hAnsi="Calibri" w:cs="Times New Roman" w:hint="eastAsia"/>
          <w:sz w:val="32"/>
          <w:szCs w:val="32"/>
        </w:rPr>
        <w:t>现代</w:t>
      </w:r>
      <w:r w:rsidR="00D36DA4" w:rsidRPr="00B32ECF">
        <w:rPr>
          <w:rFonts w:ascii="黑体" w:eastAsia="黑体" w:hAnsi="Calibri" w:cs="Times New Roman" w:hint="eastAsia"/>
          <w:sz w:val="32"/>
          <w:szCs w:val="32"/>
        </w:rPr>
        <w:t>信息技术基础</w:t>
      </w:r>
      <w:r w:rsidR="008F6DCC">
        <w:rPr>
          <w:rFonts w:ascii="黑体" w:eastAsia="黑体" w:hAnsi="Calibri" w:cs="Times New Roman" w:hint="eastAsia"/>
          <w:sz w:val="32"/>
          <w:szCs w:val="32"/>
        </w:rPr>
        <w:t>》</w:t>
      </w:r>
      <w:r w:rsidR="00B32ECF" w:rsidRPr="00B32ECF">
        <w:rPr>
          <w:rFonts w:ascii="黑体" w:eastAsia="黑体" w:hAnsi="Calibri" w:cs="Times New Roman" w:hint="eastAsia"/>
          <w:sz w:val="32"/>
          <w:szCs w:val="32"/>
        </w:rPr>
        <w:t>课程</w:t>
      </w:r>
      <w:r w:rsidR="00D36DA4" w:rsidRPr="00B32ECF">
        <w:rPr>
          <w:rFonts w:ascii="黑体" w:eastAsia="黑体" w:hAnsi="Calibri" w:cs="Times New Roman" w:hint="eastAsia"/>
          <w:sz w:val="32"/>
          <w:szCs w:val="32"/>
        </w:rPr>
        <w:t>教学</w:t>
      </w:r>
      <w:r w:rsidR="00FD3F86">
        <w:rPr>
          <w:rFonts w:ascii="黑体" w:eastAsia="黑体" w:hAnsi="Calibri" w:cs="Times New Roman" w:hint="eastAsia"/>
          <w:sz w:val="32"/>
          <w:szCs w:val="32"/>
        </w:rPr>
        <w:t>改革</w:t>
      </w:r>
    </w:p>
    <w:p w:rsidR="00B32ECF" w:rsidRPr="00B32ECF" w:rsidRDefault="00B32ECF" w:rsidP="00B32ECF">
      <w:pPr>
        <w:jc w:val="center"/>
        <w:rPr>
          <w:rFonts w:ascii="黑体" w:eastAsia="黑体" w:hAnsi="Calibri" w:cs="Times New Roman"/>
          <w:sz w:val="32"/>
          <w:szCs w:val="32"/>
        </w:rPr>
      </w:pPr>
      <w:r>
        <w:rPr>
          <w:rFonts w:ascii="黑体" w:eastAsia="黑体"/>
          <w:sz w:val="32"/>
          <w:szCs w:val="32"/>
        </w:rPr>
        <w:t>——</w:t>
      </w:r>
      <w:r>
        <w:rPr>
          <w:rFonts w:ascii="黑体" w:eastAsia="黑体" w:hint="eastAsia"/>
          <w:sz w:val="32"/>
          <w:szCs w:val="32"/>
        </w:rPr>
        <w:t>以成都农业科技职业学院为例</w:t>
      </w:r>
    </w:p>
    <w:p w:rsidR="00B32ECF" w:rsidRDefault="00B32ECF" w:rsidP="00B32ECF">
      <w:pPr>
        <w:jc w:val="center"/>
      </w:pPr>
      <w:r>
        <w:rPr>
          <w:rFonts w:hint="eastAsia"/>
        </w:rPr>
        <w:t>周洪林</w:t>
      </w:r>
      <w:r w:rsidR="00D752A8">
        <w:rPr>
          <w:rStyle w:val="a5"/>
        </w:rPr>
        <w:footnoteReference w:id="1"/>
      </w:r>
    </w:p>
    <w:p w:rsidR="00B32ECF" w:rsidRDefault="00B32ECF" w:rsidP="00B32ECF">
      <w:pPr>
        <w:jc w:val="center"/>
      </w:pPr>
      <w:r>
        <w:rPr>
          <w:rFonts w:hint="eastAsia"/>
        </w:rPr>
        <w:t>（成都农业科技职业学院机电信息学院，四川成都，</w:t>
      </w:r>
      <w:r>
        <w:t>611130</w:t>
      </w:r>
      <w:r>
        <w:rPr>
          <w:rFonts w:hint="eastAsia"/>
        </w:rPr>
        <w:t>）</w:t>
      </w:r>
    </w:p>
    <w:p w:rsidR="003F5AC2" w:rsidRPr="0058131A" w:rsidRDefault="003F5AC2" w:rsidP="0058131A">
      <w:pPr>
        <w:ind w:firstLineChars="200" w:firstLine="420"/>
        <w:rPr>
          <w:szCs w:val="21"/>
        </w:rPr>
      </w:pPr>
      <w:r w:rsidRPr="0067199B">
        <w:rPr>
          <w:b/>
        </w:rPr>
        <w:t>[</w:t>
      </w:r>
      <w:r w:rsidRPr="0067199B">
        <w:rPr>
          <w:rFonts w:hint="eastAsia"/>
          <w:b/>
        </w:rPr>
        <w:t>摘要</w:t>
      </w:r>
      <w:r w:rsidRPr="0067199B">
        <w:rPr>
          <w:b/>
        </w:rPr>
        <w:t>]</w:t>
      </w:r>
      <w:r w:rsidRPr="00CB5F7A">
        <w:rPr>
          <w:szCs w:val="21"/>
        </w:rPr>
        <w:t xml:space="preserve"> </w:t>
      </w:r>
      <w:r w:rsidR="00CB5F7A" w:rsidRPr="00CB5F7A">
        <w:rPr>
          <w:szCs w:val="21"/>
        </w:rPr>
        <w:t>2021</w:t>
      </w:r>
      <w:r w:rsidR="00AD27EE">
        <w:rPr>
          <w:rFonts w:hint="eastAsia"/>
          <w:szCs w:val="21"/>
        </w:rPr>
        <w:t>年</w:t>
      </w:r>
      <w:r w:rsidR="00CB5F7A" w:rsidRPr="00CB5F7A">
        <w:rPr>
          <w:rFonts w:hint="eastAsia"/>
          <w:szCs w:val="21"/>
        </w:rPr>
        <w:t>版《高等职业教育专科信息技术课程标准》</w:t>
      </w:r>
      <w:r w:rsidR="000343AF">
        <w:rPr>
          <w:rFonts w:hint="eastAsia"/>
          <w:szCs w:val="21"/>
        </w:rPr>
        <w:t>阐述了高职</w:t>
      </w:r>
      <w:r w:rsidR="00CB5F7A">
        <w:rPr>
          <w:rFonts w:hint="eastAsia"/>
          <w:szCs w:val="21"/>
        </w:rPr>
        <w:t>《</w:t>
      </w:r>
      <w:r w:rsidR="00E352F4">
        <w:rPr>
          <w:rFonts w:hint="eastAsia"/>
          <w:szCs w:val="21"/>
        </w:rPr>
        <w:t>现代</w:t>
      </w:r>
      <w:r w:rsidR="00CB5F7A">
        <w:rPr>
          <w:rFonts w:hint="eastAsia"/>
          <w:szCs w:val="21"/>
        </w:rPr>
        <w:t>信息技术基础》课程的课程性质与任务、学科核心素养与课程目标、课程结构、课程内容、学业质量、课程实施等</w:t>
      </w:r>
      <w:r w:rsidR="000343AF">
        <w:rPr>
          <w:rFonts w:hint="eastAsia"/>
          <w:szCs w:val="21"/>
        </w:rPr>
        <w:t>内容</w:t>
      </w:r>
      <w:r w:rsidR="00CB5F7A">
        <w:rPr>
          <w:rFonts w:hint="eastAsia"/>
          <w:szCs w:val="21"/>
        </w:rPr>
        <w:t>，</w:t>
      </w:r>
      <w:r w:rsidR="00FD3F86">
        <w:rPr>
          <w:rFonts w:hint="eastAsia"/>
          <w:szCs w:val="21"/>
        </w:rPr>
        <w:t>对</w:t>
      </w:r>
      <w:r w:rsidR="006E2A5E">
        <w:rPr>
          <w:rFonts w:hint="eastAsia"/>
          <w:szCs w:val="21"/>
        </w:rPr>
        <w:t>标</w:t>
      </w:r>
      <w:r w:rsidR="009076D6">
        <w:rPr>
          <w:rFonts w:hint="eastAsia"/>
          <w:szCs w:val="21"/>
        </w:rPr>
        <w:t>新</w:t>
      </w:r>
      <w:r w:rsidR="00CB5F7A">
        <w:rPr>
          <w:rFonts w:hint="eastAsia"/>
        </w:rPr>
        <w:t>课程标准</w:t>
      </w:r>
      <w:r w:rsidR="00075443">
        <w:rPr>
          <w:rFonts w:hint="eastAsia"/>
        </w:rPr>
        <w:t>，</w:t>
      </w:r>
      <w:r w:rsidR="006E2A5E">
        <w:rPr>
          <w:rFonts w:hint="eastAsia"/>
        </w:rPr>
        <w:t>我院提出了“5</w:t>
      </w:r>
      <w:r w:rsidR="006E2A5E">
        <w:t>6+8+8</w:t>
      </w:r>
      <w:r w:rsidR="006E2A5E">
        <w:rPr>
          <w:rFonts w:hint="eastAsia"/>
        </w:rPr>
        <w:t>”的课程教学模式，增加了计算思维、新信息技术、信息检索、专升本等</w:t>
      </w:r>
      <w:r w:rsidR="00C6084D">
        <w:rPr>
          <w:rFonts w:hint="eastAsia"/>
        </w:rPr>
        <w:t>教学</w:t>
      </w:r>
      <w:r w:rsidR="006E2A5E">
        <w:rPr>
          <w:rFonts w:hint="eastAsia"/>
        </w:rPr>
        <w:t>内容，深挖</w:t>
      </w:r>
      <w:proofErr w:type="gramStart"/>
      <w:r w:rsidR="006E2A5E">
        <w:rPr>
          <w:rFonts w:hint="eastAsia"/>
        </w:rPr>
        <w:t>课程思政元素</w:t>
      </w:r>
      <w:proofErr w:type="gramEnd"/>
      <w:r w:rsidR="006E2A5E">
        <w:rPr>
          <w:rFonts w:hint="eastAsia"/>
        </w:rPr>
        <w:t>，改革课程评价</w:t>
      </w:r>
      <w:r w:rsidR="000C621B">
        <w:rPr>
          <w:rFonts w:hint="eastAsia"/>
        </w:rPr>
        <w:t>方法</w:t>
      </w:r>
      <w:r w:rsidR="00C6084D">
        <w:rPr>
          <w:rFonts w:hint="eastAsia"/>
        </w:rPr>
        <w:t>，这些举措</w:t>
      </w:r>
      <w:r w:rsidR="00E352F4">
        <w:rPr>
          <w:rFonts w:hint="eastAsia"/>
        </w:rPr>
        <w:t>对兄弟院校</w:t>
      </w:r>
      <w:r w:rsidR="006E2A5E">
        <w:rPr>
          <w:rFonts w:hint="eastAsia"/>
        </w:rPr>
        <w:t>的</w:t>
      </w:r>
      <w:r w:rsidR="00E352F4">
        <w:rPr>
          <w:rFonts w:hint="eastAsia"/>
        </w:rPr>
        <w:t>课程</w:t>
      </w:r>
      <w:r w:rsidR="006E2A5E">
        <w:rPr>
          <w:rFonts w:hint="eastAsia"/>
        </w:rPr>
        <w:t>改革</w:t>
      </w:r>
      <w:r w:rsidR="00E352F4">
        <w:rPr>
          <w:rFonts w:hint="eastAsia"/>
        </w:rPr>
        <w:t>有一定的参考作用。</w:t>
      </w:r>
    </w:p>
    <w:p w:rsidR="003F5AC2" w:rsidRPr="0058131A" w:rsidRDefault="003F5AC2" w:rsidP="0058131A">
      <w:pPr>
        <w:ind w:firstLineChars="200" w:firstLine="420"/>
        <w:rPr>
          <w:szCs w:val="21"/>
        </w:rPr>
      </w:pPr>
      <w:r w:rsidRPr="0067199B">
        <w:rPr>
          <w:b/>
        </w:rPr>
        <w:t>[</w:t>
      </w:r>
      <w:r w:rsidRPr="0067199B">
        <w:rPr>
          <w:rFonts w:hint="eastAsia"/>
          <w:b/>
        </w:rPr>
        <w:t>关键词</w:t>
      </w:r>
      <w:r w:rsidRPr="0067199B">
        <w:rPr>
          <w:b/>
        </w:rPr>
        <w:t>]</w:t>
      </w:r>
      <w:r w:rsidR="00CB5F7A">
        <w:rPr>
          <w:b/>
        </w:rPr>
        <w:t xml:space="preserve"> </w:t>
      </w:r>
      <w:r w:rsidR="00FE2CF0" w:rsidRPr="00FE2CF0">
        <w:rPr>
          <w:rFonts w:hint="eastAsia"/>
        </w:rPr>
        <w:t>课程</w:t>
      </w:r>
      <w:r w:rsidR="00CB5F7A" w:rsidRPr="00CB5F7A">
        <w:rPr>
          <w:rFonts w:hint="eastAsia"/>
        </w:rPr>
        <w:t xml:space="preserve">标准 </w:t>
      </w:r>
      <w:r w:rsidR="00CB5F7A" w:rsidRPr="00CB5F7A">
        <w:t xml:space="preserve">  </w:t>
      </w:r>
      <w:r w:rsidR="00CB5F7A" w:rsidRPr="00CB5F7A">
        <w:rPr>
          <w:rFonts w:hint="eastAsia"/>
        </w:rPr>
        <w:t xml:space="preserve">信息技术基础 </w:t>
      </w:r>
      <w:r w:rsidR="00CB5F7A" w:rsidRPr="00CB5F7A">
        <w:t xml:space="preserve"> </w:t>
      </w:r>
      <w:r w:rsidR="00CB5F7A" w:rsidRPr="00CB5F7A">
        <w:rPr>
          <w:rFonts w:hint="eastAsia"/>
        </w:rPr>
        <w:t>教学改革</w:t>
      </w:r>
    </w:p>
    <w:p w:rsidR="003F5AC2" w:rsidRDefault="003F5AC2" w:rsidP="003F5AC2">
      <w:pPr>
        <w:rPr>
          <w:b/>
        </w:rPr>
      </w:pPr>
    </w:p>
    <w:p w:rsidR="003F5AC2" w:rsidRDefault="003F5AC2" w:rsidP="003F5AC2">
      <w:proofErr w:type="gramStart"/>
      <w:r>
        <w:rPr>
          <w:rFonts w:ascii="宋体" w:hAnsi="宋体" w:cs="宋体" w:hint="eastAsia"/>
          <w:b/>
          <w:kern w:val="0"/>
          <w:sz w:val="24"/>
          <w:szCs w:val="24"/>
        </w:rPr>
        <w:t>一</w:t>
      </w:r>
      <w:proofErr w:type="gramEnd"/>
      <w:r>
        <w:rPr>
          <w:rFonts w:ascii="宋体" w:hAnsi="宋体" w:cs="宋体" w:hint="eastAsia"/>
          <w:b/>
          <w:kern w:val="0"/>
          <w:sz w:val="24"/>
          <w:szCs w:val="24"/>
        </w:rPr>
        <w:t xml:space="preserve"> </w:t>
      </w:r>
      <w:r>
        <w:rPr>
          <w:rFonts w:ascii="宋体" w:hAnsi="宋体" w:cs="宋体"/>
          <w:b/>
          <w:kern w:val="0"/>
          <w:sz w:val="24"/>
          <w:szCs w:val="24"/>
        </w:rPr>
        <w:t xml:space="preserve"> </w:t>
      </w:r>
      <w:r w:rsidRPr="00CE3D32">
        <w:rPr>
          <w:rFonts w:ascii="宋体" w:hAnsi="宋体" w:cs="宋体" w:hint="eastAsia"/>
          <w:b/>
          <w:kern w:val="0"/>
          <w:sz w:val="24"/>
          <w:szCs w:val="24"/>
        </w:rPr>
        <w:t>引言</w:t>
      </w:r>
    </w:p>
    <w:p w:rsidR="00865A40" w:rsidRDefault="00865A40" w:rsidP="008A5D6A">
      <w:pPr>
        <w:ind w:firstLineChars="200" w:firstLine="420"/>
        <w:rPr>
          <w:szCs w:val="21"/>
        </w:rPr>
      </w:pPr>
      <w:r>
        <w:rPr>
          <w:rFonts w:hint="eastAsia"/>
          <w:szCs w:val="21"/>
        </w:rPr>
        <w:t>《现代</w:t>
      </w:r>
      <w:r w:rsidRPr="00614146">
        <w:rPr>
          <w:rFonts w:hint="eastAsia"/>
          <w:szCs w:val="21"/>
        </w:rPr>
        <w:t>信息技术基础》</w:t>
      </w:r>
      <w:r>
        <w:rPr>
          <w:rFonts w:hint="eastAsia"/>
          <w:szCs w:val="21"/>
        </w:rPr>
        <w:t>普通</w:t>
      </w:r>
      <w:r w:rsidRPr="00614146">
        <w:rPr>
          <w:rFonts w:hint="eastAsia"/>
          <w:szCs w:val="21"/>
        </w:rPr>
        <w:t>是</w:t>
      </w:r>
      <w:r>
        <w:rPr>
          <w:rFonts w:hint="eastAsia"/>
          <w:szCs w:val="21"/>
        </w:rPr>
        <w:t>高职专科</w:t>
      </w:r>
      <w:r w:rsidRPr="00614146">
        <w:rPr>
          <w:rFonts w:hint="eastAsia"/>
          <w:szCs w:val="21"/>
        </w:rPr>
        <w:t>院</w:t>
      </w:r>
      <w:r>
        <w:rPr>
          <w:rFonts w:hint="eastAsia"/>
          <w:szCs w:val="21"/>
        </w:rPr>
        <w:t>校</w:t>
      </w:r>
      <w:r w:rsidRPr="00614146">
        <w:rPr>
          <w:rFonts w:hint="eastAsia"/>
          <w:szCs w:val="21"/>
        </w:rPr>
        <w:t>各专业大一时期开设的公共基础课</w:t>
      </w:r>
      <w:r>
        <w:rPr>
          <w:rFonts w:hint="eastAsia"/>
          <w:szCs w:val="21"/>
        </w:rPr>
        <w:t>，</w:t>
      </w:r>
      <w:r w:rsidRPr="00614146">
        <w:rPr>
          <w:rFonts w:hint="eastAsia"/>
          <w:szCs w:val="21"/>
        </w:rPr>
        <w:t>课程内容</w:t>
      </w:r>
      <w:r>
        <w:rPr>
          <w:rFonts w:hint="eastAsia"/>
          <w:szCs w:val="21"/>
        </w:rPr>
        <w:t>主要包括</w:t>
      </w:r>
      <w:r w:rsidRPr="00614146">
        <w:rPr>
          <w:szCs w:val="21"/>
        </w:rPr>
        <w:t>Windows 7操作系统的基本应用、文字处理软件Word 201</w:t>
      </w:r>
      <w:r>
        <w:rPr>
          <w:szCs w:val="21"/>
        </w:rPr>
        <w:t>6</w:t>
      </w:r>
      <w:r w:rsidRPr="00614146">
        <w:rPr>
          <w:szCs w:val="21"/>
        </w:rPr>
        <w:t>的应用、电子表格处理软件Excel 201</w:t>
      </w:r>
      <w:r>
        <w:rPr>
          <w:szCs w:val="21"/>
        </w:rPr>
        <w:t>6</w:t>
      </w:r>
      <w:r w:rsidRPr="00614146">
        <w:rPr>
          <w:szCs w:val="21"/>
        </w:rPr>
        <w:t>的应用、演示文稿制作软件PowerPoint 201</w:t>
      </w:r>
      <w:r>
        <w:rPr>
          <w:szCs w:val="21"/>
        </w:rPr>
        <w:t>6</w:t>
      </w:r>
      <w:r w:rsidRPr="00614146">
        <w:rPr>
          <w:szCs w:val="21"/>
        </w:rPr>
        <w:t>的应用、网络</w:t>
      </w:r>
      <w:r>
        <w:rPr>
          <w:rFonts w:hint="eastAsia"/>
          <w:szCs w:val="21"/>
        </w:rPr>
        <w:t>基础</w:t>
      </w:r>
      <w:r w:rsidRPr="00614146">
        <w:rPr>
          <w:szCs w:val="21"/>
        </w:rPr>
        <w:t>与Internet</w:t>
      </w:r>
      <w:r>
        <w:rPr>
          <w:szCs w:val="21"/>
        </w:rPr>
        <w:t>应用、</w:t>
      </w:r>
      <w:r w:rsidRPr="00614146">
        <w:rPr>
          <w:szCs w:val="21"/>
        </w:rPr>
        <w:t>系统备份与还原等</w:t>
      </w:r>
      <w:r>
        <w:rPr>
          <w:rFonts w:hint="eastAsia"/>
          <w:szCs w:val="21"/>
        </w:rPr>
        <w:t>，授课地点</w:t>
      </w:r>
      <w:r w:rsidR="00BD4665">
        <w:rPr>
          <w:rFonts w:hint="eastAsia"/>
          <w:szCs w:val="21"/>
        </w:rPr>
        <w:t>一般</w:t>
      </w:r>
      <w:r>
        <w:rPr>
          <w:rFonts w:hint="eastAsia"/>
          <w:szCs w:val="21"/>
        </w:rPr>
        <w:t>安排在理实一体机房。教学方法主要采用</w:t>
      </w:r>
      <w:r w:rsidRPr="00614146">
        <w:rPr>
          <w:rFonts w:hint="eastAsia"/>
          <w:szCs w:val="21"/>
        </w:rPr>
        <w:t>讲授法、行动导向法、练习法等</w:t>
      </w:r>
      <w:r>
        <w:rPr>
          <w:rFonts w:hint="eastAsia"/>
          <w:szCs w:val="21"/>
        </w:rPr>
        <w:t>。</w:t>
      </w:r>
    </w:p>
    <w:p w:rsidR="00865A40" w:rsidRDefault="00865A40" w:rsidP="008A5D6A">
      <w:pPr>
        <w:ind w:firstLineChars="200" w:firstLine="420"/>
      </w:pPr>
      <w:r>
        <w:t>伊犁师范大学</w:t>
      </w:r>
      <w:r>
        <w:rPr>
          <w:rFonts w:hint="eastAsia"/>
        </w:rPr>
        <w:t>林玲老师在《</w:t>
      </w:r>
      <w:r>
        <w:t>高校计算机信息技术课程教学改革的研究与探讨</w:t>
      </w:r>
      <w:r>
        <w:rPr>
          <w:rFonts w:hint="eastAsia"/>
        </w:rPr>
        <w:t>》一文中</w:t>
      </w:r>
      <w:r>
        <w:t>分析了学生信息技术基础的差异性及教学中存在的重考试轻实践等问题，提出了使用不同的教学方案、靶向性学习和技能训练等改进方法</w:t>
      </w:r>
      <w:r w:rsidR="007D1059" w:rsidRPr="007D1059">
        <w:rPr>
          <w:rFonts w:hint="eastAsia"/>
          <w:vertAlign w:val="superscript"/>
        </w:rPr>
        <w:t>[</w:t>
      </w:r>
      <w:r w:rsidR="007D1059" w:rsidRPr="007D1059">
        <w:rPr>
          <w:vertAlign w:val="superscript"/>
        </w:rPr>
        <w:t>1]</w:t>
      </w:r>
      <w:r>
        <w:rPr>
          <w:rFonts w:hint="eastAsia"/>
        </w:rPr>
        <w:t>。</w:t>
      </w:r>
      <w:r>
        <w:t>无锡城市职业技术学院</w:t>
      </w:r>
      <w:r>
        <w:rPr>
          <w:rFonts w:hint="eastAsia"/>
        </w:rPr>
        <w:t>的</w:t>
      </w:r>
      <w:r>
        <w:t>许晓萍</w:t>
      </w:r>
      <w:r>
        <w:rPr>
          <w:rFonts w:hint="eastAsia"/>
        </w:rPr>
        <w:t>老师在《</w:t>
      </w:r>
      <w:r>
        <w:t>高职院校信息技术基础课程实施现状及对策研究</w:t>
      </w:r>
      <w:r>
        <w:rPr>
          <w:rFonts w:hint="eastAsia"/>
        </w:rPr>
        <w:t>》一文中分析了</w:t>
      </w:r>
      <w:r>
        <w:t>高职院校在该课程具体实施过程中面临的问题，深入分析原因并据此提出改善教学条件、调整课程开设方案、拓宽考证途径等六方面对策</w:t>
      </w:r>
      <w:r w:rsidR="007D1059" w:rsidRPr="007D1059">
        <w:rPr>
          <w:rFonts w:hint="eastAsia"/>
          <w:vertAlign w:val="superscript"/>
        </w:rPr>
        <w:t>[</w:t>
      </w:r>
      <w:r w:rsidR="007D1059" w:rsidRPr="007D1059">
        <w:rPr>
          <w:vertAlign w:val="superscript"/>
        </w:rPr>
        <w:t>2]</w:t>
      </w:r>
      <w:r>
        <w:rPr>
          <w:rFonts w:hint="eastAsia"/>
        </w:rPr>
        <w:t>。</w:t>
      </w:r>
      <w:r>
        <w:t>广东医科大学生物医学工程学院王耀民</w:t>
      </w:r>
      <w:r>
        <w:rPr>
          <w:rFonts w:hint="eastAsia"/>
        </w:rPr>
        <w:t>等老师在《</w:t>
      </w:r>
      <w:r>
        <w:t>信息技术基础课程的混合式教学探索</w:t>
      </w:r>
      <w:r>
        <w:rPr>
          <w:rFonts w:hint="eastAsia"/>
        </w:rPr>
        <w:t>》一文中</w:t>
      </w:r>
      <w:r w:rsidR="007D1059">
        <w:t>介绍了基于</w:t>
      </w:r>
      <w:proofErr w:type="gramStart"/>
      <w:r w:rsidR="007D1059">
        <w:t>超星学习通</w:t>
      </w:r>
      <w:proofErr w:type="gramEnd"/>
      <w:r w:rsidR="007D1059">
        <w:t>的线上+线下混合式教学实践</w:t>
      </w:r>
      <w:r w:rsidR="007D1059" w:rsidRPr="007D1059">
        <w:rPr>
          <w:rFonts w:hint="eastAsia"/>
          <w:vertAlign w:val="superscript"/>
        </w:rPr>
        <w:t>[</w:t>
      </w:r>
      <w:r w:rsidR="007D1059" w:rsidRPr="007D1059">
        <w:rPr>
          <w:vertAlign w:val="superscript"/>
        </w:rPr>
        <w:t>3]</w:t>
      </w:r>
      <w:r w:rsidR="007D1059">
        <w:rPr>
          <w:rFonts w:hint="eastAsia"/>
        </w:rPr>
        <w:t>。</w:t>
      </w:r>
      <w:r w:rsidR="00AC546E">
        <w:t>河北师范大学附属民族学院</w:t>
      </w:r>
      <w:r w:rsidR="00AC546E">
        <w:rPr>
          <w:rFonts w:hint="eastAsia"/>
        </w:rPr>
        <w:t>的左荣老师在《</w:t>
      </w:r>
      <w:r w:rsidR="00AC546E">
        <w:t>线上教学现状分析及对策研究</w:t>
      </w:r>
      <w:r w:rsidR="00AC546E">
        <w:rPr>
          <w:rFonts w:hint="eastAsia"/>
        </w:rPr>
        <w:t>》一文中</w:t>
      </w:r>
      <w:r w:rsidR="00AC546E">
        <w:t>通过调查学生对线上学习的态度，分析线上教学过程各个环节，查找线上教学过程中存在的问题，并提出相关解决方法</w:t>
      </w:r>
      <w:r w:rsidR="00AC546E" w:rsidRPr="00BC3A3A">
        <w:rPr>
          <w:rFonts w:hint="eastAsia"/>
          <w:vertAlign w:val="superscript"/>
        </w:rPr>
        <w:t>[</w:t>
      </w:r>
      <w:r w:rsidR="00AC546E" w:rsidRPr="00BC3A3A">
        <w:rPr>
          <w:vertAlign w:val="superscript"/>
        </w:rPr>
        <w:t>4]</w:t>
      </w:r>
      <w:r w:rsidR="00AC546E">
        <w:t>。</w:t>
      </w:r>
    </w:p>
    <w:p w:rsidR="00254D45" w:rsidRDefault="00254D45" w:rsidP="008A5D6A">
      <w:pPr>
        <w:ind w:firstLineChars="200" w:firstLine="420"/>
        <w:rPr>
          <w:szCs w:val="21"/>
        </w:rPr>
      </w:pPr>
      <w:r>
        <w:rPr>
          <w:rFonts w:hint="eastAsia"/>
        </w:rPr>
        <w:t>从</w:t>
      </w:r>
      <w:r w:rsidR="00755D86">
        <w:rPr>
          <w:rFonts w:hint="eastAsia"/>
        </w:rPr>
        <w:t>以上</w:t>
      </w:r>
      <w:r>
        <w:rPr>
          <w:rFonts w:hint="eastAsia"/>
        </w:rPr>
        <w:t>文献来看，老师们主要研究了</w:t>
      </w:r>
      <w:r w:rsidR="002403A5">
        <w:rPr>
          <w:rFonts w:hint="eastAsia"/>
        </w:rPr>
        <w:t>传统教学中</w:t>
      </w:r>
      <w:r>
        <w:rPr>
          <w:rFonts w:hint="eastAsia"/>
        </w:rPr>
        <w:t>存在的主要问题、课程的教学方法和</w:t>
      </w:r>
      <w:proofErr w:type="gramStart"/>
      <w:r>
        <w:rPr>
          <w:rFonts w:hint="eastAsia"/>
        </w:rPr>
        <w:t>课程思政的</w:t>
      </w:r>
      <w:proofErr w:type="gramEnd"/>
      <w:r>
        <w:rPr>
          <w:rFonts w:hint="eastAsia"/>
        </w:rPr>
        <w:t>建设等内容。</w:t>
      </w:r>
    </w:p>
    <w:p w:rsidR="008A5D6A" w:rsidRDefault="008A5D6A" w:rsidP="00E06806">
      <w:pPr>
        <w:ind w:firstLineChars="200" w:firstLine="420"/>
      </w:pPr>
      <w:r>
        <w:rPr>
          <w:rFonts w:hint="eastAsia"/>
          <w:szCs w:val="21"/>
        </w:rPr>
        <w:t>2</w:t>
      </w:r>
      <w:r>
        <w:rPr>
          <w:szCs w:val="21"/>
        </w:rPr>
        <w:t>021</w:t>
      </w:r>
      <w:r>
        <w:rPr>
          <w:rFonts w:hint="eastAsia"/>
          <w:szCs w:val="21"/>
        </w:rPr>
        <w:t>年4月，</w:t>
      </w:r>
      <w:r w:rsidRPr="00A3717B">
        <w:rPr>
          <w:rFonts w:hint="eastAsia"/>
          <w:szCs w:val="21"/>
        </w:rPr>
        <w:t>由教育部与职教所组织编写</w:t>
      </w:r>
      <w:r>
        <w:rPr>
          <w:rFonts w:hint="eastAsia"/>
          <w:szCs w:val="21"/>
        </w:rPr>
        <w:t>的</w:t>
      </w:r>
      <w:r w:rsidRPr="00CB5F7A">
        <w:rPr>
          <w:rFonts w:hint="eastAsia"/>
          <w:szCs w:val="21"/>
        </w:rPr>
        <w:t>《高等职业教育专科信息技术课程标准》</w:t>
      </w:r>
      <w:r>
        <w:rPr>
          <w:rFonts w:hint="eastAsia"/>
          <w:szCs w:val="21"/>
        </w:rPr>
        <w:t>发布。标准对《</w:t>
      </w:r>
      <w:r w:rsidR="00E352F4">
        <w:rPr>
          <w:rFonts w:hint="eastAsia"/>
          <w:szCs w:val="21"/>
        </w:rPr>
        <w:t>现代</w:t>
      </w:r>
      <w:r>
        <w:rPr>
          <w:rFonts w:hint="eastAsia"/>
          <w:szCs w:val="21"/>
        </w:rPr>
        <w:t>信息技术基础》的</w:t>
      </w:r>
      <w:r w:rsidRPr="00A3717B">
        <w:rPr>
          <w:szCs w:val="21"/>
        </w:rPr>
        <w:t>课程性质与任务、学科核心素养与课程目标、课程结构、课程内容、学业质量、课程实施等方面</w:t>
      </w:r>
      <w:r>
        <w:rPr>
          <w:rFonts w:hint="eastAsia"/>
          <w:szCs w:val="21"/>
        </w:rPr>
        <w:t>进行了说明</w:t>
      </w:r>
      <w:r w:rsidR="00755D86" w:rsidRPr="001934D7">
        <w:rPr>
          <w:rFonts w:hint="eastAsia"/>
          <w:vertAlign w:val="superscript"/>
        </w:rPr>
        <w:t>[</w:t>
      </w:r>
      <w:r w:rsidR="00755D86">
        <w:rPr>
          <w:vertAlign w:val="superscript"/>
        </w:rPr>
        <w:t>5</w:t>
      </w:r>
      <w:r w:rsidR="00755D86" w:rsidRPr="001934D7">
        <w:rPr>
          <w:vertAlign w:val="superscript"/>
        </w:rPr>
        <w:t>]</w:t>
      </w:r>
      <w:r w:rsidRPr="00A3717B">
        <w:rPr>
          <w:szCs w:val="21"/>
        </w:rPr>
        <w:t>。</w:t>
      </w:r>
      <w:r w:rsidR="002403A5">
        <w:rPr>
          <w:rFonts w:hint="eastAsia"/>
          <w:szCs w:val="21"/>
        </w:rPr>
        <w:t>贯彻新课程标准，改革教学模式、</w:t>
      </w:r>
      <w:r w:rsidR="00AE3D87">
        <w:rPr>
          <w:rFonts w:hint="eastAsia"/>
          <w:szCs w:val="21"/>
        </w:rPr>
        <w:t>调整</w:t>
      </w:r>
      <w:r w:rsidR="002403A5">
        <w:rPr>
          <w:rFonts w:hint="eastAsia"/>
          <w:szCs w:val="21"/>
        </w:rPr>
        <w:t>教学内容、</w:t>
      </w:r>
      <w:r w:rsidR="00AE3D87">
        <w:rPr>
          <w:rFonts w:hint="eastAsia"/>
          <w:szCs w:val="21"/>
        </w:rPr>
        <w:t>改变</w:t>
      </w:r>
      <w:r w:rsidR="002403A5">
        <w:rPr>
          <w:rFonts w:hint="eastAsia"/>
          <w:szCs w:val="21"/>
        </w:rPr>
        <w:t>教学方法是我们共同面临的问题。</w:t>
      </w:r>
    </w:p>
    <w:p w:rsidR="00614146" w:rsidRPr="00A3717B" w:rsidRDefault="00461CA8" w:rsidP="00461CA8">
      <w:pPr>
        <w:rPr>
          <w:rFonts w:ascii="宋体" w:hAnsi="宋体" w:cs="宋体"/>
          <w:b/>
          <w:kern w:val="0"/>
          <w:sz w:val="24"/>
          <w:szCs w:val="24"/>
        </w:rPr>
      </w:pPr>
      <w:r w:rsidRPr="00461CA8">
        <w:rPr>
          <w:rFonts w:ascii="宋体" w:hAnsi="宋体" w:cs="宋体" w:hint="eastAsia"/>
          <w:b/>
          <w:kern w:val="0"/>
          <w:sz w:val="24"/>
          <w:szCs w:val="24"/>
        </w:rPr>
        <w:t>二</w:t>
      </w:r>
      <w:r w:rsidR="008F6DCC">
        <w:rPr>
          <w:rFonts w:ascii="宋体" w:hAnsi="宋体" w:cs="宋体" w:hint="eastAsia"/>
          <w:b/>
          <w:kern w:val="0"/>
          <w:sz w:val="24"/>
          <w:szCs w:val="24"/>
        </w:rPr>
        <w:t xml:space="preserve"> </w:t>
      </w:r>
      <w:r w:rsidR="008F6DCC">
        <w:rPr>
          <w:rFonts w:ascii="宋体" w:hAnsi="宋体" w:cs="宋体"/>
          <w:b/>
          <w:kern w:val="0"/>
          <w:sz w:val="24"/>
          <w:szCs w:val="24"/>
        </w:rPr>
        <w:t xml:space="preserve"> </w:t>
      </w:r>
      <w:r w:rsidRPr="00A3717B">
        <w:rPr>
          <w:rFonts w:ascii="宋体" w:hAnsi="宋体" w:cs="宋体" w:hint="eastAsia"/>
          <w:b/>
          <w:kern w:val="0"/>
          <w:sz w:val="24"/>
          <w:szCs w:val="24"/>
        </w:rPr>
        <w:t>课程的教学改革</w:t>
      </w:r>
    </w:p>
    <w:p w:rsidR="00254D45" w:rsidRDefault="002403A5" w:rsidP="00461CA8">
      <w:pPr>
        <w:spacing w:line="360" w:lineRule="auto"/>
        <w:ind w:firstLineChars="200" w:firstLine="420"/>
        <w:rPr>
          <w:szCs w:val="21"/>
        </w:rPr>
      </w:pPr>
      <w:r>
        <w:rPr>
          <w:rFonts w:hint="eastAsia"/>
        </w:rPr>
        <w:t>研究</w:t>
      </w:r>
      <w:r w:rsidR="00755D86">
        <w:rPr>
          <w:rFonts w:hint="eastAsia"/>
        </w:rPr>
        <w:t>新课程标准</w:t>
      </w:r>
      <w:r w:rsidR="00254D45">
        <w:rPr>
          <w:rFonts w:hint="eastAsia"/>
          <w:szCs w:val="21"/>
        </w:rPr>
        <w:t>，我院主要进行了以下的</w:t>
      </w:r>
      <w:r>
        <w:rPr>
          <w:rFonts w:hint="eastAsia"/>
          <w:szCs w:val="21"/>
        </w:rPr>
        <w:t>探索与实践</w:t>
      </w:r>
      <w:r w:rsidR="00254D45">
        <w:rPr>
          <w:rFonts w:hint="eastAsia"/>
          <w:szCs w:val="21"/>
        </w:rPr>
        <w:t>：</w:t>
      </w:r>
    </w:p>
    <w:p w:rsidR="00301CF7" w:rsidRDefault="00805B31" w:rsidP="00461CA8">
      <w:pPr>
        <w:spacing w:line="360" w:lineRule="auto"/>
        <w:ind w:firstLineChars="200" w:firstLine="420"/>
        <w:rPr>
          <w:szCs w:val="21"/>
        </w:rPr>
      </w:pPr>
      <w:r>
        <w:rPr>
          <w:rFonts w:hint="eastAsia"/>
          <w:szCs w:val="21"/>
        </w:rPr>
        <w:t xml:space="preserve">第一 </w:t>
      </w:r>
      <w:r w:rsidR="00910DC0">
        <w:rPr>
          <w:rFonts w:hint="eastAsia"/>
          <w:szCs w:val="21"/>
        </w:rPr>
        <w:t>探索实践</w:t>
      </w:r>
      <w:r w:rsidR="00544833" w:rsidRPr="00301CF7">
        <w:rPr>
          <w:rFonts w:hint="eastAsia"/>
          <w:szCs w:val="21"/>
        </w:rPr>
        <w:t xml:space="preserve"> </w:t>
      </w:r>
      <w:r w:rsidR="00301CF7" w:rsidRPr="00301CF7">
        <w:rPr>
          <w:rFonts w:hint="eastAsia"/>
          <w:szCs w:val="21"/>
        </w:rPr>
        <w:t>“</w:t>
      </w:r>
      <w:r w:rsidR="00301CF7" w:rsidRPr="00301CF7">
        <w:rPr>
          <w:szCs w:val="21"/>
        </w:rPr>
        <w:t>56+8+8”的教学模式</w:t>
      </w:r>
      <w:r w:rsidR="00461CA8" w:rsidRPr="00461CA8">
        <w:rPr>
          <w:szCs w:val="21"/>
        </w:rPr>
        <w:t>。</w:t>
      </w:r>
    </w:p>
    <w:p w:rsidR="00461CA8" w:rsidRDefault="00544833" w:rsidP="0058131A">
      <w:pPr>
        <w:ind w:firstLineChars="200" w:firstLine="420"/>
        <w:rPr>
          <w:szCs w:val="21"/>
        </w:rPr>
      </w:pPr>
      <w:r>
        <w:rPr>
          <w:rFonts w:hint="eastAsia"/>
          <w:szCs w:val="21"/>
        </w:rPr>
        <w:t>我们将课程</w:t>
      </w:r>
      <w:r w:rsidR="001623E9">
        <w:rPr>
          <w:rFonts w:hint="eastAsia"/>
          <w:szCs w:val="21"/>
        </w:rPr>
        <w:t>学时调整为</w:t>
      </w:r>
      <w:r w:rsidR="00A006F4" w:rsidRPr="00A006F4">
        <w:rPr>
          <w:szCs w:val="21"/>
        </w:rPr>
        <w:t>56+8+8=72学时，</w:t>
      </w:r>
      <w:r w:rsidR="00CF7CF4">
        <w:rPr>
          <w:rFonts w:hint="eastAsia"/>
          <w:szCs w:val="21"/>
        </w:rPr>
        <w:t>学分调整为</w:t>
      </w:r>
      <w:r w:rsidR="00CF7CF4" w:rsidRPr="00461CA8">
        <w:rPr>
          <w:szCs w:val="21"/>
        </w:rPr>
        <w:t>5学分。</w:t>
      </w:r>
      <w:r w:rsidR="00A006F4" w:rsidRPr="00A006F4">
        <w:rPr>
          <w:szCs w:val="21"/>
        </w:rPr>
        <w:t>其中第1个56学时采</w:t>
      </w:r>
      <w:r w:rsidR="00A006F4" w:rsidRPr="00A006F4">
        <w:rPr>
          <w:szCs w:val="21"/>
        </w:rPr>
        <w:lastRenderedPageBreak/>
        <w:t>为传统的理实一体教学</w:t>
      </w:r>
      <w:r w:rsidR="00CF7CF4">
        <w:rPr>
          <w:rFonts w:hint="eastAsia"/>
          <w:szCs w:val="21"/>
        </w:rPr>
        <w:t>，</w:t>
      </w:r>
      <w:r w:rsidR="00F07693">
        <w:rPr>
          <w:rFonts w:hint="eastAsia"/>
          <w:szCs w:val="21"/>
        </w:rPr>
        <w:t>仍然</w:t>
      </w:r>
      <w:r w:rsidR="00CF7CF4">
        <w:rPr>
          <w:rFonts w:hint="eastAsia"/>
          <w:szCs w:val="21"/>
        </w:rPr>
        <w:t>采用做中学、学中做的任务驱动式教学</w:t>
      </w:r>
      <w:r w:rsidR="00A006F4" w:rsidRPr="00A006F4">
        <w:rPr>
          <w:szCs w:val="21"/>
        </w:rPr>
        <w:t>；第2个8学时</w:t>
      </w:r>
      <w:r w:rsidR="007E3D87">
        <w:rPr>
          <w:rFonts w:hint="eastAsia"/>
          <w:szCs w:val="21"/>
        </w:rPr>
        <w:t>在临近期末时</w:t>
      </w:r>
      <w:r w:rsidR="00A006F4" w:rsidRPr="00A006F4">
        <w:rPr>
          <w:szCs w:val="21"/>
        </w:rPr>
        <w:t>采用线上</w:t>
      </w:r>
      <w:r w:rsidR="00EB55C1">
        <w:rPr>
          <w:rFonts w:hint="eastAsia"/>
          <w:szCs w:val="21"/>
        </w:rPr>
        <w:t>教学</w:t>
      </w:r>
      <w:r w:rsidR="00CF7CF4">
        <w:rPr>
          <w:rFonts w:hint="eastAsia"/>
          <w:szCs w:val="21"/>
        </w:rPr>
        <w:t>，</w:t>
      </w:r>
      <w:r w:rsidR="007E3D87">
        <w:rPr>
          <w:rFonts w:hint="eastAsia"/>
          <w:szCs w:val="21"/>
        </w:rPr>
        <w:t>解决教学周</w:t>
      </w:r>
      <w:r w:rsidR="00F07693">
        <w:rPr>
          <w:rFonts w:hint="eastAsia"/>
          <w:szCs w:val="21"/>
        </w:rPr>
        <w:t>不足的问题</w:t>
      </w:r>
      <w:r w:rsidR="00CF7CF4">
        <w:rPr>
          <w:rFonts w:hint="eastAsia"/>
          <w:szCs w:val="21"/>
        </w:rPr>
        <w:t>，讲授</w:t>
      </w:r>
      <w:r>
        <w:rPr>
          <w:rFonts w:hint="eastAsia"/>
          <w:szCs w:val="21"/>
        </w:rPr>
        <w:t>信息安全及</w:t>
      </w:r>
      <w:r w:rsidR="00CF7CF4">
        <w:rPr>
          <w:rFonts w:hint="eastAsia"/>
          <w:szCs w:val="21"/>
        </w:rPr>
        <w:t>数据库技术</w:t>
      </w:r>
      <w:r w:rsidR="00F07693">
        <w:rPr>
          <w:rFonts w:hint="eastAsia"/>
          <w:szCs w:val="21"/>
        </w:rPr>
        <w:t>基础知识</w:t>
      </w:r>
      <w:r w:rsidR="00A006F4" w:rsidRPr="00A006F4">
        <w:rPr>
          <w:szCs w:val="21"/>
        </w:rPr>
        <w:t>；第3个8学时为</w:t>
      </w:r>
      <w:r w:rsidR="00F07693">
        <w:rPr>
          <w:rFonts w:hint="eastAsia"/>
          <w:szCs w:val="21"/>
        </w:rPr>
        <w:t>新信息技术的</w:t>
      </w:r>
      <w:r w:rsidR="00A006F4" w:rsidRPr="00A006F4">
        <w:rPr>
          <w:szCs w:val="21"/>
        </w:rPr>
        <w:t>参观</w:t>
      </w:r>
      <w:r w:rsidR="00F07693" w:rsidRPr="00A006F4">
        <w:rPr>
          <w:szCs w:val="21"/>
        </w:rPr>
        <w:t>体验</w:t>
      </w:r>
      <w:r w:rsidR="00B10D73">
        <w:rPr>
          <w:szCs w:val="21"/>
        </w:rPr>
        <w:t>学习</w:t>
      </w:r>
      <w:r w:rsidR="00B10D73">
        <w:rPr>
          <w:rFonts w:hint="eastAsia"/>
          <w:szCs w:val="21"/>
        </w:rPr>
        <w:t>。</w:t>
      </w:r>
      <w:r w:rsidR="00C24182" w:rsidRPr="00C24182">
        <w:rPr>
          <w:rFonts w:hint="eastAsia"/>
          <w:szCs w:val="21"/>
        </w:rPr>
        <w:t>目前，</w:t>
      </w:r>
      <w:r w:rsidR="00D521E3">
        <w:rPr>
          <w:rFonts w:hint="eastAsia"/>
          <w:szCs w:val="21"/>
        </w:rPr>
        <w:t>我们</w:t>
      </w:r>
      <w:r w:rsidR="00C24182" w:rsidRPr="00C24182">
        <w:rPr>
          <w:rFonts w:hint="eastAsia"/>
          <w:szCs w:val="21"/>
        </w:rPr>
        <w:t>可以</w:t>
      </w:r>
      <w:r w:rsidR="00D521E3">
        <w:rPr>
          <w:rFonts w:hint="eastAsia"/>
          <w:szCs w:val="21"/>
        </w:rPr>
        <w:t>组织学生</w:t>
      </w:r>
      <w:r w:rsidR="00C24182" w:rsidRPr="00C24182">
        <w:rPr>
          <w:rFonts w:hint="eastAsia"/>
          <w:szCs w:val="21"/>
        </w:rPr>
        <w:t>参观</w:t>
      </w:r>
      <w:r w:rsidR="00D521E3">
        <w:rPr>
          <w:rFonts w:hint="eastAsia"/>
          <w:szCs w:val="21"/>
        </w:rPr>
        <w:t>和</w:t>
      </w:r>
      <w:r w:rsidR="00C24182" w:rsidRPr="00C24182">
        <w:rPr>
          <w:rFonts w:hint="eastAsia"/>
          <w:szCs w:val="21"/>
        </w:rPr>
        <w:t>体验</w:t>
      </w:r>
      <w:r w:rsidR="001623E9">
        <w:rPr>
          <w:rFonts w:hint="eastAsia"/>
          <w:szCs w:val="21"/>
        </w:rPr>
        <w:t>畜牧</w:t>
      </w:r>
      <w:r w:rsidR="00C24182" w:rsidRPr="00C24182">
        <w:rPr>
          <w:rFonts w:hint="eastAsia"/>
          <w:szCs w:val="21"/>
        </w:rPr>
        <w:t>虚拟现实技术（</w:t>
      </w:r>
      <w:r w:rsidR="00C24182" w:rsidRPr="00C24182">
        <w:rPr>
          <w:szCs w:val="21"/>
        </w:rPr>
        <w:t>VR）应用</w:t>
      </w:r>
      <w:r w:rsidR="00D521E3">
        <w:rPr>
          <w:rFonts w:hint="eastAsia"/>
          <w:szCs w:val="21"/>
        </w:rPr>
        <w:t>、</w:t>
      </w:r>
      <w:r w:rsidR="00C24182" w:rsidRPr="00C24182">
        <w:rPr>
          <w:szCs w:val="21"/>
        </w:rPr>
        <w:t>农业物联网应用</w:t>
      </w:r>
      <w:r w:rsidR="00D521E3">
        <w:rPr>
          <w:rFonts w:hint="eastAsia"/>
          <w:szCs w:val="21"/>
        </w:rPr>
        <w:t>、</w:t>
      </w:r>
      <w:r w:rsidR="00C24182" w:rsidRPr="00C24182">
        <w:rPr>
          <w:szCs w:val="21"/>
        </w:rPr>
        <w:t>智能家居</w:t>
      </w:r>
      <w:r w:rsidR="00D521E3">
        <w:rPr>
          <w:rFonts w:hint="eastAsia"/>
          <w:szCs w:val="21"/>
        </w:rPr>
        <w:t>等场景。通过采用线上线下相结合、课堂内外</w:t>
      </w:r>
      <w:r w:rsidR="00D521E3" w:rsidRPr="00D521E3">
        <w:rPr>
          <w:rFonts w:hint="eastAsia"/>
          <w:szCs w:val="21"/>
        </w:rPr>
        <w:t>相配合的教学模式，</w:t>
      </w:r>
      <w:r w:rsidR="00DD66E4">
        <w:rPr>
          <w:rFonts w:hint="eastAsia"/>
          <w:szCs w:val="21"/>
        </w:rPr>
        <w:t>有效</w:t>
      </w:r>
      <w:r w:rsidR="00D521E3" w:rsidRPr="00D521E3">
        <w:rPr>
          <w:rFonts w:hint="eastAsia"/>
          <w:szCs w:val="21"/>
        </w:rPr>
        <w:t>解决</w:t>
      </w:r>
      <w:r w:rsidR="00D521E3">
        <w:rPr>
          <w:rFonts w:hint="eastAsia"/>
          <w:szCs w:val="21"/>
        </w:rPr>
        <w:t>了</w:t>
      </w:r>
      <w:r w:rsidR="00D521E3" w:rsidRPr="00D521E3">
        <w:rPr>
          <w:rFonts w:hint="eastAsia"/>
          <w:szCs w:val="21"/>
        </w:rPr>
        <w:t>目前教学模式单一</w:t>
      </w:r>
      <w:r w:rsidR="00D521E3">
        <w:rPr>
          <w:rFonts w:hint="eastAsia"/>
          <w:szCs w:val="21"/>
        </w:rPr>
        <w:t>的</w:t>
      </w:r>
      <w:r w:rsidR="00D521E3" w:rsidRPr="00D521E3">
        <w:rPr>
          <w:rFonts w:hint="eastAsia"/>
          <w:szCs w:val="21"/>
        </w:rPr>
        <w:t>问题。</w:t>
      </w:r>
    </w:p>
    <w:p w:rsidR="0085222F" w:rsidRDefault="00805B31" w:rsidP="0058131A">
      <w:pPr>
        <w:ind w:firstLineChars="200" w:firstLine="420"/>
        <w:rPr>
          <w:szCs w:val="21"/>
        </w:rPr>
      </w:pPr>
      <w:r>
        <w:rPr>
          <w:rFonts w:hint="eastAsia"/>
          <w:szCs w:val="21"/>
        </w:rPr>
        <w:t>第二</w:t>
      </w:r>
      <w:r w:rsidR="00B10D73">
        <w:rPr>
          <w:rFonts w:hint="eastAsia"/>
          <w:szCs w:val="21"/>
        </w:rPr>
        <w:t xml:space="preserve"> </w:t>
      </w:r>
      <w:r w:rsidR="00B10D73">
        <w:rPr>
          <w:szCs w:val="21"/>
        </w:rPr>
        <w:t xml:space="preserve"> </w:t>
      </w:r>
      <w:r w:rsidR="00A3749E">
        <w:rPr>
          <w:rFonts w:hint="eastAsia"/>
          <w:szCs w:val="21"/>
        </w:rPr>
        <w:t>调整</w:t>
      </w:r>
      <w:r>
        <w:rPr>
          <w:rFonts w:hint="eastAsia"/>
          <w:szCs w:val="21"/>
        </w:rPr>
        <w:t>课程教学内容</w:t>
      </w:r>
    </w:p>
    <w:p w:rsidR="00CE3EAE" w:rsidRDefault="00DD66E4" w:rsidP="00647CB6">
      <w:pPr>
        <w:ind w:firstLineChars="200" w:firstLine="420"/>
        <w:rPr>
          <w:szCs w:val="21"/>
        </w:rPr>
      </w:pPr>
      <w:r>
        <w:rPr>
          <w:rFonts w:hint="eastAsia"/>
          <w:szCs w:val="21"/>
        </w:rPr>
        <w:t>通过对标准的分析，可以看出</w:t>
      </w:r>
      <w:r w:rsidR="00DD5E44" w:rsidRPr="00DD66E4">
        <w:rPr>
          <w:rFonts w:hint="eastAsia"/>
          <w:szCs w:val="21"/>
        </w:rPr>
        <w:t>文档处理、电子表格处理、演示文稿制作</w:t>
      </w:r>
      <w:r w:rsidR="00BB226A" w:rsidRPr="00DD66E4">
        <w:rPr>
          <w:rFonts w:hint="eastAsia"/>
          <w:szCs w:val="21"/>
        </w:rPr>
        <w:t>仍</w:t>
      </w:r>
      <w:r w:rsidR="00F71BFD" w:rsidRPr="00DD66E4">
        <w:rPr>
          <w:rFonts w:hint="eastAsia"/>
          <w:szCs w:val="21"/>
        </w:rPr>
        <w:t>是</w:t>
      </w:r>
      <w:r w:rsidR="00DE5BD8">
        <w:rPr>
          <w:rFonts w:hint="eastAsia"/>
          <w:szCs w:val="21"/>
        </w:rPr>
        <w:t>课程</w:t>
      </w:r>
      <w:r w:rsidR="00BB226A" w:rsidRPr="00DD66E4">
        <w:rPr>
          <w:rFonts w:hint="eastAsia"/>
          <w:szCs w:val="21"/>
        </w:rPr>
        <w:t>教学重点</w:t>
      </w:r>
      <w:r w:rsidR="00647CB6">
        <w:rPr>
          <w:rFonts w:hint="eastAsia"/>
          <w:szCs w:val="21"/>
        </w:rPr>
        <w:t>。除此以后，</w:t>
      </w:r>
      <w:r w:rsidR="007E70FE">
        <w:rPr>
          <w:rFonts w:hint="eastAsia"/>
          <w:szCs w:val="21"/>
        </w:rPr>
        <w:t>我们对课程作了以下调整：</w:t>
      </w:r>
    </w:p>
    <w:p w:rsidR="00411B75" w:rsidRDefault="00411B75" w:rsidP="0058131A">
      <w:pPr>
        <w:ind w:firstLineChars="200" w:firstLine="420"/>
      </w:pPr>
      <w:r>
        <w:rPr>
          <w:rFonts w:hint="eastAsia"/>
        </w:rPr>
        <w:t>1、课程融入计算思维</w:t>
      </w:r>
    </w:p>
    <w:p w:rsidR="004B60DD" w:rsidRDefault="00DE5BD8" w:rsidP="0058131A">
      <w:pPr>
        <w:ind w:firstLineChars="200" w:firstLine="420"/>
      </w:pPr>
      <w:r w:rsidRPr="00A17522">
        <w:rPr>
          <w:rFonts w:hint="eastAsia"/>
        </w:rPr>
        <w:t>计算思维是</w:t>
      </w:r>
      <w:r>
        <w:rPr>
          <w:rFonts w:hint="eastAsia"/>
        </w:rPr>
        <w:t>指</w:t>
      </w:r>
      <w:r>
        <w:t>个体在问题求解、系统设计的过程中，运用计算机科学领域的思想与实践方法所产生的一系列思维活动</w:t>
      </w:r>
      <w:r>
        <w:rPr>
          <w:rFonts w:hint="eastAsia"/>
        </w:rPr>
        <w:t>。《现代信息技术基础》课程如何培养学生的计算思给呢？这在高职的教材中鲜有介绍。</w:t>
      </w:r>
      <w:r w:rsidR="00647CB6">
        <w:rPr>
          <w:rFonts w:hint="eastAsia"/>
          <w:szCs w:val="21"/>
        </w:rPr>
        <w:t>我们</w:t>
      </w:r>
      <w:r w:rsidR="0088786A">
        <w:rPr>
          <w:rFonts w:hint="eastAsia"/>
          <w:szCs w:val="21"/>
        </w:rPr>
        <w:t>试图在“计算机基础教学”中通过讲授“</w:t>
      </w:r>
      <w:r w:rsidR="00DE56FF" w:rsidRPr="00614146">
        <w:rPr>
          <w:rFonts w:hint="eastAsia"/>
          <w:szCs w:val="21"/>
        </w:rPr>
        <w:t>信息数字化与压缩、检测错误、程序设计、算法、排序与查找、迭代与递归、网络路由与死锁</w:t>
      </w:r>
      <w:r w:rsidR="0088786A">
        <w:rPr>
          <w:rFonts w:hint="eastAsia"/>
          <w:szCs w:val="21"/>
        </w:rPr>
        <w:t>”</w:t>
      </w:r>
      <w:r w:rsidR="00BB226A">
        <w:rPr>
          <w:rFonts w:hint="eastAsia"/>
          <w:szCs w:val="21"/>
        </w:rPr>
        <w:t>等</w:t>
      </w:r>
      <w:r w:rsidR="00453EB7">
        <w:rPr>
          <w:rFonts w:hint="eastAsia"/>
          <w:szCs w:val="21"/>
        </w:rPr>
        <w:t>内容</w:t>
      </w:r>
      <w:r w:rsidR="00647CB6">
        <w:rPr>
          <w:rFonts w:hint="eastAsia"/>
          <w:szCs w:val="21"/>
        </w:rPr>
        <w:t>，</w:t>
      </w:r>
      <w:r>
        <w:rPr>
          <w:rFonts w:hint="eastAsia"/>
          <w:szCs w:val="21"/>
        </w:rPr>
        <w:t>培养学生</w:t>
      </w:r>
      <w:r w:rsidR="0088786A">
        <w:rPr>
          <w:rFonts w:hint="eastAsia"/>
          <w:szCs w:val="21"/>
        </w:rPr>
        <w:t>信息</w:t>
      </w:r>
      <w:r>
        <w:rPr>
          <w:rFonts w:hint="eastAsia"/>
          <w:szCs w:val="21"/>
        </w:rPr>
        <w:t>数字</w:t>
      </w:r>
      <w:r>
        <w:t>化、</w:t>
      </w:r>
      <w:r w:rsidR="0088786A">
        <w:rPr>
          <w:rFonts w:hint="eastAsia"/>
        </w:rPr>
        <w:t>问题模型化、以及</w:t>
      </w:r>
      <w:r>
        <w:rPr>
          <w:rFonts w:hint="eastAsia"/>
        </w:rPr>
        <w:t>程序</w:t>
      </w:r>
      <w:r>
        <w:t>、</w:t>
      </w:r>
      <w:r>
        <w:rPr>
          <w:rFonts w:hint="eastAsia"/>
        </w:rPr>
        <w:t>网络的</w:t>
      </w:r>
      <w:r>
        <w:t>抽</w:t>
      </w:r>
      <w:r w:rsidR="0088786A">
        <w:t>象能力</w:t>
      </w:r>
      <w:r w:rsidR="0088786A">
        <w:rPr>
          <w:rFonts w:hint="eastAsia"/>
        </w:rPr>
        <w:t>。</w:t>
      </w:r>
    </w:p>
    <w:p w:rsidR="00411B75" w:rsidRDefault="00411B75" w:rsidP="0058131A">
      <w:pPr>
        <w:ind w:firstLineChars="200" w:firstLine="420"/>
        <w:rPr>
          <w:szCs w:val="21"/>
        </w:rPr>
      </w:pPr>
      <w:r>
        <w:rPr>
          <w:rFonts w:hint="eastAsia"/>
        </w:rPr>
        <w:t>2、添加新信息技术</w:t>
      </w:r>
      <w:r w:rsidR="00E352F4">
        <w:rPr>
          <w:rFonts w:hint="eastAsia"/>
        </w:rPr>
        <w:t>内容</w:t>
      </w:r>
    </w:p>
    <w:p w:rsidR="00DE56FF" w:rsidRDefault="0088786A" w:rsidP="0058131A">
      <w:pPr>
        <w:ind w:firstLineChars="200" w:firstLine="420"/>
        <w:rPr>
          <w:szCs w:val="21"/>
        </w:rPr>
      </w:pPr>
      <w:proofErr w:type="gramStart"/>
      <w:r>
        <w:rPr>
          <w:rFonts w:hint="eastAsia"/>
          <w:szCs w:val="21"/>
        </w:rPr>
        <w:t>课标中</w:t>
      </w:r>
      <w:proofErr w:type="gramEnd"/>
      <w:r>
        <w:rPr>
          <w:rFonts w:hint="eastAsia"/>
          <w:szCs w:val="21"/>
        </w:rPr>
        <w:t>基础模块和</w:t>
      </w:r>
      <w:r>
        <w:rPr>
          <w:rFonts w:hint="eastAsia"/>
        </w:rPr>
        <w:t>拓展模块</w:t>
      </w:r>
      <w:r w:rsidR="000F2ED5">
        <w:rPr>
          <w:rFonts w:hint="eastAsia"/>
        </w:rPr>
        <w:t>按两学期组织</w:t>
      </w:r>
      <w:r w:rsidR="004C197B">
        <w:rPr>
          <w:rFonts w:hint="eastAsia"/>
        </w:rPr>
        <w:t>，</w:t>
      </w:r>
      <w:r>
        <w:rPr>
          <w:rFonts w:hint="eastAsia"/>
        </w:rPr>
        <w:t>单独开设拓展模块课程比较困难。结合学校实际，</w:t>
      </w:r>
      <w:r w:rsidR="000F2ED5">
        <w:rPr>
          <w:rFonts w:hint="eastAsia"/>
        </w:rPr>
        <w:t>我们在教材的编撰中加了新信息技术的介绍，</w:t>
      </w:r>
      <w:r>
        <w:rPr>
          <w:rFonts w:hint="eastAsia"/>
        </w:rPr>
        <w:t>包括大数据、人工智能、云计算、物联网、虚拟现实、区块链等内容。</w:t>
      </w:r>
      <w:r w:rsidR="000F2ED5">
        <w:rPr>
          <w:rFonts w:hint="eastAsia"/>
        </w:rPr>
        <w:t>基本覆盖了拓展模块内容。我们在</w:t>
      </w:r>
      <w:r w:rsidR="00070E1D">
        <w:rPr>
          <w:rFonts w:hint="eastAsia"/>
        </w:rPr>
        <w:t>自编教材中加入新信息技术的内容介绍，同时在</w:t>
      </w:r>
      <w:r w:rsidR="000F2ED5">
        <w:rPr>
          <w:rFonts w:hint="eastAsia"/>
        </w:rPr>
        <w:t>“超星”平台上做好</w:t>
      </w:r>
      <w:r w:rsidR="00070E1D">
        <w:rPr>
          <w:rFonts w:hint="eastAsia"/>
        </w:rPr>
        <w:t>微课</w:t>
      </w:r>
      <w:r w:rsidR="000F2ED5">
        <w:rPr>
          <w:rFonts w:hint="eastAsia"/>
        </w:rPr>
        <w:t>，</w:t>
      </w:r>
      <w:r>
        <w:rPr>
          <w:rFonts w:hint="eastAsia"/>
          <w:szCs w:val="21"/>
        </w:rPr>
        <w:t>要求</w:t>
      </w:r>
      <w:r w:rsidR="00BB226A" w:rsidRPr="00614146">
        <w:rPr>
          <w:rFonts w:hint="eastAsia"/>
          <w:szCs w:val="21"/>
        </w:rPr>
        <w:t>学生</w:t>
      </w:r>
      <w:r w:rsidR="000F2ED5">
        <w:rPr>
          <w:rFonts w:hint="eastAsia"/>
          <w:szCs w:val="21"/>
        </w:rPr>
        <w:t>课下</w:t>
      </w:r>
      <w:r w:rsidR="00BB226A" w:rsidRPr="00614146">
        <w:rPr>
          <w:rFonts w:hint="eastAsia"/>
          <w:szCs w:val="21"/>
        </w:rPr>
        <w:t>学习</w:t>
      </w:r>
      <w:r w:rsidR="000F2ED5">
        <w:rPr>
          <w:rFonts w:hint="eastAsia"/>
          <w:szCs w:val="21"/>
        </w:rPr>
        <w:t>相关的教学资源</w:t>
      </w:r>
      <w:r w:rsidR="00BB226A" w:rsidRPr="00614146">
        <w:rPr>
          <w:rFonts w:hint="eastAsia"/>
          <w:szCs w:val="21"/>
        </w:rPr>
        <w:t>，不占</w:t>
      </w:r>
      <w:r w:rsidR="000F2ED5">
        <w:rPr>
          <w:rFonts w:hint="eastAsia"/>
          <w:szCs w:val="21"/>
        </w:rPr>
        <w:t>用课堂</w:t>
      </w:r>
      <w:r w:rsidR="00BB226A" w:rsidRPr="00614146">
        <w:rPr>
          <w:rFonts w:hint="eastAsia"/>
          <w:szCs w:val="21"/>
        </w:rPr>
        <w:t>学时</w:t>
      </w:r>
      <w:r w:rsidR="00555B43">
        <w:rPr>
          <w:rFonts w:hint="eastAsia"/>
          <w:szCs w:val="21"/>
        </w:rPr>
        <w:t>。同时</w:t>
      </w:r>
      <w:r w:rsidR="000F2ED5">
        <w:rPr>
          <w:rFonts w:hint="eastAsia"/>
          <w:szCs w:val="21"/>
        </w:rPr>
        <w:t>，</w:t>
      </w:r>
      <w:r w:rsidR="00555B43">
        <w:rPr>
          <w:rFonts w:hint="eastAsia"/>
          <w:szCs w:val="21"/>
        </w:rPr>
        <w:t>结合学校现有资源，组织学生开展虚拟现实技术和</w:t>
      </w:r>
      <w:proofErr w:type="gramStart"/>
      <w:r w:rsidR="00555B43">
        <w:rPr>
          <w:rFonts w:hint="eastAsia"/>
          <w:szCs w:val="21"/>
        </w:rPr>
        <w:t>物联网</w:t>
      </w:r>
      <w:proofErr w:type="gramEnd"/>
      <w:r w:rsidR="00555B43">
        <w:rPr>
          <w:rFonts w:hint="eastAsia"/>
          <w:szCs w:val="21"/>
        </w:rPr>
        <w:t>应用的参观与体验。</w:t>
      </w:r>
    </w:p>
    <w:p w:rsidR="00411B75" w:rsidRDefault="00411B75" w:rsidP="0058131A">
      <w:pPr>
        <w:ind w:firstLineChars="200" w:firstLine="420"/>
        <w:rPr>
          <w:szCs w:val="21"/>
        </w:rPr>
      </w:pPr>
      <w:r>
        <w:rPr>
          <w:rFonts w:hint="eastAsia"/>
          <w:szCs w:val="21"/>
        </w:rPr>
        <w:t>3、增加信息检索</w:t>
      </w:r>
    </w:p>
    <w:p w:rsidR="00A3749E" w:rsidRDefault="00DE56FF" w:rsidP="00FD45F3">
      <w:pPr>
        <w:ind w:firstLineChars="200" w:firstLine="420"/>
        <w:rPr>
          <w:szCs w:val="21"/>
        </w:rPr>
      </w:pPr>
      <w:r>
        <w:rPr>
          <w:rFonts w:hint="eastAsia"/>
          <w:szCs w:val="21"/>
        </w:rPr>
        <w:t>为了培养学生的信息意识，</w:t>
      </w:r>
      <w:r w:rsidR="00993219">
        <w:rPr>
          <w:rFonts w:hint="eastAsia"/>
          <w:szCs w:val="21"/>
        </w:rPr>
        <w:t>在教学中</w:t>
      </w:r>
      <w:r w:rsidR="00FD45F3">
        <w:rPr>
          <w:rFonts w:hint="eastAsia"/>
          <w:szCs w:val="21"/>
        </w:rPr>
        <w:t>增加“信息检索”</w:t>
      </w:r>
      <w:r w:rsidR="00993219">
        <w:rPr>
          <w:rFonts w:hint="eastAsia"/>
          <w:szCs w:val="21"/>
        </w:rPr>
        <w:t>。</w:t>
      </w:r>
      <w:r w:rsidR="00F71BFD">
        <w:rPr>
          <w:rFonts w:hint="eastAsia"/>
          <w:szCs w:val="21"/>
        </w:rPr>
        <w:t>这部分内容包括信息</w:t>
      </w:r>
      <w:r w:rsidR="00993219">
        <w:rPr>
          <w:rFonts w:hint="eastAsia"/>
          <w:szCs w:val="21"/>
        </w:rPr>
        <w:t>基础知识</w:t>
      </w:r>
      <w:r w:rsidR="00F71BFD">
        <w:rPr>
          <w:rFonts w:hint="eastAsia"/>
          <w:szCs w:val="21"/>
        </w:rPr>
        <w:t>、</w:t>
      </w:r>
      <w:r w:rsidR="00993219">
        <w:rPr>
          <w:rFonts w:hint="eastAsia"/>
          <w:szCs w:val="21"/>
        </w:rPr>
        <w:t>信息检索工具的使用等。让学生</w:t>
      </w:r>
      <w:r w:rsidR="00F71BFD">
        <w:rPr>
          <w:rFonts w:hint="eastAsia"/>
          <w:szCs w:val="21"/>
        </w:rPr>
        <w:t>理解信息、知识、</w:t>
      </w:r>
      <w:r w:rsidR="00BB35C7">
        <w:rPr>
          <w:rFonts w:hint="eastAsia"/>
          <w:szCs w:val="21"/>
        </w:rPr>
        <w:t>数据</w:t>
      </w:r>
      <w:r w:rsidR="00F71BFD">
        <w:rPr>
          <w:rFonts w:hint="eastAsia"/>
          <w:szCs w:val="21"/>
        </w:rPr>
        <w:t>、情报之间的关系，会</w:t>
      </w:r>
      <w:r w:rsidR="00993219">
        <w:rPr>
          <w:rFonts w:hint="eastAsia"/>
          <w:szCs w:val="21"/>
        </w:rPr>
        <w:t>利用知网、万方数据等知识平台</w:t>
      </w:r>
      <w:r w:rsidR="00F71BFD" w:rsidRPr="00DE56FF">
        <w:rPr>
          <w:rFonts w:hint="eastAsia"/>
          <w:szCs w:val="21"/>
        </w:rPr>
        <w:t>捕获、提取和分析信息</w:t>
      </w:r>
      <w:r w:rsidR="00F71BFD">
        <w:rPr>
          <w:rFonts w:hint="eastAsia"/>
          <w:szCs w:val="21"/>
        </w:rPr>
        <w:t>，</w:t>
      </w:r>
      <w:r w:rsidR="00F71BFD" w:rsidRPr="00F71BFD">
        <w:rPr>
          <w:rFonts w:hint="eastAsia"/>
          <w:szCs w:val="21"/>
        </w:rPr>
        <w:t>利用信息解决生活、学习和工作中的实际问题</w:t>
      </w:r>
      <w:r w:rsidR="00F71BFD">
        <w:rPr>
          <w:rFonts w:hint="eastAsia"/>
          <w:szCs w:val="21"/>
        </w:rPr>
        <w:t>。如毕业论文的撰写等。</w:t>
      </w:r>
      <w:r w:rsidR="00453EB7" w:rsidRPr="00CE3EAE">
        <w:rPr>
          <w:szCs w:val="21"/>
        </w:rPr>
        <w:t xml:space="preserve"> </w:t>
      </w:r>
    </w:p>
    <w:p w:rsidR="00411B75" w:rsidRDefault="00411B75" w:rsidP="00FD45F3">
      <w:pPr>
        <w:ind w:firstLineChars="200" w:firstLine="420"/>
        <w:rPr>
          <w:szCs w:val="21"/>
        </w:rPr>
      </w:pPr>
      <w:r>
        <w:rPr>
          <w:szCs w:val="21"/>
        </w:rPr>
        <w:t>4</w:t>
      </w:r>
      <w:r>
        <w:rPr>
          <w:rFonts w:hint="eastAsia"/>
          <w:szCs w:val="21"/>
        </w:rPr>
        <w:t>、兼顾专升本内容</w:t>
      </w:r>
    </w:p>
    <w:p w:rsidR="00805B31" w:rsidRDefault="0067075E" w:rsidP="0058131A">
      <w:pPr>
        <w:ind w:firstLineChars="200" w:firstLine="420"/>
        <w:rPr>
          <w:szCs w:val="21"/>
        </w:rPr>
      </w:pPr>
      <w:r>
        <w:rPr>
          <w:rFonts w:hint="eastAsia"/>
          <w:szCs w:val="21"/>
        </w:rPr>
        <w:t>近年</w:t>
      </w:r>
      <w:r w:rsidR="00FD45F3">
        <w:rPr>
          <w:rFonts w:hint="eastAsia"/>
          <w:szCs w:val="21"/>
        </w:rPr>
        <w:t>来</w:t>
      </w:r>
      <w:r>
        <w:rPr>
          <w:rFonts w:hint="eastAsia"/>
          <w:szCs w:val="21"/>
        </w:rPr>
        <w:t>专升本的比例逐渐提高，通过专升本进入高等学校学习是很大一部分学生的理想。2</w:t>
      </w:r>
      <w:r>
        <w:rPr>
          <w:szCs w:val="21"/>
        </w:rPr>
        <w:t>021</w:t>
      </w:r>
      <w:r>
        <w:rPr>
          <w:rFonts w:hint="eastAsia"/>
          <w:szCs w:val="21"/>
        </w:rPr>
        <w:t>年5月，四川省教育厅发布了《</w:t>
      </w:r>
      <w:r w:rsidRPr="0067075E">
        <w:rPr>
          <w:rFonts w:hint="eastAsia"/>
          <w:szCs w:val="21"/>
        </w:rPr>
        <w:t>四川省普通高校专升本考试要求</w:t>
      </w:r>
      <w:r>
        <w:rPr>
          <w:rFonts w:hint="eastAsia"/>
          <w:szCs w:val="21"/>
        </w:rPr>
        <w:t>》（计算机基础），对考试内容及要求进行了阐述，对考试形式与试卷结构进行了说明。</w:t>
      </w:r>
      <w:r w:rsidR="00FD45F3">
        <w:rPr>
          <w:rFonts w:hint="eastAsia"/>
          <w:szCs w:val="21"/>
        </w:rPr>
        <w:t>因此为了适应学生专升本需求，增加数据库技术基础部分</w:t>
      </w:r>
      <w:r w:rsidR="008C18D3">
        <w:rPr>
          <w:rFonts w:hint="eastAsia"/>
          <w:szCs w:val="21"/>
        </w:rPr>
        <w:t>内容</w:t>
      </w:r>
      <w:r w:rsidR="00FD45F3">
        <w:rPr>
          <w:rFonts w:hint="eastAsia"/>
          <w:szCs w:val="21"/>
        </w:rPr>
        <w:t>。</w:t>
      </w:r>
    </w:p>
    <w:p w:rsidR="00411B75" w:rsidRPr="001A6DF4" w:rsidRDefault="00411B75" w:rsidP="0058131A">
      <w:pPr>
        <w:ind w:firstLineChars="200" w:firstLine="420"/>
        <w:rPr>
          <w:szCs w:val="21"/>
        </w:rPr>
      </w:pPr>
      <w:r>
        <w:rPr>
          <w:rFonts w:hint="eastAsia"/>
          <w:szCs w:val="21"/>
        </w:rPr>
        <w:t>5、挖掘</w:t>
      </w:r>
      <w:proofErr w:type="gramStart"/>
      <w:r w:rsidR="007E70FE">
        <w:rPr>
          <w:rFonts w:hint="eastAsia"/>
          <w:szCs w:val="21"/>
        </w:rPr>
        <w:t>课程思政元素</w:t>
      </w:r>
      <w:proofErr w:type="gramEnd"/>
    </w:p>
    <w:p w:rsidR="004B60DD" w:rsidRDefault="00B5552D" w:rsidP="00B5552D">
      <w:pPr>
        <w:ind w:firstLineChars="200" w:firstLine="420"/>
        <w:rPr>
          <w:szCs w:val="21"/>
        </w:rPr>
      </w:pPr>
      <w:r>
        <w:rPr>
          <w:rFonts w:hint="eastAsia"/>
          <w:szCs w:val="21"/>
        </w:rPr>
        <w:t>目前，老师们都在</w:t>
      </w:r>
      <w:r w:rsidR="00437A56" w:rsidRPr="00437A56">
        <w:rPr>
          <w:rFonts w:hint="eastAsia"/>
          <w:szCs w:val="21"/>
        </w:rPr>
        <w:t>积极探索专业课程中包含的</w:t>
      </w:r>
      <w:proofErr w:type="gramStart"/>
      <w:r w:rsidR="00437A56" w:rsidRPr="00437A56">
        <w:rPr>
          <w:rFonts w:hint="eastAsia"/>
          <w:szCs w:val="21"/>
        </w:rPr>
        <w:t>思政教育</w:t>
      </w:r>
      <w:proofErr w:type="gramEnd"/>
      <w:r w:rsidR="00437A56" w:rsidRPr="00437A56">
        <w:rPr>
          <w:rFonts w:hint="eastAsia"/>
          <w:szCs w:val="21"/>
        </w:rPr>
        <w:t>元素，努力实现大学生思想政治教育与专业知识教育的有效整合和协同推进。</w:t>
      </w:r>
      <w:r w:rsidR="00825C1C">
        <w:rPr>
          <w:rFonts w:hint="eastAsia"/>
          <w:szCs w:val="21"/>
        </w:rPr>
        <w:t>我们对课程中的案例</w:t>
      </w:r>
      <w:r w:rsidRPr="00B5552D">
        <w:rPr>
          <w:rFonts w:hint="eastAsia"/>
          <w:szCs w:val="21"/>
        </w:rPr>
        <w:t>进行深度挖掘，引入了</w:t>
      </w:r>
      <w:r w:rsidR="00825C1C" w:rsidRPr="00FD45F3">
        <w:rPr>
          <w:rFonts w:asciiTheme="minorEastAsia" w:hAnsiTheme="minorEastAsia" w:cs="仿宋_GB2312" w:hint="eastAsia"/>
          <w:szCs w:val="21"/>
        </w:rPr>
        <w:t>中华优秀传统文化</w:t>
      </w:r>
      <w:r w:rsidRPr="00B5552D">
        <w:rPr>
          <w:rFonts w:hint="eastAsia"/>
          <w:szCs w:val="21"/>
        </w:rPr>
        <w:t>、</w:t>
      </w:r>
      <w:r w:rsidR="00825C1C" w:rsidRPr="00FD45F3">
        <w:rPr>
          <w:rFonts w:asciiTheme="minorEastAsia" w:hAnsiTheme="minorEastAsia" w:cs="仿宋_GB2312" w:hint="eastAsia"/>
          <w:szCs w:val="21"/>
        </w:rPr>
        <w:t>生态文明教育</w:t>
      </w:r>
      <w:r w:rsidRPr="00B5552D">
        <w:rPr>
          <w:rFonts w:hint="eastAsia"/>
          <w:szCs w:val="21"/>
        </w:rPr>
        <w:t>、社会主义核心</w:t>
      </w:r>
      <w:proofErr w:type="gramStart"/>
      <w:r w:rsidRPr="00B5552D">
        <w:rPr>
          <w:rFonts w:hint="eastAsia"/>
          <w:szCs w:val="21"/>
        </w:rPr>
        <w:t>价值观等思政要</w:t>
      </w:r>
      <w:proofErr w:type="gramEnd"/>
      <w:r w:rsidRPr="00B5552D">
        <w:rPr>
          <w:rFonts w:hint="eastAsia"/>
          <w:szCs w:val="21"/>
        </w:rPr>
        <w:t>素</w:t>
      </w:r>
      <w:r w:rsidR="00825C1C">
        <w:rPr>
          <w:rFonts w:hint="eastAsia"/>
          <w:szCs w:val="21"/>
        </w:rPr>
        <w:t>，如下表所示：</w:t>
      </w:r>
    </w:p>
    <w:tbl>
      <w:tblPr>
        <w:tblW w:w="5000" w:type="pct"/>
        <w:tblBorders>
          <w:top w:val="single" w:sz="18" w:space="0" w:color="000000"/>
          <w:bottom w:val="single" w:sz="18" w:space="0" w:color="000000"/>
          <w:insideH w:val="single" w:sz="8" w:space="0" w:color="000000"/>
        </w:tblBorders>
        <w:tblLook w:val="0000" w:firstRow="0" w:lastRow="0" w:firstColumn="0" w:lastColumn="0" w:noHBand="0" w:noVBand="0"/>
      </w:tblPr>
      <w:tblGrid>
        <w:gridCol w:w="847"/>
        <w:gridCol w:w="1563"/>
        <w:gridCol w:w="3120"/>
        <w:gridCol w:w="2776"/>
      </w:tblGrid>
      <w:tr w:rsidR="00FD45F3" w:rsidRPr="00FD45F3" w:rsidTr="00B40942">
        <w:trPr>
          <w:trHeight w:val="1037"/>
        </w:trPr>
        <w:tc>
          <w:tcPr>
            <w:tcW w:w="510" w:type="pct"/>
            <w:vAlign w:val="center"/>
          </w:tcPr>
          <w:p w:rsidR="00FD45F3" w:rsidRPr="00FD45F3" w:rsidRDefault="00592648" w:rsidP="007D4CCF">
            <w:pPr>
              <w:spacing w:line="360" w:lineRule="exact"/>
              <w:jc w:val="center"/>
              <w:rPr>
                <w:rFonts w:asciiTheme="minorEastAsia" w:hAnsiTheme="minorEastAsia"/>
                <w:szCs w:val="21"/>
              </w:rPr>
            </w:pPr>
            <w:r>
              <w:rPr>
                <w:rFonts w:asciiTheme="minorEastAsia" w:hAnsiTheme="minorEastAsia" w:hint="eastAsia"/>
                <w:szCs w:val="21"/>
              </w:rPr>
              <w:t>序号</w:t>
            </w:r>
          </w:p>
        </w:tc>
        <w:tc>
          <w:tcPr>
            <w:tcW w:w="941" w:type="pct"/>
            <w:vAlign w:val="center"/>
          </w:tcPr>
          <w:p w:rsidR="00FD45F3" w:rsidRPr="00FD45F3" w:rsidRDefault="00FD45F3" w:rsidP="007D4CCF">
            <w:pPr>
              <w:spacing w:line="360" w:lineRule="exact"/>
              <w:jc w:val="center"/>
              <w:rPr>
                <w:rFonts w:asciiTheme="minorEastAsia" w:hAnsiTheme="minorEastAsia"/>
                <w:szCs w:val="21"/>
              </w:rPr>
            </w:pPr>
            <w:r w:rsidRPr="00FD45F3">
              <w:rPr>
                <w:rFonts w:asciiTheme="minorEastAsia" w:hAnsiTheme="minorEastAsia"/>
                <w:szCs w:val="21"/>
              </w:rPr>
              <w:t>课程</w:t>
            </w:r>
            <w:r w:rsidRPr="00FD45F3">
              <w:rPr>
                <w:rFonts w:asciiTheme="minorEastAsia" w:hAnsiTheme="minorEastAsia" w:hint="eastAsia"/>
                <w:szCs w:val="21"/>
              </w:rPr>
              <w:t>德</w:t>
            </w:r>
            <w:r w:rsidRPr="00FD45F3">
              <w:rPr>
                <w:rFonts w:asciiTheme="minorEastAsia" w:hAnsiTheme="minorEastAsia"/>
                <w:szCs w:val="21"/>
              </w:rPr>
              <w:t>育目标</w:t>
            </w:r>
          </w:p>
        </w:tc>
        <w:tc>
          <w:tcPr>
            <w:tcW w:w="1878" w:type="pct"/>
            <w:vAlign w:val="center"/>
          </w:tcPr>
          <w:p w:rsidR="00FD45F3" w:rsidRPr="00FD45F3" w:rsidRDefault="00FD45F3" w:rsidP="007D4CCF">
            <w:pPr>
              <w:spacing w:line="360" w:lineRule="exact"/>
              <w:jc w:val="center"/>
              <w:rPr>
                <w:rFonts w:asciiTheme="minorEastAsia" w:hAnsiTheme="minorEastAsia"/>
                <w:szCs w:val="21"/>
              </w:rPr>
            </w:pPr>
            <w:r w:rsidRPr="00FD45F3">
              <w:rPr>
                <w:rFonts w:asciiTheme="minorEastAsia" w:hAnsiTheme="minorEastAsia"/>
                <w:szCs w:val="21"/>
              </w:rPr>
              <w:t>思想政治教育的融</w:t>
            </w:r>
            <w:r w:rsidRPr="00FD45F3">
              <w:rPr>
                <w:rFonts w:asciiTheme="minorEastAsia" w:hAnsiTheme="minorEastAsia" w:hint="eastAsia"/>
                <w:szCs w:val="21"/>
              </w:rPr>
              <w:t>合</w:t>
            </w:r>
            <w:r w:rsidRPr="00FD45F3">
              <w:rPr>
                <w:rFonts w:asciiTheme="minorEastAsia" w:hAnsiTheme="minorEastAsia"/>
                <w:szCs w:val="21"/>
              </w:rPr>
              <w:t>点</w:t>
            </w:r>
          </w:p>
        </w:tc>
        <w:tc>
          <w:tcPr>
            <w:tcW w:w="1672" w:type="pct"/>
            <w:vAlign w:val="center"/>
          </w:tcPr>
          <w:p w:rsidR="00FD45F3" w:rsidRPr="00FD45F3" w:rsidRDefault="00FD45F3" w:rsidP="007D4CCF">
            <w:pPr>
              <w:spacing w:line="360" w:lineRule="exact"/>
              <w:jc w:val="center"/>
              <w:rPr>
                <w:rFonts w:asciiTheme="minorEastAsia" w:hAnsiTheme="minorEastAsia"/>
                <w:szCs w:val="21"/>
              </w:rPr>
            </w:pPr>
            <w:r w:rsidRPr="00FD45F3">
              <w:rPr>
                <w:rFonts w:asciiTheme="minorEastAsia" w:hAnsiTheme="minorEastAsia"/>
                <w:szCs w:val="21"/>
              </w:rPr>
              <w:t>教育方法</w:t>
            </w:r>
          </w:p>
          <w:p w:rsidR="00FD45F3" w:rsidRPr="00FD45F3" w:rsidRDefault="00FD45F3" w:rsidP="007D4CCF">
            <w:pPr>
              <w:spacing w:line="360" w:lineRule="exact"/>
              <w:jc w:val="center"/>
              <w:rPr>
                <w:rFonts w:asciiTheme="minorEastAsia" w:hAnsiTheme="minorEastAsia"/>
                <w:szCs w:val="21"/>
              </w:rPr>
            </w:pPr>
            <w:r w:rsidRPr="00FD45F3">
              <w:rPr>
                <w:rFonts w:asciiTheme="minorEastAsia" w:hAnsiTheme="minorEastAsia"/>
                <w:szCs w:val="21"/>
              </w:rPr>
              <w:t>和载体途径</w:t>
            </w:r>
          </w:p>
        </w:tc>
      </w:tr>
      <w:tr w:rsidR="00FD45F3" w:rsidRPr="00FD45F3" w:rsidTr="00B40942">
        <w:trPr>
          <w:trHeight w:val="624"/>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1</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中华优秀传统文化教育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通过制作美文，培养学生</w:t>
            </w:r>
            <w:r w:rsidRPr="00FD45F3">
              <w:rPr>
                <w:rFonts w:asciiTheme="minorEastAsia" w:hAnsiTheme="minorEastAsia" w:cs="宋体" w:hint="eastAsia"/>
                <w:szCs w:val="21"/>
              </w:rPr>
              <w:t>积极向上的精神</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w:t>
            </w:r>
            <w:r w:rsidRPr="00FD45F3">
              <w:rPr>
                <w:rFonts w:asciiTheme="minorEastAsia" w:hAnsiTheme="minorEastAsia" w:cs="仿宋_GB2312"/>
                <w:szCs w:val="21"/>
              </w:rPr>
              <w:t>word</w:t>
            </w:r>
            <w:r w:rsidRPr="00FD45F3">
              <w:rPr>
                <w:rFonts w:asciiTheme="minorEastAsia" w:hAnsiTheme="minorEastAsia" w:cs="仿宋_GB2312" w:hint="eastAsia"/>
                <w:szCs w:val="21"/>
              </w:rPr>
              <w:t>美文编排</w:t>
            </w:r>
          </w:p>
        </w:tc>
      </w:tr>
      <w:tr w:rsidR="00FD45F3" w:rsidRPr="00FD45F3" w:rsidTr="00B40942">
        <w:trPr>
          <w:trHeight w:val="688"/>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2</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生态文明教育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通过制作环保公益宣传片，培养学生爱护环境的意识</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w:t>
            </w:r>
            <w:proofErr w:type="spellStart"/>
            <w:r w:rsidRPr="00FD45F3">
              <w:rPr>
                <w:rFonts w:asciiTheme="minorEastAsia" w:hAnsiTheme="minorEastAsia" w:cs="仿宋_GB2312" w:hint="eastAsia"/>
                <w:szCs w:val="21"/>
              </w:rPr>
              <w:t>pp</w:t>
            </w:r>
            <w:r w:rsidRPr="00FD45F3">
              <w:rPr>
                <w:rFonts w:asciiTheme="minorEastAsia" w:hAnsiTheme="minorEastAsia" w:cs="仿宋_GB2312"/>
                <w:szCs w:val="21"/>
              </w:rPr>
              <w:t>t</w:t>
            </w:r>
            <w:proofErr w:type="spellEnd"/>
            <w:r w:rsidRPr="00FD45F3">
              <w:rPr>
                <w:rFonts w:asciiTheme="minorEastAsia" w:hAnsiTheme="minorEastAsia" w:cs="仿宋_GB2312" w:hint="eastAsia"/>
                <w:szCs w:val="21"/>
              </w:rPr>
              <w:t>制作</w:t>
            </w:r>
          </w:p>
        </w:tc>
      </w:tr>
      <w:tr w:rsidR="00FD45F3" w:rsidRPr="00FD45F3" w:rsidTr="00B40942">
        <w:trPr>
          <w:trHeight w:val="557"/>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lastRenderedPageBreak/>
              <w:t>3</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宋体" w:hint="eastAsia"/>
                <w:szCs w:val="21"/>
              </w:rPr>
              <w:t>理想信念教育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通过介绍华为鸿蒙操作系统的发展，培养学生爱国情怀</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、操作系统</w:t>
            </w:r>
          </w:p>
        </w:tc>
      </w:tr>
      <w:tr w:rsidR="00FD45F3" w:rsidRPr="00FD45F3" w:rsidTr="00B40942">
        <w:trPr>
          <w:trHeight w:val="750"/>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4</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社会主义核心价值观教育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通过介绍计算机网络的发展，培养学生自力更生、不断超越的精神。</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、计算机网络</w:t>
            </w:r>
          </w:p>
        </w:tc>
      </w:tr>
      <w:tr w:rsidR="00FD45F3" w:rsidRPr="00FD45F3" w:rsidTr="00B40942">
        <w:trPr>
          <w:trHeight w:val="680"/>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5</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社会主义核心价值观教育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通过介绍区块链，培养学生责任意识。</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、区块链</w:t>
            </w:r>
          </w:p>
        </w:tc>
      </w:tr>
      <w:tr w:rsidR="00FD45F3" w:rsidRPr="00FD45F3" w:rsidTr="00B40942">
        <w:trPr>
          <w:trHeight w:val="567"/>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6</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社会主义核心价值观教育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通过大数据学习，培养学生社会责任意识</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、大数据</w:t>
            </w:r>
          </w:p>
        </w:tc>
      </w:tr>
      <w:tr w:rsidR="00FD45F3" w:rsidRPr="00FD45F3" w:rsidTr="00B40942">
        <w:trPr>
          <w:trHeight w:val="737"/>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7</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职业素养教育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通过介绍计算机系统的备份与还原，提高学生信息素养</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、计算机系统的备份与还原</w:t>
            </w:r>
          </w:p>
        </w:tc>
      </w:tr>
      <w:tr w:rsidR="00FD45F3" w:rsidRPr="00FD45F3" w:rsidTr="00B40942">
        <w:trPr>
          <w:trHeight w:val="680"/>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8</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职业素养教育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通过应用电子表格软件处理学生打字成绩处理，提高信息素养</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、e</w:t>
            </w:r>
            <w:r w:rsidRPr="00FD45F3">
              <w:rPr>
                <w:rFonts w:asciiTheme="minorEastAsia" w:hAnsiTheme="minorEastAsia" w:cs="仿宋_GB2312"/>
                <w:szCs w:val="21"/>
              </w:rPr>
              <w:t>xcel</w:t>
            </w:r>
            <w:r w:rsidRPr="00FD45F3">
              <w:rPr>
                <w:rFonts w:asciiTheme="minorEastAsia" w:hAnsiTheme="minorEastAsia" w:cs="仿宋_GB2312" w:hint="eastAsia"/>
                <w:szCs w:val="21"/>
              </w:rPr>
              <w:t>文档处理</w:t>
            </w:r>
          </w:p>
        </w:tc>
      </w:tr>
      <w:tr w:rsidR="00FD45F3" w:rsidRPr="00FD45F3" w:rsidTr="00B40942">
        <w:trPr>
          <w:trHeight w:val="737"/>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9</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职业素养教育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通过邮件规则创建，培养信息素养</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、电子邮件</w:t>
            </w:r>
          </w:p>
        </w:tc>
      </w:tr>
      <w:tr w:rsidR="00FD45F3" w:rsidRPr="00FD45F3" w:rsidTr="00B40942">
        <w:trPr>
          <w:trHeight w:val="624"/>
        </w:trPr>
        <w:tc>
          <w:tcPr>
            <w:tcW w:w="510" w:type="pct"/>
          </w:tcPr>
          <w:p w:rsidR="00FD45F3" w:rsidRPr="00FD45F3" w:rsidRDefault="00592648" w:rsidP="007D4CCF">
            <w:pPr>
              <w:rPr>
                <w:rFonts w:asciiTheme="minorEastAsia" w:hAnsiTheme="minorEastAsia" w:cs="仿宋_GB2312"/>
                <w:szCs w:val="21"/>
              </w:rPr>
            </w:pPr>
            <w:r>
              <w:rPr>
                <w:rFonts w:asciiTheme="minorEastAsia" w:hAnsiTheme="minorEastAsia" w:cs="仿宋_GB2312" w:hint="eastAsia"/>
                <w:szCs w:val="21"/>
              </w:rPr>
              <w:t>1</w:t>
            </w:r>
            <w:r>
              <w:rPr>
                <w:rFonts w:asciiTheme="minorEastAsia" w:hAnsiTheme="minorEastAsia" w:cs="仿宋_GB2312"/>
                <w:szCs w:val="21"/>
              </w:rPr>
              <w:t>0</w:t>
            </w:r>
          </w:p>
        </w:tc>
        <w:tc>
          <w:tcPr>
            <w:tcW w:w="941"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社会主义核心价值观教育</w:t>
            </w:r>
          </w:p>
        </w:tc>
        <w:tc>
          <w:tcPr>
            <w:tcW w:w="1878"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通过介绍信息安全，培养学生法制意识</w:t>
            </w:r>
          </w:p>
        </w:tc>
        <w:tc>
          <w:tcPr>
            <w:tcW w:w="1672" w:type="pct"/>
          </w:tcPr>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hint="eastAsia"/>
                <w:szCs w:val="21"/>
              </w:rPr>
              <w:t>1、讲授法、演示法、练习法</w:t>
            </w:r>
          </w:p>
          <w:p w:rsidR="00FD45F3" w:rsidRPr="00FD45F3" w:rsidRDefault="00FD45F3" w:rsidP="007D4CCF">
            <w:pPr>
              <w:rPr>
                <w:rFonts w:asciiTheme="minorEastAsia" w:hAnsiTheme="minorEastAsia" w:cs="仿宋_GB2312"/>
                <w:szCs w:val="21"/>
              </w:rPr>
            </w:pPr>
            <w:r w:rsidRPr="00FD45F3">
              <w:rPr>
                <w:rFonts w:asciiTheme="minorEastAsia" w:hAnsiTheme="minorEastAsia" w:cs="仿宋_GB2312"/>
                <w:szCs w:val="21"/>
              </w:rPr>
              <w:t>2</w:t>
            </w:r>
            <w:r w:rsidRPr="00FD45F3">
              <w:rPr>
                <w:rFonts w:asciiTheme="minorEastAsia" w:hAnsiTheme="minorEastAsia" w:cs="仿宋_GB2312" w:hint="eastAsia"/>
                <w:szCs w:val="21"/>
              </w:rPr>
              <w:t>、信息安全</w:t>
            </w:r>
          </w:p>
        </w:tc>
      </w:tr>
    </w:tbl>
    <w:p w:rsidR="00805B31" w:rsidRDefault="00805B31" w:rsidP="00461CA8">
      <w:pPr>
        <w:spacing w:line="360" w:lineRule="auto"/>
        <w:ind w:firstLineChars="200" w:firstLine="420"/>
        <w:rPr>
          <w:szCs w:val="21"/>
        </w:rPr>
      </w:pPr>
      <w:r>
        <w:rPr>
          <w:rFonts w:hint="eastAsia"/>
          <w:szCs w:val="21"/>
        </w:rPr>
        <w:t>第</w:t>
      </w:r>
      <w:r w:rsidR="00825C1C">
        <w:rPr>
          <w:rFonts w:hint="eastAsia"/>
          <w:szCs w:val="21"/>
        </w:rPr>
        <w:t>三</w:t>
      </w:r>
      <w:r>
        <w:rPr>
          <w:rFonts w:hint="eastAsia"/>
          <w:szCs w:val="21"/>
        </w:rPr>
        <w:t xml:space="preserve"> 调整课程评价方式</w:t>
      </w:r>
    </w:p>
    <w:p w:rsidR="00411B75" w:rsidRPr="00411B75" w:rsidRDefault="00D521E3" w:rsidP="00411B75">
      <w:pPr>
        <w:ind w:firstLineChars="200" w:firstLine="420"/>
        <w:rPr>
          <w:szCs w:val="21"/>
        </w:rPr>
      </w:pPr>
      <w:r>
        <w:rPr>
          <w:rFonts w:ascii="宋体" w:hAnsi="宋体" w:cs="宋体" w:hint="eastAsia"/>
        </w:rPr>
        <w:t>改变传统的终结性考核方式，采取</w:t>
      </w:r>
      <w:r w:rsidR="004C197B">
        <w:rPr>
          <w:rFonts w:ascii="宋体" w:hAnsi="宋体" w:cs="宋体" w:hint="eastAsia"/>
        </w:rPr>
        <w:t>过程</w:t>
      </w:r>
      <w:r>
        <w:rPr>
          <w:rFonts w:ascii="宋体" w:hAnsi="宋体" w:cs="宋体" w:hint="eastAsia"/>
        </w:rPr>
        <w:t>性考核和终结性考核相结合，理论考核和实践考核相结合的方式。</w:t>
      </w:r>
      <w:r w:rsidR="00411B75">
        <w:rPr>
          <w:rFonts w:ascii="宋体" w:hAnsi="宋体" w:cs="宋体" w:hint="eastAsia"/>
        </w:rPr>
        <w:t>通过多种考核方式相结合，可以全方面的考查学生。</w:t>
      </w:r>
      <w:r w:rsidR="004C197B">
        <w:rPr>
          <w:rFonts w:ascii="宋体" w:hAnsi="宋体" w:cs="宋体" w:hint="eastAsia"/>
        </w:rPr>
        <w:t>最终成绩</w:t>
      </w:r>
      <w:r w:rsidR="004C197B">
        <w:rPr>
          <w:rFonts w:ascii="宋体" w:hAnsi="宋体" w:cs="宋体" w:hint="eastAsia"/>
        </w:rPr>
        <w:t>=</w:t>
      </w:r>
      <w:r w:rsidR="004C197B" w:rsidRPr="00411B75">
        <w:rPr>
          <w:rFonts w:ascii="宋体" w:hAnsi="宋体" w:cs="宋体" w:hint="eastAsia"/>
        </w:rPr>
        <w:t>=</w:t>
      </w:r>
      <w:r w:rsidR="004C197B" w:rsidRPr="00411B75">
        <w:rPr>
          <w:rFonts w:ascii="宋体" w:hAnsi="宋体" w:cs="宋体"/>
        </w:rPr>
        <w:t>A*10%+B*10%+C*10%+D*30%+E*10%+F*30%</w:t>
      </w:r>
      <w:r w:rsidR="004C197B" w:rsidRPr="00411B75">
        <w:rPr>
          <w:rFonts w:ascii="宋体" w:hAnsi="宋体" w:cs="宋体" w:hint="eastAsia"/>
        </w:rPr>
        <w:t>，</w:t>
      </w:r>
      <w:r w:rsidR="00411B75" w:rsidRPr="00411B75">
        <w:rPr>
          <w:rFonts w:ascii="宋体" w:hAnsi="宋体" w:cs="宋体" w:hint="eastAsia"/>
        </w:rPr>
        <w:t>其中</w:t>
      </w:r>
      <w:r w:rsidR="00411B75">
        <w:rPr>
          <w:rFonts w:ascii="宋体" w:hAnsi="宋体" w:cs="宋体" w:hint="eastAsia"/>
        </w:rPr>
        <w:t>A</w:t>
      </w:r>
      <w:r w:rsidR="00411B75">
        <w:rPr>
          <w:rFonts w:ascii="宋体" w:hAnsi="宋体" w:cs="宋体" w:hint="eastAsia"/>
        </w:rPr>
        <w:t>表示</w:t>
      </w:r>
      <w:r w:rsidR="004C197B">
        <w:rPr>
          <w:rFonts w:ascii="宋体" w:hAnsi="宋体" w:cs="宋体" w:hint="eastAsia"/>
        </w:rPr>
        <w:t>学习纪律</w:t>
      </w:r>
      <w:r w:rsidR="00411B75">
        <w:rPr>
          <w:rFonts w:ascii="宋体" w:hAnsi="宋体" w:cs="宋体" w:hint="eastAsia"/>
        </w:rPr>
        <w:t>考核</w:t>
      </w:r>
      <w:r w:rsidR="004C197B">
        <w:rPr>
          <w:rFonts w:ascii="宋体" w:hAnsi="宋体" w:cs="宋体" w:hint="eastAsia"/>
        </w:rPr>
        <w:t>，由“超星”自动评定</w:t>
      </w:r>
      <w:r w:rsidR="00411B75">
        <w:rPr>
          <w:rFonts w:ascii="宋体" w:hAnsi="宋体" w:cs="宋体" w:hint="eastAsia"/>
        </w:rPr>
        <w:t>出勤</w:t>
      </w:r>
      <w:r w:rsidR="004C197B">
        <w:rPr>
          <w:rFonts w:ascii="宋体" w:hAnsi="宋体" w:cs="宋体" w:hint="eastAsia"/>
        </w:rPr>
        <w:t>成绩；</w:t>
      </w:r>
      <w:r w:rsidR="00411B75">
        <w:rPr>
          <w:rFonts w:ascii="宋体" w:hAnsi="宋体" w:cs="宋体" w:hint="eastAsia"/>
        </w:rPr>
        <w:t>B</w:t>
      </w:r>
      <w:r w:rsidR="00411B75">
        <w:rPr>
          <w:rFonts w:ascii="宋体" w:hAnsi="宋体" w:cs="宋体" w:hint="eastAsia"/>
        </w:rPr>
        <w:t>表示</w:t>
      </w:r>
      <w:r w:rsidR="00411B75" w:rsidRPr="00411B75">
        <w:rPr>
          <w:rFonts w:ascii="宋体" w:hAnsi="宋体" w:cs="宋体" w:hint="eastAsia"/>
        </w:rPr>
        <w:t>理论成绩</w:t>
      </w:r>
      <w:r w:rsidR="00411B75">
        <w:rPr>
          <w:rFonts w:ascii="宋体" w:hAnsi="宋体" w:cs="宋体" w:hint="eastAsia"/>
        </w:rPr>
        <w:t>考核，</w:t>
      </w:r>
      <w:r w:rsidR="00411B75" w:rsidRPr="00411B75">
        <w:rPr>
          <w:rFonts w:ascii="宋体" w:hAnsi="宋体" w:cs="宋体" w:hint="eastAsia"/>
        </w:rPr>
        <w:t>通过</w:t>
      </w:r>
      <w:r w:rsidR="00411B75">
        <w:rPr>
          <w:rFonts w:ascii="宋体" w:hAnsi="宋体" w:cs="宋体" w:hint="eastAsia"/>
        </w:rPr>
        <w:t>“</w:t>
      </w:r>
      <w:r w:rsidR="00411B75" w:rsidRPr="00411B75">
        <w:rPr>
          <w:rFonts w:ascii="宋体" w:hAnsi="宋体" w:cs="宋体" w:hint="eastAsia"/>
        </w:rPr>
        <w:t>超星</w:t>
      </w:r>
      <w:r w:rsidR="00411B75">
        <w:rPr>
          <w:rFonts w:ascii="宋体" w:hAnsi="宋体" w:cs="宋体" w:hint="eastAsia"/>
        </w:rPr>
        <w:t>”</w:t>
      </w:r>
      <w:r w:rsidR="00411B75" w:rsidRPr="00411B75">
        <w:rPr>
          <w:rFonts w:ascii="宋体" w:hAnsi="宋体" w:cs="宋体" w:hint="eastAsia"/>
        </w:rPr>
        <w:t>平台进行理论考试，</w:t>
      </w:r>
      <w:r w:rsidR="00411B75">
        <w:rPr>
          <w:rFonts w:ascii="宋体" w:hAnsi="宋体" w:cs="宋体" w:hint="eastAsia"/>
        </w:rPr>
        <w:t>主要通过客观题来考核学生理论知识的掌握情况；</w:t>
      </w:r>
      <w:r w:rsidR="00411B75">
        <w:rPr>
          <w:rFonts w:ascii="宋体" w:hAnsi="宋体" w:cs="宋体"/>
        </w:rPr>
        <w:t>C</w:t>
      </w:r>
      <w:r w:rsidR="00411B75">
        <w:rPr>
          <w:rFonts w:ascii="宋体" w:hAnsi="宋体" w:cs="宋体" w:hint="eastAsia"/>
        </w:rPr>
        <w:t>表示打字测试考核，</w:t>
      </w:r>
      <w:r w:rsidR="00411B75" w:rsidRPr="00411B75">
        <w:rPr>
          <w:rFonts w:ascii="宋体" w:hAnsi="宋体" w:cs="宋体" w:hint="eastAsia"/>
        </w:rPr>
        <w:t>根据学生完成打字则试技能测试情况评定，通过平台考试，考两次，取学生成绩最好的那次</w:t>
      </w:r>
      <w:r w:rsidR="00411B75">
        <w:rPr>
          <w:rFonts w:ascii="宋体" w:hAnsi="宋体" w:cs="宋体" w:hint="eastAsia"/>
        </w:rPr>
        <w:t>；</w:t>
      </w:r>
      <w:r w:rsidR="00411B75">
        <w:rPr>
          <w:rFonts w:ascii="宋体" w:hAnsi="宋体" w:cs="宋体" w:hint="eastAsia"/>
        </w:rPr>
        <w:t>D</w:t>
      </w:r>
      <w:r w:rsidR="00411B75">
        <w:rPr>
          <w:rFonts w:ascii="宋体" w:hAnsi="宋体" w:cs="宋体" w:hint="eastAsia"/>
        </w:rPr>
        <w:t>表示上机任务的考核，</w:t>
      </w:r>
      <w:r w:rsidR="00411B75" w:rsidRPr="00411B75">
        <w:rPr>
          <w:rFonts w:ascii="宋体" w:hAnsi="宋体" w:cs="宋体" w:hint="eastAsia"/>
        </w:rPr>
        <w:t>考查学生平时上传的上机操作练习作业，</w:t>
      </w:r>
      <w:r w:rsidR="00411B75">
        <w:rPr>
          <w:rFonts w:ascii="宋体" w:hAnsi="宋体" w:cs="宋体" w:hint="eastAsia"/>
        </w:rPr>
        <w:t>任课老师</w:t>
      </w:r>
      <w:r w:rsidR="00411B75" w:rsidRPr="00411B75">
        <w:rPr>
          <w:rFonts w:ascii="宋体" w:hAnsi="宋体" w:cs="宋体" w:hint="eastAsia"/>
        </w:rPr>
        <w:t>至少</w:t>
      </w:r>
      <w:r w:rsidR="00411B75">
        <w:rPr>
          <w:rFonts w:ascii="宋体" w:hAnsi="宋体" w:cs="宋体" w:hint="eastAsia"/>
        </w:rPr>
        <w:t>检查</w:t>
      </w:r>
      <w:r w:rsidR="00411B75" w:rsidRPr="00411B75">
        <w:rPr>
          <w:rFonts w:ascii="宋体" w:hAnsi="宋体" w:cs="宋体"/>
        </w:rPr>
        <w:t>5</w:t>
      </w:r>
      <w:r w:rsidR="00411B75" w:rsidRPr="00411B75">
        <w:rPr>
          <w:rFonts w:ascii="宋体" w:hAnsi="宋体" w:cs="宋体"/>
        </w:rPr>
        <w:t>次</w:t>
      </w:r>
      <w:r w:rsidR="00411B75">
        <w:rPr>
          <w:rFonts w:ascii="宋体" w:hAnsi="宋体" w:cs="宋体" w:hint="eastAsia"/>
        </w:rPr>
        <w:t>；</w:t>
      </w:r>
      <w:r w:rsidR="00411B75">
        <w:rPr>
          <w:rFonts w:ascii="宋体" w:hAnsi="宋体" w:cs="宋体" w:hint="eastAsia"/>
        </w:rPr>
        <w:t>E</w:t>
      </w:r>
      <w:r w:rsidR="00411B75">
        <w:rPr>
          <w:rFonts w:ascii="宋体" w:hAnsi="宋体" w:cs="宋体" w:hint="eastAsia"/>
        </w:rPr>
        <w:t>表示</w:t>
      </w:r>
      <w:r w:rsidR="00411B75" w:rsidRPr="00411B75">
        <w:rPr>
          <w:rFonts w:ascii="宋体" w:hAnsi="宋体" w:cs="宋体" w:hint="eastAsia"/>
        </w:rPr>
        <w:t>实</w:t>
      </w:r>
      <w:proofErr w:type="gramStart"/>
      <w:r w:rsidR="00411B75" w:rsidRPr="00411B75">
        <w:rPr>
          <w:rFonts w:ascii="宋体" w:hAnsi="宋体" w:cs="宋体" w:hint="eastAsia"/>
        </w:rPr>
        <w:t>训报告</w:t>
      </w:r>
      <w:proofErr w:type="gramEnd"/>
      <w:r w:rsidR="00411B75">
        <w:rPr>
          <w:rFonts w:ascii="宋体" w:hAnsi="宋体" w:cs="宋体" w:hint="eastAsia"/>
        </w:rPr>
        <w:t>考核，</w:t>
      </w:r>
      <w:r w:rsidR="00411B75" w:rsidRPr="00411B75">
        <w:rPr>
          <w:rFonts w:ascii="宋体" w:hAnsi="宋体" w:cs="宋体" w:hint="eastAsia"/>
        </w:rPr>
        <w:t>学生</w:t>
      </w:r>
      <w:r w:rsidR="00411B75">
        <w:rPr>
          <w:rFonts w:ascii="宋体" w:hAnsi="宋体" w:cs="宋体" w:hint="eastAsia"/>
        </w:rPr>
        <w:t>在新信息技术</w:t>
      </w:r>
      <w:r w:rsidR="00411B75" w:rsidRPr="00411B75">
        <w:rPr>
          <w:rFonts w:ascii="宋体" w:hAnsi="宋体" w:cs="宋体" w:hint="eastAsia"/>
        </w:rPr>
        <w:t>参观体验后</w:t>
      </w:r>
      <w:r w:rsidR="00411B75">
        <w:rPr>
          <w:rFonts w:ascii="宋体" w:hAnsi="宋体" w:cs="宋体" w:hint="eastAsia"/>
        </w:rPr>
        <w:t>需要</w:t>
      </w:r>
      <w:r w:rsidR="00411B75" w:rsidRPr="00411B75">
        <w:rPr>
          <w:rFonts w:ascii="宋体" w:hAnsi="宋体" w:cs="宋体" w:hint="eastAsia"/>
        </w:rPr>
        <w:t>完成</w:t>
      </w:r>
      <w:r w:rsidR="00411B75">
        <w:rPr>
          <w:rFonts w:ascii="宋体" w:hAnsi="宋体" w:cs="宋体" w:hint="eastAsia"/>
        </w:rPr>
        <w:t>一份</w:t>
      </w:r>
      <w:r w:rsidR="00411B75" w:rsidRPr="00411B75">
        <w:rPr>
          <w:rFonts w:ascii="宋体" w:hAnsi="宋体" w:cs="宋体" w:hint="eastAsia"/>
        </w:rPr>
        <w:t>实训报告</w:t>
      </w:r>
      <w:r w:rsidR="00411B75">
        <w:rPr>
          <w:rFonts w:ascii="宋体" w:hAnsi="宋体" w:cs="宋体" w:hint="eastAsia"/>
        </w:rPr>
        <w:t>，由实训老师评定；</w:t>
      </w:r>
      <w:r w:rsidR="00411B75">
        <w:rPr>
          <w:rFonts w:ascii="宋体" w:hAnsi="宋体" w:cs="宋体" w:hint="eastAsia"/>
        </w:rPr>
        <w:t>F</w:t>
      </w:r>
      <w:r w:rsidR="00411B75">
        <w:rPr>
          <w:rFonts w:ascii="宋体" w:hAnsi="宋体" w:cs="宋体" w:hint="eastAsia"/>
        </w:rPr>
        <w:t>表示期末考核，使用</w:t>
      </w:r>
      <w:r w:rsidR="00411B75" w:rsidRPr="00411B75">
        <w:rPr>
          <w:rFonts w:ascii="宋体" w:hAnsi="宋体" w:cs="宋体" w:hint="eastAsia"/>
        </w:rPr>
        <w:t>北科</w:t>
      </w:r>
      <w:proofErr w:type="gramStart"/>
      <w:r w:rsidR="00411B75" w:rsidRPr="00411B75">
        <w:rPr>
          <w:rFonts w:ascii="宋体" w:hAnsi="宋体" w:cs="宋体" w:hint="eastAsia"/>
        </w:rPr>
        <w:t>园考试</w:t>
      </w:r>
      <w:proofErr w:type="gramEnd"/>
      <w:r w:rsidR="00411B75" w:rsidRPr="00411B75">
        <w:rPr>
          <w:rFonts w:ascii="宋体" w:hAnsi="宋体" w:cs="宋体" w:hint="eastAsia"/>
        </w:rPr>
        <w:t>平台</w:t>
      </w:r>
      <w:r w:rsidR="00411B75">
        <w:rPr>
          <w:rFonts w:ascii="宋体" w:hAnsi="宋体" w:cs="宋体" w:hint="eastAsia"/>
        </w:rPr>
        <w:t>进行考核。</w:t>
      </w:r>
    </w:p>
    <w:p w:rsidR="003F5AC2" w:rsidRPr="00015147" w:rsidRDefault="00015147" w:rsidP="00B32ECF">
      <w:pPr>
        <w:rPr>
          <w:rFonts w:ascii="宋体" w:hAnsi="宋体" w:cs="宋体"/>
          <w:b/>
          <w:kern w:val="0"/>
          <w:sz w:val="24"/>
          <w:szCs w:val="24"/>
        </w:rPr>
      </w:pPr>
      <w:r w:rsidRPr="00015147">
        <w:rPr>
          <w:rFonts w:ascii="宋体" w:hAnsi="宋体" w:cs="宋体" w:hint="eastAsia"/>
          <w:b/>
          <w:kern w:val="0"/>
          <w:sz w:val="24"/>
          <w:szCs w:val="24"/>
        </w:rPr>
        <w:t>三</w:t>
      </w:r>
      <w:r w:rsidRPr="00015147">
        <w:rPr>
          <w:rFonts w:ascii="宋体" w:hAnsi="宋体" w:cs="宋体" w:hint="eastAsia"/>
          <w:b/>
          <w:kern w:val="0"/>
          <w:sz w:val="24"/>
          <w:szCs w:val="24"/>
        </w:rPr>
        <w:t xml:space="preserve"> </w:t>
      </w:r>
      <w:r w:rsidRPr="00015147">
        <w:rPr>
          <w:rFonts w:ascii="宋体" w:hAnsi="宋体" w:cs="宋体" w:hint="eastAsia"/>
          <w:b/>
          <w:kern w:val="0"/>
          <w:sz w:val="24"/>
          <w:szCs w:val="24"/>
        </w:rPr>
        <w:t>存在的问题</w:t>
      </w:r>
    </w:p>
    <w:p w:rsidR="0021488B" w:rsidRDefault="00771C5F" w:rsidP="00771C5F">
      <w:pPr>
        <w:ind w:firstLineChars="200" w:firstLine="420"/>
        <w:rPr>
          <w:szCs w:val="21"/>
        </w:rPr>
      </w:pPr>
      <w:r>
        <w:rPr>
          <w:rFonts w:hint="eastAsia"/>
          <w:szCs w:val="21"/>
        </w:rPr>
        <w:t>我们实践中发现存在以下问题：</w:t>
      </w:r>
    </w:p>
    <w:p w:rsidR="0021488B" w:rsidRDefault="00771C5F" w:rsidP="00771C5F">
      <w:pPr>
        <w:ind w:firstLineChars="200" w:firstLine="420"/>
        <w:rPr>
          <w:szCs w:val="21"/>
        </w:rPr>
      </w:pPr>
      <w:r>
        <w:rPr>
          <w:rFonts w:hint="eastAsia"/>
          <w:szCs w:val="21"/>
        </w:rPr>
        <w:t>1、</w:t>
      </w:r>
      <w:r w:rsidR="00015147">
        <w:rPr>
          <w:rFonts w:hint="eastAsia"/>
          <w:szCs w:val="21"/>
        </w:rPr>
        <w:t>教学学时</w:t>
      </w:r>
      <w:r>
        <w:rPr>
          <w:rFonts w:hint="eastAsia"/>
          <w:szCs w:val="21"/>
        </w:rPr>
        <w:t>仍然紧张。</w:t>
      </w:r>
      <w:r w:rsidR="00B963F2">
        <w:rPr>
          <w:rFonts w:hint="eastAsia"/>
          <w:szCs w:val="21"/>
        </w:rPr>
        <w:t>标准中</w:t>
      </w:r>
      <w:r w:rsidR="00F25338" w:rsidRPr="00015147">
        <w:rPr>
          <w:rFonts w:hint="eastAsia"/>
          <w:szCs w:val="21"/>
        </w:rPr>
        <w:t>建议</w:t>
      </w:r>
      <w:r w:rsidR="00015147" w:rsidRPr="00015147">
        <w:rPr>
          <w:rFonts w:hint="eastAsia"/>
          <w:szCs w:val="21"/>
        </w:rPr>
        <w:t>基础模块学时为</w:t>
      </w:r>
      <w:r w:rsidR="00015147" w:rsidRPr="00015147">
        <w:rPr>
          <w:szCs w:val="21"/>
        </w:rPr>
        <w:t xml:space="preserve"> 48~72 学时，拓展模块学时为 32~80 学时</w:t>
      </w:r>
      <w:r w:rsidR="00B963F2">
        <w:rPr>
          <w:rFonts w:hint="eastAsia"/>
          <w:szCs w:val="21"/>
        </w:rPr>
        <w:t>，按照两个模块的最低学时为8</w:t>
      </w:r>
      <w:r w:rsidR="00B963F2">
        <w:rPr>
          <w:szCs w:val="21"/>
        </w:rPr>
        <w:t>0</w:t>
      </w:r>
      <w:r w:rsidR="00B963F2">
        <w:rPr>
          <w:rFonts w:hint="eastAsia"/>
          <w:szCs w:val="21"/>
        </w:rPr>
        <w:t>学时。</w:t>
      </w:r>
      <w:r>
        <w:rPr>
          <w:rFonts w:hint="eastAsia"/>
          <w:szCs w:val="21"/>
        </w:rPr>
        <w:t>但协调公</w:t>
      </w:r>
      <w:r w:rsidR="00F25338">
        <w:rPr>
          <w:rFonts w:hint="eastAsia"/>
          <w:szCs w:val="21"/>
        </w:rPr>
        <w:t>共</w:t>
      </w:r>
      <w:r>
        <w:rPr>
          <w:rFonts w:hint="eastAsia"/>
          <w:szCs w:val="21"/>
        </w:rPr>
        <w:t>课与专业课学时平衡，学校已很难为《现代信息技术基础》课程增加学时。</w:t>
      </w:r>
      <w:r w:rsidR="00F25338">
        <w:rPr>
          <w:rFonts w:hint="eastAsia"/>
          <w:szCs w:val="21"/>
        </w:rPr>
        <w:t>因此，</w:t>
      </w:r>
      <w:r w:rsidR="00821FD5">
        <w:rPr>
          <w:rFonts w:hint="eastAsia"/>
          <w:szCs w:val="21"/>
        </w:rPr>
        <w:t>对比课标，</w:t>
      </w:r>
      <w:r w:rsidR="00F25338">
        <w:rPr>
          <w:rFonts w:hint="eastAsia"/>
          <w:szCs w:val="21"/>
        </w:rPr>
        <w:t>精心设计教学内容是教学改革中的重点。</w:t>
      </w:r>
    </w:p>
    <w:p w:rsidR="003F5AC2" w:rsidRDefault="00771C5F" w:rsidP="00771C5F">
      <w:pPr>
        <w:ind w:firstLineChars="200" w:firstLine="420"/>
        <w:rPr>
          <w:szCs w:val="21"/>
        </w:rPr>
      </w:pPr>
      <w:r>
        <w:rPr>
          <w:rFonts w:hint="eastAsia"/>
          <w:szCs w:val="21"/>
        </w:rPr>
        <w:t>2、教学方法仍然不太适应高职学生。在建设了</w:t>
      </w:r>
      <w:r w:rsidR="0021488B">
        <w:rPr>
          <w:rFonts w:hint="eastAsia"/>
          <w:szCs w:val="21"/>
        </w:rPr>
        <w:t>精品共享资源课程后，我们要求老师开展“翻转课堂”的教学，老师要布置为课前任务，学生做好课前预习，课中老师主要答疑和帮助困难学生，但实践教学中，学生普遍不课前学习。老师们依然需要讲授与演示，学生对老师的依赖性很强，否则普通就完不成上机任务。</w:t>
      </w:r>
      <w:r w:rsidR="00F25338">
        <w:rPr>
          <w:rFonts w:hint="eastAsia"/>
          <w:szCs w:val="21"/>
        </w:rPr>
        <w:t>因此，提高</w:t>
      </w:r>
      <w:r w:rsidR="0021488B">
        <w:rPr>
          <w:rFonts w:hint="eastAsia"/>
          <w:szCs w:val="21"/>
        </w:rPr>
        <w:t>教学方法</w:t>
      </w:r>
      <w:r w:rsidR="00F25338">
        <w:rPr>
          <w:rFonts w:hint="eastAsia"/>
          <w:szCs w:val="21"/>
        </w:rPr>
        <w:t>仍然</w:t>
      </w:r>
      <w:r w:rsidR="0021488B">
        <w:rPr>
          <w:rFonts w:hint="eastAsia"/>
          <w:szCs w:val="21"/>
        </w:rPr>
        <w:t>需要探索。</w:t>
      </w:r>
    </w:p>
    <w:p w:rsidR="0067075E" w:rsidRDefault="0021488B" w:rsidP="0021488B">
      <w:pPr>
        <w:ind w:firstLineChars="200" w:firstLine="420"/>
        <w:rPr>
          <w:szCs w:val="21"/>
        </w:rPr>
      </w:pPr>
      <w:r>
        <w:rPr>
          <w:szCs w:val="21"/>
        </w:rPr>
        <w:t>3</w:t>
      </w:r>
      <w:r w:rsidR="00015147">
        <w:rPr>
          <w:rFonts w:hint="eastAsia"/>
          <w:szCs w:val="21"/>
        </w:rPr>
        <w:t>、</w:t>
      </w:r>
      <w:r>
        <w:rPr>
          <w:rFonts w:hint="eastAsia"/>
          <w:szCs w:val="21"/>
        </w:rPr>
        <w:t>拓展模块所涉及的领域比较宽泛，老师很难熟悉所有的拓展模块。这部分的教学安排不太好开展。学校新信息技术</w:t>
      </w:r>
      <w:r w:rsidR="00015147" w:rsidRPr="00015147">
        <w:rPr>
          <w:rFonts w:hint="eastAsia"/>
          <w:szCs w:val="21"/>
        </w:rPr>
        <w:t>参观</w:t>
      </w:r>
      <w:r>
        <w:rPr>
          <w:rFonts w:hint="eastAsia"/>
          <w:szCs w:val="21"/>
        </w:rPr>
        <w:t>体验的</w:t>
      </w:r>
      <w:r w:rsidR="00015147" w:rsidRPr="00015147">
        <w:rPr>
          <w:rFonts w:hint="eastAsia"/>
          <w:szCs w:val="21"/>
        </w:rPr>
        <w:t>实训基地建设有待提高</w:t>
      </w:r>
      <w:r>
        <w:rPr>
          <w:rFonts w:hint="eastAsia"/>
          <w:szCs w:val="21"/>
        </w:rPr>
        <w:t>。</w:t>
      </w:r>
    </w:p>
    <w:p w:rsidR="001934D7" w:rsidRPr="003D6B8E" w:rsidRDefault="003D6B8E" w:rsidP="003A51E6">
      <w:pPr>
        <w:rPr>
          <w:rFonts w:ascii="宋体" w:hAnsi="宋体" w:cs="宋体"/>
          <w:b/>
          <w:kern w:val="0"/>
          <w:sz w:val="24"/>
          <w:szCs w:val="24"/>
        </w:rPr>
      </w:pPr>
      <w:r w:rsidRPr="003D6B8E">
        <w:rPr>
          <w:rFonts w:ascii="宋体" w:hAnsi="宋体" w:cs="宋体" w:hint="eastAsia"/>
          <w:b/>
          <w:kern w:val="0"/>
          <w:sz w:val="24"/>
          <w:szCs w:val="24"/>
        </w:rPr>
        <w:t>四</w:t>
      </w:r>
      <w:r w:rsidRPr="003D6B8E">
        <w:rPr>
          <w:rFonts w:ascii="宋体" w:hAnsi="宋体" w:cs="宋体" w:hint="eastAsia"/>
          <w:b/>
          <w:kern w:val="0"/>
          <w:sz w:val="24"/>
          <w:szCs w:val="24"/>
        </w:rPr>
        <w:t xml:space="preserve"> </w:t>
      </w:r>
      <w:r w:rsidRPr="003D6B8E">
        <w:rPr>
          <w:rFonts w:ascii="宋体" w:hAnsi="宋体" w:cs="宋体"/>
          <w:b/>
          <w:kern w:val="0"/>
          <w:sz w:val="24"/>
          <w:szCs w:val="24"/>
        </w:rPr>
        <w:t xml:space="preserve"> </w:t>
      </w:r>
      <w:r w:rsidRPr="003D6B8E">
        <w:rPr>
          <w:rFonts w:ascii="宋体" w:hAnsi="宋体" w:cs="宋体" w:hint="eastAsia"/>
          <w:b/>
          <w:kern w:val="0"/>
          <w:sz w:val="24"/>
          <w:szCs w:val="24"/>
        </w:rPr>
        <w:t>结束语</w:t>
      </w:r>
    </w:p>
    <w:p w:rsidR="003A51E6" w:rsidRDefault="000C621B" w:rsidP="003D6B8E">
      <w:pPr>
        <w:ind w:firstLineChars="200" w:firstLine="420"/>
        <w:rPr>
          <w:szCs w:val="21"/>
        </w:rPr>
      </w:pPr>
      <w:r w:rsidRPr="00CB5F7A">
        <w:rPr>
          <w:szCs w:val="21"/>
        </w:rPr>
        <w:lastRenderedPageBreak/>
        <w:t>2021</w:t>
      </w:r>
      <w:r>
        <w:rPr>
          <w:rFonts w:hint="eastAsia"/>
          <w:szCs w:val="21"/>
        </w:rPr>
        <w:t>年</w:t>
      </w:r>
      <w:r w:rsidRPr="00CB5F7A">
        <w:rPr>
          <w:rFonts w:hint="eastAsia"/>
          <w:szCs w:val="21"/>
        </w:rPr>
        <w:t>版《高等职业教育专科信息技术课程标准》</w:t>
      </w:r>
      <w:r>
        <w:rPr>
          <w:rFonts w:hint="eastAsia"/>
          <w:szCs w:val="21"/>
        </w:rPr>
        <w:t>的推出规范了《现代信息技术基础》课程的目标、教学内容、课程实施及课程评价，</w:t>
      </w:r>
      <w:r w:rsidR="004853D1">
        <w:rPr>
          <w:rFonts w:hint="eastAsia"/>
          <w:szCs w:val="21"/>
        </w:rPr>
        <w:t>既需要深入研讨学习标准，也需要结合实际来变革</w:t>
      </w:r>
      <w:r w:rsidR="00821FD5">
        <w:rPr>
          <w:rFonts w:hint="eastAsia"/>
          <w:szCs w:val="21"/>
        </w:rPr>
        <w:t>，提高课程教学质量永远在路上。</w:t>
      </w:r>
    </w:p>
    <w:p w:rsidR="004853D1" w:rsidRDefault="004853D1" w:rsidP="003D6B8E">
      <w:pPr>
        <w:ind w:firstLineChars="200" w:firstLine="420"/>
        <w:rPr>
          <w:szCs w:val="21"/>
        </w:rPr>
      </w:pPr>
    </w:p>
    <w:p w:rsidR="003A51E6" w:rsidRDefault="003A51E6" w:rsidP="003A51E6">
      <w:pPr>
        <w:rPr>
          <w:szCs w:val="21"/>
        </w:rPr>
      </w:pPr>
      <w:r>
        <w:rPr>
          <w:rFonts w:hint="eastAsia"/>
          <w:szCs w:val="21"/>
        </w:rPr>
        <w:t>参考文献：</w:t>
      </w:r>
    </w:p>
    <w:p w:rsidR="001934D7" w:rsidRDefault="001934D7" w:rsidP="003A51E6">
      <w:pPr>
        <w:ind w:left="420" w:hangingChars="200" w:hanging="420"/>
        <w:rPr>
          <w:szCs w:val="21"/>
        </w:rPr>
      </w:pPr>
      <w:r>
        <w:rPr>
          <w:rFonts w:hint="eastAsia"/>
          <w:szCs w:val="21"/>
        </w:rPr>
        <w:t>[</w:t>
      </w:r>
      <w:r>
        <w:rPr>
          <w:szCs w:val="21"/>
        </w:rPr>
        <w:t xml:space="preserve">1] </w:t>
      </w:r>
      <w:r w:rsidR="003A51E6" w:rsidRPr="00F20E48">
        <w:rPr>
          <w:rFonts w:hint="eastAsia"/>
          <w:szCs w:val="21"/>
        </w:rPr>
        <w:t>林玲</w:t>
      </w:r>
      <w:r w:rsidR="003A51E6" w:rsidRPr="00F20E48">
        <w:rPr>
          <w:szCs w:val="21"/>
        </w:rPr>
        <w:t xml:space="preserve">   高校计算机信息技术课程教学改革的研究与探讨—以伊犁师范大学“计算机信息技术基础”课程教学为例    </w:t>
      </w:r>
      <w:r w:rsidR="003A51E6">
        <w:rPr>
          <w:rFonts w:hint="eastAsia"/>
        </w:rPr>
        <w:t>[</w:t>
      </w:r>
      <w:r w:rsidR="003A51E6">
        <w:t>J</w:t>
      </w:r>
      <w:r w:rsidR="003A51E6">
        <w:rPr>
          <w:rFonts w:hint="eastAsia"/>
        </w:rPr>
        <w:t>]</w:t>
      </w:r>
      <w:r w:rsidR="003A51E6" w:rsidRPr="00F20E48">
        <w:rPr>
          <w:szCs w:val="21"/>
        </w:rPr>
        <w:t>无线互联科技   2021年3月 第6期</w:t>
      </w:r>
    </w:p>
    <w:p w:rsidR="001934D7" w:rsidRDefault="001934D7" w:rsidP="003A51E6">
      <w:pPr>
        <w:ind w:left="420" w:hangingChars="200" w:hanging="420"/>
        <w:rPr>
          <w:szCs w:val="21"/>
        </w:rPr>
      </w:pPr>
      <w:r>
        <w:rPr>
          <w:rFonts w:hint="eastAsia"/>
          <w:szCs w:val="21"/>
        </w:rPr>
        <w:t>[</w:t>
      </w:r>
      <w:r>
        <w:rPr>
          <w:szCs w:val="21"/>
        </w:rPr>
        <w:t>2]</w:t>
      </w:r>
      <w:r w:rsidR="006E7858" w:rsidRPr="006E7858">
        <w:rPr>
          <w:rFonts w:hint="eastAsia"/>
        </w:rPr>
        <w:t xml:space="preserve"> </w:t>
      </w:r>
      <w:r w:rsidR="006E7858" w:rsidRPr="00F20E48">
        <w:rPr>
          <w:rFonts w:hint="eastAsia"/>
        </w:rPr>
        <w:t>许晓萍</w:t>
      </w:r>
      <w:r w:rsidR="006E7858" w:rsidRPr="00F20E48">
        <w:t xml:space="preserve">  高职院校信息技术基础课程实施现状及对策研究——以无锡城市职业技术学院为例    </w:t>
      </w:r>
      <w:r w:rsidR="006E7858">
        <w:rPr>
          <w:rFonts w:hint="eastAsia"/>
        </w:rPr>
        <w:t>[</w:t>
      </w:r>
      <w:r w:rsidR="006E7858">
        <w:t>J</w:t>
      </w:r>
      <w:r w:rsidR="006E7858">
        <w:rPr>
          <w:rFonts w:hint="eastAsia"/>
        </w:rPr>
        <w:t>]</w:t>
      </w:r>
      <w:r w:rsidR="006E7858" w:rsidRPr="00F20E48">
        <w:t>才智   2020-09-15</w:t>
      </w:r>
    </w:p>
    <w:p w:rsidR="001934D7" w:rsidRDefault="001934D7" w:rsidP="003A51E6">
      <w:pPr>
        <w:ind w:left="420" w:hangingChars="200" w:hanging="420"/>
        <w:rPr>
          <w:szCs w:val="21"/>
        </w:rPr>
      </w:pPr>
      <w:r>
        <w:rPr>
          <w:szCs w:val="21"/>
        </w:rPr>
        <w:t>[3]</w:t>
      </w:r>
      <w:r w:rsidR="006E7858" w:rsidRPr="006E7858">
        <w:t xml:space="preserve"> </w:t>
      </w:r>
      <w:r w:rsidR="006E7858">
        <w:t>王耀民</w:t>
      </w:r>
      <w:r w:rsidR="006E7858">
        <w:rPr>
          <w:rFonts w:hint="eastAsia"/>
        </w:rPr>
        <w:t xml:space="preserve">等 </w:t>
      </w:r>
      <w:r w:rsidR="006E7858">
        <w:t xml:space="preserve">  信息技术基础课程的混合式教学探索</w:t>
      </w:r>
      <w:r w:rsidR="006E7858">
        <w:rPr>
          <w:rFonts w:hint="eastAsia"/>
        </w:rPr>
        <w:t xml:space="preserve"> </w:t>
      </w:r>
      <w:r w:rsidR="006E7858">
        <w:t xml:space="preserve"> </w:t>
      </w:r>
      <w:r w:rsidR="006E7858">
        <w:rPr>
          <w:rFonts w:hint="eastAsia"/>
        </w:rPr>
        <w:t>[</w:t>
      </w:r>
      <w:r w:rsidR="006E7858">
        <w:t>J</w:t>
      </w:r>
      <w:r w:rsidR="006E7858">
        <w:rPr>
          <w:rFonts w:hint="eastAsia"/>
        </w:rPr>
        <w:t>]</w:t>
      </w:r>
      <w:r w:rsidR="006E7858">
        <w:t xml:space="preserve"> 福建电脑</w:t>
      </w:r>
      <w:r w:rsidR="006E7858">
        <w:rPr>
          <w:rFonts w:hint="eastAsia"/>
        </w:rPr>
        <w:t xml:space="preserve"> </w:t>
      </w:r>
      <w:r w:rsidR="006E7858">
        <w:t xml:space="preserve">   2022 年2月第 38 卷 第2期</w:t>
      </w:r>
    </w:p>
    <w:p w:rsidR="001934D7" w:rsidRDefault="001934D7" w:rsidP="003A51E6">
      <w:pPr>
        <w:ind w:left="420" w:hangingChars="200" w:hanging="420"/>
        <w:rPr>
          <w:szCs w:val="21"/>
        </w:rPr>
      </w:pPr>
      <w:r>
        <w:rPr>
          <w:szCs w:val="21"/>
        </w:rPr>
        <w:t>[4]</w:t>
      </w:r>
      <w:r w:rsidR="006E7858">
        <w:rPr>
          <w:szCs w:val="21"/>
        </w:rPr>
        <w:t xml:space="preserve"> </w:t>
      </w:r>
      <w:r w:rsidR="006E7858" w:rsidRPr="006E7858">
        <w:rPr>
          <w:rFonts w:hint="eastAsia"/>
          <w:szCs w:val="21"/>
        </w:rPr>
        <w:t>左荣</w:t>
      </w:r>
      <w:r w:rsidR="006E7858" w:rsidRPr="006E7858">
        <w:rPr>
          <w:szCs w:val="21"/>
        </w:rPr>
        <w:t xml:space="preserve">   线上教学现状分析及对策研究</w:t>
      </w:r>
      <w:r w:rsidR="00843DA8">
        <w:rPr>
          <w:szCs w:val="21"/>
        </w:rPr>
        <w:t>——</w:t>
      </w:r>
      <w:r w:rsidR="006E7858" w:rsidRPr="006E7858">
        <w:rPr>
          <w:szCs w:val="21"/>
        </w:rPr>
        <w:t>以“信息技术基础”课程为例 无线互联科技   2022年4月第8期</w:t>
      </w:r>
    </w:p>
    <w:p w:rsidR="001934D7" w:rsidRDefault="001934D7" w:rsidP="003A51E6">
      <w:pPr>
        <w:ind w:left="420" w:hangingChars="200" w:hanging="420"/>
        <w:rPr>
          <w:szCs w:val="21"/>
        </w:rPr>
      </w:pPr>
      <w:r>
        <w:rPr>
          <w:szCs w:val="21"/>
        </w:rPr>
        <w:t>[5]</w:t>
      </w:r>
      <w:r w:rsidR="003A51E6" w:rsidRPr="003A51E6">
        <w:rPr>
          <w:rFonts w:hint="eastAsia"/>
          <w:szCs w:val="21"/>
        </w:rPr>
        <w:t xml:space="preserve"> </w:t>
      </w:r>
      <w:r w:rsidR="003A51E6">
        <w:rPr>
          <w:rFonts w:hint="eastAsia"/>
          <w:szCs w:val="21"/>
        </w:rPr>
        <w:t xml:space="preserve">教育部 </w:t>
      </w:r>
      <w:r w:rsidR="003A51E6">
        <w:rPr>
          <w:szCs w:val="21"/>
        </w:rPr>
        <w:t xml:space="preserve"> </w:t>
      </w:r>
      <w:r w:rsidR="003A51E6" w:rsidRPr="001934D7">
        <w:rPr>
          <w:rFonts w:hint="eastAsia"/>
          <w:szCs w:val="21"/>
        </w:rPr>
        <w:t>高等职业教育专科信息技术课程标准</w:t>
      </w:r>
      <w:r w:rsidR="00FE2CF0">
        <w:rPr>
          <w:rFonts w:hint="eastAsia"/>
          <w:szCs w:val="21"/>
        </w:rPr>
        <w:t>[</w:t>
      </w:r>
      <w:r w:rsidR="00FE2CF0">
        <w:rPr>
          <w:szCs w:val="21"/>
        </w:rPr>
        <w:t>M]</w:t>
      </w:r>
      <w:bookmarkStart w:id="0" w:name="_GoBack"/>
      <w:bookmarkEnd w:id="0"/>
      <w:r w:rsidR="003A51E6" w:rsidRPr="001934D7">
        <w:rPr>
          <w:rFonts w:hint="eastAsia"/>
          <w:szCs w:val="21"/>
        </w:rPr>
        <w:t>（</w:t>
      </w:r>
      <w:r w:rsidR="003A51E6" w:rsidRPr="001934D7">
        <w:rPr>
          <w:szCs w:val="21"/>
        </w:rPr>
        <w:t>2021版）</w:t>
      </w:r>
    </w:p>
    <w:p w:rsidR="00F20E48" w:rsidRDefault="00F20E48" w:rsidP="0021488B">
      <w:pPr>
        <w:ind w:firstLineChars="200" w:firstLine="420"/>
        <w:rPr>
          <w:szCs w:val="21"/>
        </w:rPr>
      </w:pPr>
    </w:p>
    <w:p w:rsidR="00F20E48" w:rsidRDefault="00F20E48" w:rsidP="0021488B">
      <w:pPr>
        <w:ind w:firstLineChars="200" w:firstLine="420"/>
      </w:pPr>
    </w:p>
    <w:p w:rsidR="00F20E48" w:rsidRDefault="00F20E48" w:rsidP="0021488B">
      <w:pPr>
        <w:ind w:firstLineChars="200" w:firstLine="420"/>
      </w:pPr>
    </w:p>
    <w:p w:rsidR="00F20E48" w:rsidRPr="00F20E48" w:rsidRDefault="00F20E48" w:rsidP="0021488B">
      <w:pPr>
        <w:ind w:firstLineChars="200" w:firstLine="420"/>
      </w:pPr>
    </w:p>
    <w:sectPr w:rsidR="00F20E48" w:rsidRPr="00F20E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6D6" w:rsidRDefault="009076D6" w:rsidP="00D752A8">
      <w:r>
        <w:separator/>
      </w:r>
    </w:p>
  </w:endnote>
  <w:endnote w:type="continuationSeparator" w:id="0">
    <w:p w:rsidR="009076D6" w:rsidRDefault="009076D6" w:rsidP="00D7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6D6" w:rsidRDefault="009076D6" w:rsidP="00D752A8">
      <w:r>
        <w:separator/>
      </w:r>
    </w:p>
  </w:footnote>
  <w:footnote w:type="continuationSeparator" w:id="0">
    <w:p w:rsidR="009076D6" w:rsidRDefault="009076D6" w:rsidP="00D752A8">
      <w:r>
        <w:continuationSeparator/>
      </w:r>
    </w:p>
  </w:footnote>
  <w:footnote w:id="1">
    <w:p w:rsidR="009076D6" w:rsidRPr="002620A8" w:rsidRDefault="009076D6" w:rsidP="00D752A8">
      <w:pPr>
        <w:rPr>
          <w:b/>
          <w:sz w:val="18"/>
        </w:rPr>
      </w:pPr>
      <w:r>
        <w:rPr>
          <w:rStyle w:val="a5"/>
        </w:rPr>
        <w:footnoteRef/>
      </w:r>
      <w:r>
        <w:t xml:space="preserve"> </w:t>
      </w:r>
      <w:r>
        <w:rPr>
          <w:rFonts w:hint="eastAsia"/>
          <w:sz w:val="18"/>
        </w:rPr>
        <w:t>周洪林</w:t>
      </w:r>
      <w:r w:rsidRPr="00700A8D">
        <w:rPr>
          <w:rFonts w:hint="eastAsia"/>
          <w:sz w:val="18"/>
        </w:rPr>
        <w:t>（</w:t>
      </w:r>
      <w:r w:rsidRPr="00700A8D">
        <w:rPr>
          <w:sz w:val="18"/>
        </w:rPr>
        <w:t>19</w:t>
      </w:r>
      <w:r>
        <w:rPr>
          <w:sz w:val="18"/>
        </w:rPr>
        <w:t>71</w:t>
      </w:r>
      <w:r w:rsidRPr="00700A8D">
        <w:rPr>
          <w:sz w:val="18"/>
        </w:rPr>
        <w:t>—</w:t>
      </w:r>
      <w:r w:rsidRPr="00700A8D">
        <w:rPr>
          <w:rFonts w:hint="eastAsia"/>
          <w:sz w:val="18"/>
        </w:rPr>
        <w:t>），男，四川</w:t>
      </w:r>
      <w:r>
        <w:rPr>
          <w:rFonts w:hint="eastAsia"/>
          <w:sz w:val="18"/>
        </w:rPr>
        <w:t>温江</w:t>
      </w:r>
      <w:r w:rsidRPr="00700A8D">
        <w:rPr>
          <w:rFonts w:hint="eastAsia"/>
          <w:sz w:val="18"/>
        </w:rPr>
        <w:t>人，硕士，副教授</w:t>
      </w:r>
      <w:r>
        <w:rPr>
          <w:rFonts w:hint="eastAsia"/>
          <w:sz w:val="18"/>
        </w:rPr>
        <w:t>，</w:t>
      </w:r>
      <w:r w:rsidRPr="00700A8D">
        <w:rPr>
          <w:rFonts w:hint="eastAsia"/>
          <w:sz w:val="18"/>
        </w:rPr>
        <w:t>研究方向为</w:t>
      </w:r>
      <w:r>
        <w:rPr>
          <w:rFonts w:hint="eastAsia"/>
          <w:sz w:val="18"/>
        </w:rPr>
        <w:t>计算机应用</w:t>
      </w:r>
      <w:r w:rsidRPr="00700A8D">
        <w:rPr>
          <w:rFonts w:hint="eastAsia"/>
          <w:sz w:val="18"/>
        </w:rPr>
        <w:t>技术、</w:t>
      </w:r>
      <w:r w:rsidR="00121A76">
        <w:rPr>
          <w:rFonts w:hint="eastAsia"/>
          <w:sz w:val="18"/>
        </w:rPr>
        <w:t>高等</w:t>
      </w:r>
      <w:r w:rsidRPr="00700A8D">
        <w:rPr>
          <w:rFonts w:hint="eastAsia"/>
          <w:sz w:val="18"/>
        </w:rPr>
        <w:t>职业教育。</w:t>
      </w:r>
    </w:p>
    <w:p w:rsidR="009076D6" w:rsidRDefault="009076D6" w:rsidP="00D752A8">
      <w:pPr>
        <w:pStyle w:val="a3"/>
      </w:pPr>
      <w:r w:rsidRPr="002620A8">
        <w:rPr>
          <w:rFonts w:hint="eastAsia"/>
          <w:b/>
        </w:rPr>
        <w:t>基金课题：</w:t>
      </w:r>
      <w:r w:rsidRPr="004B678C">
        <w:rPr>
          <w:rFonts w:hint="eastAsia"/>
        </w:rPr>
        <w:t>本文为成都农业科技职</w:t>
      </w:r>
      <w:r w:rsidRPr="00700A8D">
        <w:rPr>
          <w:rFonts w:hint="eastAsia"/>
        </w:rPr>
        <w:t>业学院</w:t>
      </w:r>
      <w:r>
        <w:rPr>
          <w:rFonts w:hint="eastAsia"/>
        </w:rPr>
        <w:t>2</w:t>
      </w:r>
      <w:r>
        <w:t>021</w:t>
      </w:r>
      <w:r>
        <w:rPr>
          <w:rFonts w:hint="eastAsia"/>
        </w:rPr>
        <w:t>年校级</w:t>
      </w:r>
      <w:r w:rsidRPr="00700A8D">
        <w:rPr>
          <w:rFonts w:hint="eastAsia"/>
        </w:rPr>
        <w:t>教改项目（</w:t>
      </w:r>
      <w:r w:rsidRPr="00700A8D">
        <w:t>JG20</w:t>
      </w:r>
      <w:r>
        <w:t>2</w:t>
      </w:r>
      <w:r w:rsidRPr="00700A8D">
        <w:t>1-</w:t>
      </w:r>
      <w:r>
        <w:t>20</w:t>
      </w:r>
      <w:r w:rsidRPr="00700A8D">
        <w:rPr>
          <w:rFonts w:hint="eastAsi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830"/>
    <w:multiLevelType w:val="hybridMultilevel"/>
    <w:tmpl w:val="8272B94E"/>
    <w:lvl w:ilvl="0" w:tplc="836662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A4"/>
    <w:rsid w:val="00015147"/>
    <w:rsid w:val="000259F6"/>
    <w:rsid w:val="000343AF"/>
    <w:rsid w:val="00070E1D"/>
    <w:rsid w:val="00075443"/>
    <w:rsid w:val="00097744"/>
    <w:rsid w:val="000B6879"/>
    <w:rsid w:val="000C5D9A"/>
    <w:rsid w:val="000C621B"/>
    <w:rsid w:val="000D7299"/>
    <w:rsid w:val="000F2ED5"/>
    <w:rsid w:val="00111D85"/>
    <w:rsid w:val="00121A76"/>
    <w:rsid w:val="001623E9"/>
    <w:rsid w:val="0016657D"/>
    <w:rsid w:val="001934D7"/>
    <w:rsid w:val="001A6BBA"/>
    <w:rsid w:val="001A6DF4"/>
    <w:rsid w:val="0021488B"/>
    <w:rsid w:val="002403A5"/>
    <w:rsid w:val="00254D45"/>
    <w:rsid w:val="002C5DDB"/>
    <w:rsid w:val="002E4A61"/>
    <w:rsid w:val="002F66B9"/>
    <w:rsid w:val="00301CF7"/>
    <w:rsid w:val="00332CD7"/>
    <w:rsid w:val="00375475"/>
    <w:rsid w:val="00383293"/>
    <w:rsid w:val="003A51E6"/>
    <w:rsid w:val="003A7B46"/>
    <w:rsid w:val="003D6B8E"/>
    <w:rsid w:val="003F5AC2"/>
    <w:rsid w:val="0040098E"/>
    <w:rsid w:val="00411B75"/>
    <w:rsid w:val="00437A56"/>
    <w:rsid w:val="00453EB7"/>
    <w:rsid w:val="00461CA8"/>
    <w:rsid w:val="004853D1"/>
    <w:rsid w:val="004B60DD"/>
    <w:rsid w:val="004C197B"/>
    <w:rsid w:val="00544833"/>
    <w:rsid w:val="00555B43"/>
    <w:rsid w:val="0058131A"/>
    <w:rsid w:val="00592648"/>
    <w:rsid w:val="00614146"/>
    <w:rsid w:val="00647CB6"/>
    <w:rsid w:val="0067075E"/>
    <w:rsid w:val="006E2A5E"/>
    <w:rsid w:val="006E7858"/>
    <w:rsid w:val="00755D86"/>
    <w:rsid w:val="00771C5F"/>
    <w:rsid w:val="00781F96"/>
    <w:rsid w:val="007B0FC4"/>
    <w:rsid w:val="007B48E3"/>
    <w:rsid w:val="007C6B52"/>
    <w:rsid w:val="007D1059"/>
    <w:rsid w:val="007E3D87"/>
    <w:rsid w:val="007E70FE"/>
    <w:rsid w:val="00805B31"/>
    <w:rsid w:val="00821FD5"/>
    <w:rsid w:val="00825C1C"/>
    <w:rsid w:val="00826772"/>
    <w:rsid w:val="00843DA8"/>
    <w:rsid w:val="0085222F"/>
    <w:rsid w:val="00865A40"/>
    <w:rsid w:val="0088786A"/>
    <w:rsid w:val="008A5D6A"/>
    <w:rsid w:val="008C18D3"/>
    <w:rsid w:val="008F6DCC"/>
    <w:rsid w:val="009076D6"/>
    <w:rsid w:val="00910DC0"/>
    <w:rsid w:val="00977A10"/>
    <w:rsid w:val="009875D6"/>
    <w:rsid w:val="00993219"/>
    <w:rsid w:val="009E2D6C"/>
    <w:rsid w:val="009E6D3B"/>
    <w:rsid w:val="00A006F4"/>
    <w:rsid w:val="00A3717B"/>
    <w:rsid w:val="00A3749E"/>
    <w:rsid w:val="00A620E7"/>
    <w:rsid w:val="00A83F30"/>
    <w:rsid w:val="00AC546E"/>
    <w:rsid w:val="00AD27EE"/>
    <w:rsid w:val="00AE3D87"/>
    <w:rsid w:val="00AF72C3"/>
    <w:rsid w:val="00B10D73"/>
    <w:rsid w:val="00B10EF4"/>
    <w:rsid w:val="00B32ECF"/>
    <w:rsid w:val="00B40942"/>
    <w:rsid w:val="00B5552D"/>
    <w:rsid w:val="00B641AA"/>
    <w:rsid w:val="00B93235"/>
    <w:rsid w:val="00B963F2"/>
    <w:rsid w:val="00BB226A"/>
    <w:rsid w:val="00BB35C7"/>
    <w:rsid w:val="00BC04E9"/>
    <w:rsid w:val="00BC3A3A"/>
    <w:rsid w:val="00BC4D64"/>
    <w:rsid w:val="00BD4665"/>
    <w:rsid w:val="00BD69A5"/>
    <w:rsid w:val="00C10954"/>
    <w:rsid w:val="00C24182"/>
    <w:rsid w:val="00C5595E"/>
    <w:rsid w:val="00C6084D"/>
    <w:rsid w:val="00CB5F7A"/>
    <w:rsid w:val="00CE3EAE"/>
    <w:rsid w:val="00CF1B46"/>
    <w:rsid w:val="00CF7CF4"/>
    <w:rsid w:val="00D36DA4"/>
    <w:rsid w:val="00D521E3"/>
    <w:rsid w:val="00D55A20"/>
    <w:rsid w:val="00D752A8"/>
    <w:rsid w:val="00DA149A"/>
    <w:rsid w:val="00DD5E44"/>
    <w:rsid w:val="00DD66E4"/>
    <w:rsid w:val="00DE56FF"/>
    <w:rsid w:val="00DE5BD8"/>
    <w:rsid w:val="00E06806"/>
    <w:rsid w:val="00E352F4"/>
    <w:rsid w:val="00E463F9"/>
    <w:rsid w:val="00EB55C1"/>
    <w:rsid w:val="00F07693"/>
    <w:rsid w:val="00F20E48"/>
    <w:rsid w:val="00F25338"/>
    <w:rsid w:val="00F70181"/>
    <w:rsid w:val="00F71BFD"/>
    <w:rsid w:val="00FD3F86"/>
    <w:rsid w:val="00FD45F3"/>
    <w:rsid w:val="00FE178C"/>
    <w:rsid w:val="00FE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85B17D"/>
  <w15:chartTrackingRefBased/>
  <w15:docId w15:val="{2432166C-F91B-4BEE-BC16-9C72A28D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52A8"/>
    <w:pPr>
      <w:snapToGrid w:val="0"/>
      <w:jc w:val="left"/>
    </w:pPr>
    <w:rPr>
      <w:sz w:val="18"/>
      <w:szCs w:val="18"/>
    </w:rPr>
  </w:style>
  <w:style w:type="character" w:customStyle="1" w:styleId="a4">
    <w:name w:val="脚注文本 字符"/>
    <w:basedOn w:val="a0"/>
    <w:link w:val="a3"/>
    <w:uiPriority w:val="99"/>
    <w:semiHidden/>
    <w:rsid w:val="00D752A8"/>
    <w:rPr>
      <w:sz w:val="18"/>
      <w:szCs w:val="18"/>
    </w:rPr>
  </w:style>
  <w:style w:type="character" w:styleId="a5">
    <w:name w:val="footnote reference"/>
    <w:basedOn w:val="a0"/>
    <w:uiPriority w:val="99"/>
    <w:semiHidden/>
    <w:unhideWhenUsed/>
    <w:rsid w:val="00D752A8"/>
    <w:rPr>
      <w:vertAlign w:val="superscript"/>
    </w:rPr>
  </w:style>
  <w:style w:type="paragraph" w:styleId="a6">
    <w:name w:val="List Paragraph"/>
    <w:basedOn w:val="a"/>
    <w:uiPriority w:val="99"/>
    <w:qFormat/>
    <w:rsid w:val="00D752A8"/>
    <w:pPr>
      <w:ind w:firstLineChars="200" w:firstLine="420"/>
    </w:pPr>
    <w:rPr>
      <w:rFonts w:ascii="Calibri" w:eastAsia="宋体" w:hAnsi="Calibri" w:cs="Times New Roman"/>
    </w:rPr>
  </w:style>
  <w:style w:type="paragraph" w:styleId="a7">
    <w:name w:val="header"/>
    <w:basedOn w:val="a"/>
    <w:link w:val="a8"/>
    <w:uiPriority w:val="99"/>
    <w:unhideWhenUsed/>
    <w:rsid w:val="001623E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623E9"/>
    <w:rPr>
      <w:sz w:val="18"/>
      <w:szCs w:val="18"/>
    </w:rPr>
  </w:style>
  <w:style w:type="paragraph" w:styleId="a9">
    <w:name w:val="footer"/>
    <w:basedOn w:val="a"/>
    <w:link w:val="aa"/>
    <w:uiPriority w:val="99"/>
    <w:unhideWhenUsed/>
    <w:rsid w:val="001623E9"/>
    <w:pPr>
      <w:tabs>
        <w:tab w:val="center" w:pos="4153"/>
        <w:tab w:val="right" w:pos="8306"/>
      </w:tabs>
      <w:snapToGrid w:val="0"/>
      <w:jc w:val="left"/>
    </w:pPr>
    <w:rPr>
      <w:sz w:val="18"/>
      <w:szCs w:val="18"/>
    </w:rPr>
  </w:style>
  <w:style w:type="character" w:customStyle="1" w:styleId="aa">
    <w:name w:val="页脚 字符"/>
    <w:basedOn w:val="a0"/>
    <w:link w:val="a9"/>
    <w:uiPriority w:val="99"/>
    <w:rsid w:val="001623E9"/>
    <w:rPr>
      <w:sz w:val="18"/>
      <w:szCs w:val="18"/>
    </w:rPr>
  </w:style>
  <w:style w:type="table" w:styleId="ab">
    <w:name w:val="Table Grid"/>
    <w:basedOn w:val="a1"/>
    <w:uiPriority w:val="39"/>
    <w:rsid w:val="0009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3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77EDE-785C-4126-9D8A-EFCFC8A6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598</Words>
  <Characters>3411</Characters>
  <Application>Microsoft Office Word</Application>
  <DocSecurity>0</DocSecurity>
  <Lines>28</Lines>
  <Paragraphs>8</Paragraphs>
  <ScaleCrop>false</ScaleCrop>
  <Company>Www.RePaiK.Com</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周洪林</cp:lastModifiedBy>
  <cp:revision>36</cp:revision>
  <dcterms:created xsi:type="dcterms:W3CDTF">2022-09-16T08:45:00Z</dcterms:created>
  <dcterms:modified xsi:type="dcterms:W3CDTF">2022-09-20T07:10:00Z</dcterms:modified>
</cp:coreProperties>
</file>