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A1098" w14:textId="1024581A" w:rsidR="00A404BE" w:rsidRPr="00660F8A" w:rsidRDefault="00D8050C" w:rsidP="006238D3">
      <w:pPr>
        <w:spacing w:line="360" w:lineRule="exact"/>
        <w:jc w:val="center"/>
        <w:rPr>
          <w:sz w:val="28"/>
          <w:szCs w:val="28"/>
          <w:lang w:val="en-US"/>
        </w:rPr>
      </w:pPr>
      <w:r w:rsidRPr="00660F8A">
        <w:rPr>
          <w:sz w:val="28"/>
          <w:szCs w:val="28"/>
          <w:lang w:val="en-US"/>
        </w:rPr>
        <w:t>5E</w:t>
      </w:r>
      <w:r w:rsidRPr="00660F8A">
        <w:rPr>
          <w:rFonts w:hint="eastAsia"/>
          <w:sz w:val="28"/>
          <w:szCs w:val="28"/>
          <w:lang w:val="en-US"/>
        </w:rPr>
        <w:t>教学模式在高等教育</w:t>
      </w:r>
      <w:r w:rsidR="00BD02B0" w:rsidRPr="00660F8A">
        <w:rPr>
          <w:rFonts w:hint="eastAsia"/>
          <w:sz w:val="28"/>
          <w:szCs w:val="28"/>
          <w:lang w:val="en-US"/>
        </w:rPr>
        <w:t>课堂教学中</w:t>
      </w:r>
      <w:r w:rsidRPr="00660F8A">
        <w:rPr>
          <w:rFonts w:hint="eastAsia"/>
          <w:sz w:val="28"/>
          <w:szCs w:val="28"/>
          <w:lang w:val="en-US"/>
        </w:rPr>
        <w:t>的</w:t>
      </w:r>
      <w:r w:rsidR="006547AE" w:rsidRPr="00660F8A">
        <w:rPr>
          <w:rFonts w:hint="eastAsia"/>
          <w:sz w:val="28"/>
          <w:szCs w:val="28"/>
          <w:lang w:val="en-US"/>
        </w:rPr>
        <w:t>探索与实践</w:t>
      </w:r>
    </w:p>
    <w:p w14:paraId="1292E507" w14:textId="62F0AE68" w:rsidR="006547AE" w:rsidRPr="00660F8A" w:rsidRDefault="006547AE" w:rsidP="006238D3">
      <w:pPr>
        <w:spacing w:line="360" w:lineRule="exact"/>
        <w:jc w:val="center"/>
        <w:rPr>
          <w:sz w:val="28"/>
          <w:szCs w:val="28"/>
          <w:lang w:val="en-US"/>
        </w:rPr>
      </w:pPr>
      <w:r w:rsidRPr="00660F8A">
        <w:rPr>
          <w:rFonts w:hint="eastAsia"/>
          <w:sz w:val="28"/>
          <w:szCs w:val="28"/>
          <w:lang w:val="en-US"/>
        </w:rPr>
        <w:t>—以《电化学原理》课程为例</w:t>
      </w:r>
    </w:p>
    <w:p w14:paraId="326B3FE5" w14:textId="47E8CE44" w:rsidR="006547AE" w:rsidRPr="006238D3" w:rsidRDefault="006547AE" w:rsidP="006238D3">
      <w:pPr>
        <w:spacing w:line="360" w:lineRule="exact"/>
        <w:jc w:val="center"/>
        <w:rPr>
          <w:szCs w:val="22"/>
          <w:lang w:val="en-US"/>
        </w:rPr>
      </w:pPr>
      <w:r w:rsidRPr="006238D3">
        <w:rPr>
          <w:rFonts w:hint="eastAsia"/>
          <w:szCs w:val="22"/>
          <w:lang w:val="en-US"/>
        </w:rPr>
        <w:t>沈</w:t>
      </w:r>
      <w:r w:rsidR="006622E6" w:rsidRPr="006238D3">
        <w:rPr>
          <w:rFonts w:hint="eastAsia"/>
          <w:szCs w:val="22"/>
          <w:lang w:val="en-US"/>
        </w:rPr>
        <w:t xml:space="preserve"> </w:t>
      </w:r>
      <w:r w:rsidRPr="006238D3">
        <w:rPr>
          <w:rFonts w:hint="eastAsia"/>
          <w:szCs w:val="22"/>
          <w:lang w:val="en-US"/>
        </w:rPr>
        <w:t>静</w:t>
      </w:r>
      <w:r w:rsidR="00061A28" w:rsidRPr="006238D3">
        <w:rPr>
          <w:rFonts w:hint="eastAsia"/>
          <w:szCs w:val="22"/>
          <w:lang w:val="en-US"/>
        </w:rPr>
        <w:t>，方正军，邬</w:t>
      </w:r>
      <w:r w:rsidR="006622E6" w:rsidRPr="006238D3">
        <w:rPr>
          <w:rFonts w:hint="eastAsia"/>
          <w:szCs w:val="22"/>
          <w:lang w:val="en-US"/>
        </w:rPr>
        <w:t xml:space="preserve"> </w:t>
      </w:r>
      <w:r w:rsidR="00061A28" w:rsidRPr="006238D3">
        <w:rPr>
          <w:rFonts w:hint="eastAsia"/>
          <w:szCs w:val="22"/>
          <w:lang w:val="en-US"/>
        </w:rPr>
        <w:t>峰</w:t>
      </w:r>
    </w:p>
    <w:p w14:paraId="50B294AA" w14:textId="42FFD0B8" w:rsidR="00061A28" w:rsidRPr="006238D3" w:rsidRDefault="00061A28" w:rsidP="006238D3">
      <w:pPr>
        <w:spacing w:line="360" w:lineRule="exact"/>
        <w:jc w:val="center"/>
        <w:rPr>
          <w:szCs w:val="22"/>
          <w:lang w:val="en-US"/>
        </w:rPr>
      </w:pPr>
      <w:r w:rsidRPr="006238D3">
        <w:rPr>
          <w:rFonts w:hint="eastAsia"/>
          <w:szCs w:val="22"/>
          <w:lang w:val="en-US"/>
        </w:rPr>
        <w:t>（湖南工程学院</w:t>
      </w:r>
      <w:r w:rsidRPr="006238D3">
        <w:rPr>
          <w:rFonts w:hint="eastAsia"/>
          <w:szCs w:val="22"/>
          <w:lang w:val="en-US"/>
        </w:rPr>
        <w:t xml:space="preserve"> </w:t>
      </w:r>
      <w:r w:rsidRPr="006238D3">
        <w:rPr>
          <w:rFonts w:hint="eastAsia"/>
          <w:szCs w:val="22"/>
          <w:lang w:val="en-US"/>
        </w:rPr>
        <w:t>材料与化工学院，湖南湘潭</w:t>
      </w:r>
      <w:r w:rsidRPr="006238D3">
        <w:rPr>
          <w:rFonts w:hint="eastAsia"/>
          <w:szCs w:val="22"/>
          <w:lang w:val="en-US"/>
        </w:rPr>
        <w:t xml:space="preserve"> </w:t>
      </w:r>
      <w:r w:rsidRPr="006238D3">
        <w:rPr>
          <w:szCs w:val="22"/>
          <w:lang w:val="en-US"/>
        </w:rPr>
        <w:t>411100</w:t>
      </w:r>
      <w:r w:rsidRPr="006238D3">
        <w:rPr>
          <w:rFonts w:hint="eastAsia"/>
          <w:szCs w:val="22"/>
          <w:lang w:val="en-US"/>
        </w:rPr>
        <w:t>）</w:t>
      </w:r>
    </w:p>
    <w:p w14:paraId="5CE971EE" w14:textId="77777777" w:rsidR="0032579D" w:rsidRPr="006238D3" w:rsidRDefault="0032579D" w:rsidP="006238D3">
      <w:pPr>
        <w:spacing w:line="360" w:lineRule="exact"/>
        <w:rPr>
          <w:szCs w:val="22"/>
          <w:lang w:val="en-US"/>
        </w:rPr>
      </w:pPr>
    </w:p>
    <w:p w14:paraId="4DCCDD31" w14:textId="51C067EA" w:rsidR="0032579D" w:rsidRDefault="0032579D" w:rsidP="006238D3">
      <w:pPr>
        <w:spacing w:line="360" w:lineRule="exact"/>
        <w:rPr>
          <w:szCs w:val="22"/>
          <w:lang w:val="en-US"/>
        </w:rPr>
      </w:pPr>
      <w:r w:rsidRPr="00660F8A">
        <w:rPr>
          <w:rFonts w:hint="eastAsia"/>
          <w:b/>
          <w:bCs/>
          <w:szCs w:val="22"/>
          <w:lang w:val="en-US"/>
        </w:rPr>
        <w:t>摘要</w:t>
      </w:r>
      <w:r w:rsidRPr="006238D3">
        <w:rPr>
          <w:rFonts w:hint="eastAsia"/>
          <w:szCs w:val="22"/>
          <w:lang w:val="en-US"/>
        </w:rPr>
        <w:t>：</w:t>
      </w:r>
      <w:r w:rsidR="00636F80" w:rsidRPr="006238D3">
        <w:rPr>
          <w:rFonts w:hint="eastAsia"/>
          <w:szCs w:val="22"/>
          <w:lang w:val="en-US"/>
        </w:rPr>
        <w:t>“</w:t>
      </w:r>
      <w:r w:rsidR="00340134" w:rsidRPr="006238D3">
        <w:rPr>
          <w:rFonts w:hint="eastAsia"/>
          <w:szCs w:val="22"/>
          <w:lang w:val="en-US"/>
        </w:rPr>
        <w:t>新工科</w:t>
      </w:r>
      <w:r w:rsidR="00636F80" w:rsidRPr="006238D3">
        <w:rPr>
          <w:rFonts w:hint="eastAsia"/>
          <w:szCs w:val="22"/>
          <w:lang w:val="en-US"/>
        </w:rPr>
        <w:t>人才”</w:t>
      </w:r>
      <w:r w:rsidR="00636F80" w:rsidRPr="006238D3">
        <w:rPr>
          <w:rFonts w:hint="eastAsia"/>
          <w:szCs w:val="22"/>
          <w:lang w:val="en-US"/>
        </w:rPr>
        <w:t xml:space="preserve"> </w:t>
      </w:r>
      <w:r w:rsidR="00636F80" w:rsidRPr="006238D3">
        <w:rPr>
          <w:rFonts w:hint="eastAsia"/>
          <w:szCs w:val="22"/>
          <w:lang w:val="en-US"/>
        </w:rPr>
        <w:t>具有更强实践能力、创新能力、国际竞争力的高素质复合型人才</w:t>
      </w:r>
      <w:r w:rsidR="009655CF" w:rsidRPr="006238D3">
        <w:rPr>
          <w:rFonts w:hint="eastAsia"/>
          <w:szCs w:val="22"/>
          <w:lang w:val="en-US"/>
        </w:rPr>
        <w:t>。</w:t>
      </w:r>
      <w:r w:rsidR="00CB7ACA" w:rsidRPr="006238D3">
        <w:rPr>
          <w:rFonts w:hint="eastAsia"/>
          <w:szCs w:val="22"/>
          <w:lang w:val="en-US"/>
        </w:rPr>
        <w:t>5</w:t>
      </w:r>
      <w:r w:rsidR="00CB7ACA" w:rsidRPr="006238D3">
        <w:rPr>
          <w:szCs w:val="22"/>
          <w:lang w:val="en-US"/>
        </w:rPr>
        <w:t>E</w:t>
      </w:r>
      <w:r w:rsidR="00CB7ACA" w:rsidRPr="006238D3">
        <w:rPr>
          <w:rFonts w:hint="eastAsia"/>
          <w:szCs w:val="22"/>
          <w:lang w:val="en-US"/>
        </w:rPr>
        <w:t>教学模式</w:t>
      </w:r>
      <w:r w:rsidR="00EC6606" w:rsidRPr="006238D3">
        <w:rPr>
          <w:rFonts w:hint="eastAsia"/>
          <w:szCs w:val="22"/>
          <w:lang w:val="en-US"/>
        </w:rPr>
        <w:t>致力于促进学生的全面发展，培养学生的</w:t>
      </w:r>
      <w:r w:rsidR="00795024" w:rsidRPr="006238D3">
        <w:rPr>
          <w:rFonts w:hint="eastAsia"/>
          <w:szCs w:val="22"/>
          <w:lang w:val="en-US"/>
        </w:rPr>
        <w:t>探究精神、解决问题的能力、团队合作能力</w:t>
      </w:r>
      <w:r w:rsidR="00385EC2" w:rsidRPr="006238D3">
        <w:rPr>
          <w:rFonts w:hint="eastAsia"/>
          <w:szCs w:val="22"/>
          <w:lang w:val="en-US"/>
        </w:rPr>
        <w:t>和自主学习能力。</w:t>
      </w:r>
      <w:r w:rsidR="00E4282E" w:rsidRPr="006238D3">
        <w:rPr>
          <w:rFonts w:hint="eastAsia"/>
          <w:szCs w:val="22"/>
          <w:lang w:val="en-US"/>
        </w:rPr>
        <w:t>这些能力的培养有助于学生满足“新工科建设”对人才的需求，使学生更好地适应未来不断变化的社会和工作环境，使他们成为具备广泛技能的终身学习者。</w:t>
      </w:r>
    </w:p>
    <w:p w14:paraId="36627FC2" w14:textId="77777777" w:rsidR="006851F8" w:rsidRDefault="006851F8" w:rsidP="006238D3">
      <w:pPr>
        <w:spacing w:line="360" w:lineRule="exact"/>
        <w:rPr>
          <w:szCs w:val="22"/>
          <w:lang w:val="en-US"/>
        </w:rPr>
      </w:pPr>
    </w:p>
    <w:p w14:paraId="2CD77A11" w14:textId="77777777" w:rsidR="006851F8" w:rsidRDefault="006851F8" w:rsidP="006851F8">
      <w:pPr>
        <w:spacing w:line="360" w:lineRule="exact"/>
        <w:rPr>
          <w:szCs w:val="22"/>
          <w:lang w:val="en-US"/>
        </w:rPr>
      </w:pPr>
      <w:r w:rsidRPr="00660F8A">
        <w:rPr>
          <w:rFonts w:hint="eastAsia"/>
          <w:b/>
          <w:bCs/>
          <w:szCs w:val="22"/>
          <w:lang w:val="en-US"/>
        </w:rPr>
        <w:t>关键词</w:t>
      </w:r>
      <w:r w:rsidRPr="006238D3">
        <w:rPr>
          <w:rFonts w:hint="eastAsia"/>
          <w:szCs w:val="22"/>
          <w:lang w:val="en-US"/>
        </w:rPr>
        <w:t>：“</w:t>
      </w:r>
      <w:r w:rsidRPr="006238D3">
        <w:rPr>
          <w:rFonts w:hint="eastAsia"/>
          <w:szCs w:val="22"/>
          <w:lang w:val="en-US"/>
        </w:rPr>
        <w:t>5</w:t>
      </w:r>
      <w:r w:rsidRPr="006238D3">
        <w:rPr>
          <w:szCs w:val="22"/>
          <w:lang w:val="en-US"/>
        </w:rPr>
        <w:t>E</w:t>
      </w:r>
      <w:r w:rsidRPr="006238D3">
        <w:rPr>
          <w:rFonts w:hint="eastAsia"/>
          <w:szCs w:val="22"/>
          <w:lang w:val="en-US"/>
        </w:rPr>
        <w:t>”教学模式；</w:t>
      </w:r>
      <w:r w:rsidRPr="006238D3">
        <w:rPr>
          <w:rFonts w:hint="eastAsia"/>
          <w:szCs w:val="22"/>
          <w:lang w:val="en-US"/>
        </w:rPr>
        <w:t xml:space="preserve"> </w:t>
      </w:r>
      <w:r w:rsidRPr="006238D3">
        <w:rPr>
          <w:rFonts w:hint="eastAsia"/>
          <w:szCs w:val="22"/>
          <w:lang w:val="en-US"/>
        </w:rPr>
        <w:t>高等教育；新工科人才</w:t>
      </w:r>
    </w:p>
    <w:p w14:paraId="6172B4A4" w14:textId="26909777" w:rsidR="006851F8" w:rsidRPr="006238D3" w:rsidRDefault="006851F8" w:rsidP="006851F8">
      <w:pPr>
        <w:spacing w:line="360" w:lineRule="exact"/>
        <w:rPr>
          <w:szCs w:val="22"/>
          <w:lang w:val="en-US"/>
        </w:rPr>
      </w:pPr>
      <w:r w:rsidRPr="006851F8">
        <w:rPr>
          <w:rFonts w:hint="eastAsia"/>
          <w:b/>
          <w:bCs/>
          <w:szCs w:val="22"/>
          <w:lang w:val="en-US"/>
        </w:rPr>
        <w:t>中图分类号</w:t>
      </w:r>
      <w:r>
        <w:rPr>
          <w:rFonts w:hint="eastAsia"/>
          <w:szCs w:val="22"/>
          <w:lang w:val="en-US"/>
        </w:rPr>
        <w:t>：</w:t>
      </w:r>
      <w:r w:rsidR="0050040A">
        <w:rPr>
          <w:rFonts w:hint="eastAsia"/>
          <w:szCs w:val="22"/>
          <w:lang w:val="en-US"/>
        </w:rPr>
        <w:t>G</w:t>
      </w:r>
      <w:r w:rsidR="006668B5">
        <w:rPr>
          <w:szCs w:val="22"/>
          <w:lang w:val="en-US"/>
        </w:rPr>
        <w:t xml:space="preserve">642                                               </w:t>
      </w:r>
      <w:r w:rsidR="006668B5" w:rsidRPr="006668B5">
        <w:rPr>
          <w:rFonts w:hint="eastAsia"/>
          <w:b/>
          <w:bCs/>
          <w:szCs w:val="22"/>
          <w:lang w:val="en-US"/>
        </w:rPr>
        <w:t>文献标识码</w:t>
      </w:r>
      <w:r w:rsidR="006668B5">
        <w:rPr>
          <w:rFonts w:hint="eastAsia"/>
          <w:szCs w:val="22"/>
          <w:lang w:val="en-US"/>
        </w:rPr>
        <w:t>：</w:t>
      </w:r>
      <w:r w:rsidR="004F08AE">
        <w:rPr>
          <w:rFonts w:hint="eastAsia"/>
          <w:szCs w:val="22"/>
          <w:lang w:val="en-US"/>
        </w:rPr>
        <w:t>A</w:t>
      </w:r>
    </w:p>
    <w:p w14:paraId="5EB3A540" w14:textId="77777777" w:rsidR="006851F8" w:rsidRPr="006238D3" w:rsidRDefault="006851F8" w:rsidP="006238D3">
      <w:pPr>
        <w:spacing w:line="360" w:lineRule="exact"/>
        <w:rPr>
          <w:szCs w:val="22"/>
          <w:lang w:val="en-US"/>
        </w:rPr>
      </w:pPr>
    </w:p>
    <w:p w14:paraId="2FDA1B92" w14:textId="77777777" w:rsidR="00E4282E" w:rsidRPr="006238D3" w:rsidRDefault="00E4282E" w:rsidP="006238D3">
      <w:pPr>
        <w:spacing w:line="360" w:lineRule="exact"/>
        <w:rPr>
          <w:szCs w:val="22"/>
          <w:lang w:val="en-US"/>
        </w:rPr>
      </w:pPr>
    </w:p>
    <w:p w14:paraId="5A5A1CA2" w14:textId="60E57976" w:rsidR="00E4282E" w:rsidRPr="006238D3" w:rsidRDefault="00660F8A" w:rsidP="006238D3">
      <w:pPr>
        <w:spacing w:line="360" w:lineRule="exact"/>
        <w:rPr>
          <w:szCs w:val="22"/>
          <w:lang w:val="en-US"/>
        </w:rPr>
      </w:pPr>
      <w:r w:rsidRPr="00660F8A">
        <w:rPr>
          <w:b/>
          <w:bCs/>
          <w:szCs w:val="22"/>
          <w:lang w:val="en-US"/>
        </w:rPr>
        <w:t>Abstract</w:t>
      </w:r>
      <w:r w:rsidR="00E4282E" w:rsidRPr="006238D3">
        <w:rPr>
          <w:szCs w:val="22"/>
          <w:lang w:val="en-US"/>
        </w:rPr>
        <w:t>:</w:t>
      </w:r>
      <w:r w:rsidR="00E94254" w:rsidRPr="006238D3">
        <w:rPr>
          <w:szCs w:val="22"/>
        </w:rPr>
        <w:t xml:space="preserve"> </w:t>
      </w:r>
      <w:r w:rsidR="00E94254" w:rsidRPr="006238D3">
        <w:rPr>
          <w:szCs w:val="22"/>
          <w:lang w:val="en-US"/>
        </w:rPr>
        <w:t>"New Engineering Talents" refer to highly qualified, multidisciplinary professionals with enhanced practical skills, innovation capabilities, and international competitiveness. The 5E teaching model is dedicated to promoting comprehensive development in students, fostering their inquiry spirit, problem-solving abilities, teamwork skills, and self-directed learning capabilities. The cultivation of these skills contributes to meeting the demands of the "New Engineering Construction" for talents, enabling students to adapt better to the constantly evolving social and work environments of the future, and transforming them into lifelong learners with a broad range of skills.</w:t>
      </w:r>
    </w:p>
    <w:p w14:paraId="0EE25D38" w14:textId="77777777" w:rsidR="00A87833" w:rsidRPr="006238D3" w:rsidRDefault="00A87833" w:rsidP="006238D3">
      <w:pPr>
        <w:spacing w:line="360" w:lineRule="exact"/>
        <w:rPr>
          <w:szCs w:val="22"/>
          <w:lang w:val="en-US"/>
        </w:rPr>
      </w:pPr>
    </w:p>
    <w:p w14:paraId="37EC2E3C" w14:textId="77777777" w:rsidR="00CF1E44" w:rsidRPr="006238D3" w:rsidRDefault="00CF1E44" w:rsidP="006238D3">
      <w:pPr>
        <w:spacing w:line="360" w:lineRule="exact"/>
        <w:rPr>
          <w:szCs w:val="22"/>
          <w:lang w:val="en-US"/>
        </w:rPr>
      </w:pPr>
    </w:p>
    <w:p w14:paraId="44D540E2" w14:textId="534C73C3" w:rsidR="00CF1E44" w:rsidRDefault="00CF1E44" w:rsidP="006238D3">
      <w:pPr>
        <w:spacing w:line="360" w:lineRule="exact"/>
        <w:rPr>
          <w:szCs w:val="22"/>
          <w:lang w:val="en-US"/>
        </w:rPr>
      </w:pPr>
      <w:r w:rsidRPr="00660F8A">
        <w:rPr>
          <w:b/>
          <w:bCs/>
          <w:szCs w:val="22"/>
          <w:lang w:val="en-US"/>
        </w:rPr>
        <w:t>Keywords</w:t>
      </w:r>
      <w:r w:rsidRPr="006238D3">
        <w:rPr>
          <w:szCs w:val="22"/>
          <w:lang w:val="en-US"/>
        </w:rPr>
        <w:t>:</w:t>
      </w:r>
      <w:r w:rsidR="00512013" w:rsidRPr="006238D3">
        <w:rPr>
          <w:szCs w:val="22"/>
          <w:lang w:val="en-US"/>
        </w:rPr>
        <w:t xml:space="preserve"> “5E” </w:t>
      </w:r>
      <w:r w:rsidR="005B5C7A" w:rsidRPr="006238D3">
        <w:rPr>
          <w:szCs w:val="22"/>
          <w:lang w:val="en-US"/>
        </w:rPr>
        <w:t xml:space="preserve">teaching model; </w:t>
      </w:r>
      <w:r w:rsidR="000C751B" w:rsidRPr="006238D3">
        <w:rPr>
          <w:szCs w:val="22"/>
          <w:lang w:val="en-US"/>
        </w:rPr>
        <w:t>h</w:t>
      </w:r>
      <w:r w:rsidR="005B5C7A" w:rsidRPr="006238D3">
        <w:rPr>
          <w:szCs w:val="22"/>
          <w:lang w:val="en-US"/>
        </w:rPr>
        <w:t xml:space="preserve">igher </w:t>
      </w:r>
      <w:r w:rsidR="000C751B" w:rsidRPr="006238D3">
        <w:rPr>
          <w:szCs w:val="22"/>
          <w:lang w:val="en-US"/>
        </w:rPr>
        <w:t>e</w:t>
      </w:r>
      <w:r w:rsidR="005B5C7A" w:rsidRPr="006238D3">
        <w:rPr>
          <w:szCs w:val="22"/>
          <w:lang w:val="en-US"/>
        </w:rPr>
        <w:t xml:space="preserve">ducation; </w:t>
      </w:r>
      <w:r w:rsidR="000C751B" w:rsidRPr="006238D3">
        <w:rPr>
          <w:szCs w:val="22"/>
          <w:lang w:val="en-US"/>
        </w:rPr>
        <w:t>n</w:t>
      </w:r>
      <w:r w:rsidR="005B5C7A" w:rsidRPr="006238D3">
        <w:rPr>
          <w:szCs w:val="22"/>
          <w:lang w:val="en-US"/>
        </w:rPr>
        <w:t xml:space="preserve">ew </w:t>
      </w:r>
      <w:r w:rsidR="000C751B" w:rsidRPr="006238D3">
        <w:rPr>
          <w:szCs w:val="22"/>
          <w:lang w:val="en-US"/>
        </w:rPr>
        <w:t>e</w:t>
      </w:r>
      <w:r w:rsidR="005B5C7A" w:rsidRPr="006238D3">
        <w:rPr>
          <w:szCs w:val="22"/>
          <w:lang w:val="en-US"/>
        </w:rPr>
        <w:t xml:space="preserve">ngineering </w:t>
      </w:r>
      <w:r w:rsidR="000C751B" w:rsidRPr="006238D3">
        <w:rPr>
          <w:szCs w:val="22"/>
          <w:lang w:val="en-US"/>
        </w:rPr>
        <w:t>t</w:t>
      </w:r>
      <w:r w:rsidR="005B5C7A" w:rsidRPr="006238D3">
        <w:rPr>
          <w:szCs w:val="22"/>
          <w:lang w:val="en-US"/>
        </w:rPr>
        <w:t>alents</w:t>
      </w:r>
    </w:p>
    <w:p w14:paraId="4842DD20" w14:textId="77777777" w:rsidR="00660F8A" w:rsidRDefault="00660F8A" w:rsidP="006238D3">
      <w:pPr>
        <w:spacing w:line="360" w:lineRule="exact"/>
        <w:rPr>
          <w:szCs w:val="22"/>
          <w:lang w:val="en-US"/>
        </w:rPr>
      </w:pPr>
    </w:p>
    <w:p w14:paraId="0C159840" w14:textId="77777777" w:rsidR="00660F8A" w:rsidRPr="006238D3" w:rsidRDefault="00660F8A" w:rsidP="006238D3">
      <w:pPr>
        <w:spacing w:line="360" w:lineRule="exact"/>
        <w:rPr>
          <w:szCs w:val="22"/>
          <w:lang w:val="en-US"/>
        </w:rPr>
      </w:pPr>
    </w:p>
    <w:p w14:paraId="16EA8732" w14:textId="77777777" w:rsidR="00061A28" w:rsidRPr="006238D3" w:rsidRDefault="00061A28" w:rsidP="006238D3">
      <w:pPr>
        <w:spacing w:line="360" w:lineRule="exact"/>
        <w:rPr>
          <w:szCs w:val="22"/>
          <w:lang w:val="en-US"/>
        </w:rPr>
      </w:pPr>
    </w:p>
    <w:p w14:paraId="4CDB1966" w14:textId="77777777" w:rsidR="00061A28" w:rsidRPr="006238D3" w:rsidRDefault="00061A28" w:rsidP="006238D3">
      <w:pPr>
        <w:spacing w:line="360" w:lineRule="exact"/>
        <w:rPr>
          <w:szCs w:val="22"/>
          <w:lang w:val="en-US"/>
        </w:rPr>
      </w:pPr>
    </w:p>
    <w:p w14:paraId="656C0376" w14:textId="508CD84E" w:rsidR="00A404BE" w:rsidRPr="006238D3" w:rsidRDefault="00A404BE" w:rsidP="006238D3">
      <w:pPr>
        <w:spacing w:line="360" w:lineRule="exact"/>
        <w:rPr>
          <w:szCs w:val="22"/>
          <w:lang w:val="en-US"/>
        </w:rPr>
      </w:pPr>
      <w:r w:rsidRPr="006238D3">
        <w:rPr>
          <w:szCs w:val="22"/>
          <w:lang w:val="en-US"/>
        </w:rPr>
        <w:t xml:space="preserve">     </w:t>
      </w:r>
      <w:r w:rsidR="00C70E68" w:rsidRPr="006238D3">
        <w:rPr>
          <w:szCs w:val="22"/>
          <w:lang w:val="en-US"/>
        </w:rPr>
        <w:t xml:space="preserve">    </w:t>
      </w:r>
      <w:r w:rsidR="00C02BDC" w:rsidRPr="006238D3">
        <w:rPr>
          <w:rFonts w:hint="eastAsia"/>
          <w:szCs w:val="22"/>
          <w:lang w:val="en-US"/>
        </w:rPr>
        <w:t>我国“十四五”规划和</w:t>
      </w:r>
      <w:r w:rsidR="00C02BDC" w:rsidRPr="006238D3">
        <w:rPr>
          <w:rFonts w:hint="eastAsia"/>
          <w:szCs w:val="22"/>
          <w:lang w:val="en-US"/>
        </w:rPr>
        <w:t>2</w:t>
      </w:r>
      <w:r w:rsidR="00C02BDC" w:rsidRPr="006238D3">
        <w:rPr>
          <w:szCs w:val="22"/>
          <w:lang w:val="en-US"/>
        </w:rPr>
        <w:t>035</w:t>
      </w:r>
      <w:r w:rsidR="00C02BDC" w:rsidRPr="006238D3">
        <w:rPr>
          <w:rFonts w:hint="eastAsia"/>
          <w:szCs w:val="22"/>
          <w:lang w:val="en-US"/>
        </w:rPr>
        <w:t>年远景目标纲要明确提出，到</w:t>
      </w:r>
      <w:r w:rsidR="00C02BDC" w:rsidRPr="006238D3">
        <w:rPr>
          <w:rFonts w:hint="eastAsia"/>
          <w:szCs w:val="22"/>
          <w:lang w:val="en-US"/>
        </w:rPr>
        <w:t>2</w:t>
      </w:r>
      <w:r w:rsidR="00C02BDC" w:rsidRPr="006238D3">
        <w:rPr>
          <w:szCs w:val="22"/>
          <w:lang w:val="en-US"/>
        </w:rPr>
        <w:t>035</w:t>
      </w:r>
      <w:r w:rsidR="00C02BDC" w:rsidRPr="006238D3">
        <w:rPr>
          <w:rFonts w:hint="eastAsia"/>
          <w:szCs w:val="22"/>
          <w:lang w:val="en-US"/>
        </w:rPr>
        <w:t>年我国将基本实现社会主义现代化，建成教育强国。“十四五”期间“建设高质量教育体系”</w:t>
      </w:r>
      <w:r w:rsidR="007F7084" w:rsidRPr="006238D3">
        <w:rPr>
          <w:rFonts w:hint="eastAsia"/>
          <w:szCs w:val="22"/>
          <w:lang w:val="en-US"/>
        </w:rPr>
        <w:t>，特别强调要“提高高等教育质量”。</w:t>
      </w:r>
      <w:r w:rsidR="00C458B7" w:rsidRPr="006238D3">
        <w:rPr>
          <w:rFonts w:hint="eastAsia"/>
          <w:szCs w:val="22"/>
          <w:lang w:val="en-US"/>
        </w:rPr>
        <w:t>当前，世界百年未有之大变局和新冠肺炎疫情全球大流行交织影响，高等教育进入高质量发展阶段，如何构建高质量高等教育体系，以适应社会主义现代化国家建设需要，既是机遇也是挑战。</w:t>
      </w:r>
      <w:r w:rsidR="00A61365" w:rsidRPr="006238D3">
        <w:rPr>
          <w:rFonts w:hint="eastAsia"/>
          <w:szCs w:val="22"/>
          <w:lang w:val="en-US"/>
        </w:rPr>
        <w:t>大学历经</w:t>
      </w:r>
      <w:r w:rsidR="00A61365" w:rsidRPr="006238D3">
        <w:rPr>
          <w:rFonts w:hint="eastAsia"/>
          <w:szCs w:val="22"/>
          <w:lang w:val="en-US"/>
        </w:rPr>
        <w:t>9</w:t>
      </w:r>
      <w:r w:rsidR="00A61365" w:rsidRPr="006238D3">
        <w:rPr>
          <w:szCs w:val="22"/>
          <w:lang w:val="en-US"/>
        </w:rPr>
        <w:t>00</w:t>
      </w:r>
      <w:r w:rsidR="00A61365" w:rsidRPr="006238D3">
        <w:rPr>
          <w:rFonts w:hint="eastAsia"/>
          <w:szCs w:val="22"/>
          <w:lang w:val="en-US"/>
        </w:rPr>
        <w:t>余年的革故鼎新，人才培养作为其最核心的功能，始终未曾动摇。</w:t>
      </w:r>
      <w:r w:rsidR="00147F6D" w:rsidRPr="006238D3">
        <w:rPr>
          <w:rFonts w:hint="eastAsia"/>
          <w:szCs w:val="22"/>
          <w:lang w:val="en-US"/>
        </w:rPr>
        <w:t>高校对于经济社会发展的最大贡献，不在于单纯发表多少篇科研论文，也不在于直接拉动经济增长的百分点，而在于人来的培养质量和水平，在于高校毕业生为国家和社会做出了多大的贡献。</w:t>
      </w:r>
      <w:r w:rsidR="00801F2F" w:rsidRPr="006238D3">
        <w:rPr>
          <w:rFonts w:hint="eastAsia"/>
          <w:szCs w:val="22"/>
          <w:lang w:val="en-US"/>
        </w:rPr>
        <w:t>在人才培养问题上，要以培养学生的爱国情怀、社会责任感、创新精神、</w:t>
      </w:r>
      <w:r w:rsidR="006F2D71" w:rsidRPr="006238D3">
        <w:rPr>
          <w:rFonts w:hint="eastAsia"/>
          <w:szCs w:val="22"/>
          <w:lang w:val="en-US"/>
        </w:rPr>
        <w:t>实践</w:t>
      </w:r>
      <w:r w:rsidR="00801F2F" w:rsidRPr="006238D3">
        <w:rPr>
          <w:rFonts w:hint="eastAsia"/>
          <w:szCs w:val="22"/>
          <w:lang w:val="en-US"/>
        </w:rPr>
        <w:t>能力</w:t>
      </w:r>
      <w:r w:rsidR="006F2D71" w:rsidRPr="006238D3">
        <w:rPr>
          <w:rFonts w:hint="eastAsia"/>
          <w:szCs w:val="22"/>
          <w:lang w:val="en-US"/>
        </w:rPr>
        <w:t>为</w:t>
      </w:r>
      <w:r w:rsidR="00801F2F" w:rsidRPr="006238D3">
        <w:rPr>
          <w:rFonts w:hint="eastAsia"/>
          <w:szCs w:val="22"/>
          <w:lang w:val="en-US"/>
        </w:rPr>
        <w:lastRenderedPageBreak/>
        <w:t>着力点，深化教育教学模式改革</w:t>
      </w:r>
      <w:r w:rsidR="00792444" w:rsidRPr="006238D3">
        <w:rPr>
          <w:rFonts w:hint="eastAsia"/>
          <w:szCs w:val="22"/>
          <w:lang w:val="en-US"/>
        </w:rPr>
        <w:t>，在教育目标上，</w:t>
      </w:r>
      <w:proofErr w:type="gramStart"/>
      <w:r w:rsidR="00792444" w:rsidRPr="006238D3">
        <w:rPr>
          <w:rFonts w:hint="eastAsia"/>
          <w:szCs w:val="22"/>
          <w:lang w:val="en-US"/>
        </w:rPr>
        <w:t>要更加注重“</w:t>
      </w:r>
      <w:proofErr w:type="gramEnd"/>
      <w:r w:rsidR="00792444" w:rsidRPr="006238D3">
        <w:rPr>
          <w:rFonts w:hint="eastAsia"/>
          <w:szCs w:val="22"/>
          <w:lang w:val="en-US"/>
        </w:rPr>
        <w:t>导向”；在教学内容上，更加注重“更新”；在教学方法上，要更加注重“互动”；在教学管理上，要更加体现“灵活”</w:t>
      </w:r>
      <w:r w:rsidR="006F2D71" w:rsidRPr="006238D3">
        <w:rPr>
          <w:rFonts w:hint="eastAsia"/>
          <w:szCs w:val="22"/>
          <w:lang w:val="en-US"/>
        </w:rPr>
        <w:t>。</w:t>
      </w:r>
    </w:p>
    <w:p w14:paraId="57E695BF" w14:textId="46B4D241" w:rsidR="002970EC" w:rsidRPr="006238D3" w:rsidRDefault="00D06DF1" w:rsidP="006238D3">
      <w:pPr>
        <w:spacing w:line="360" w:lineRule="exact"/>
        <w:rPr>
          <w:szCs w:val="22"/>
          <w:lang w:val="en-US"/>
        </w:rPr>
      </w:pPr>
      <w:r w:rsidRPr="006238D3">
        <w:rPr>
          <w:szCs w:val="22"/>
          <w:lang w:val="en-US"/>
        </w:rPr>
        <w:t xml:space="preserve">       </w:t>
      </w:r>
      <w:r w:rsidR="008F0C84" w:rsidRPr="006238D3">
        <w:rPr>
          <w:rFonts w:hint="eastAsia"/>
          <w:szCs w:val="22"/>
          <w:lang w:val="en-US"/>
        </w:rPr>
        <w:t>“新工科建设”是应对国际竞争新形势、国家发展新需求提出的工程教育改革发展战略。“新工科人才”是适应并满足未来新兴产业和新经济需要的，具有</w:t>
      </w:r>
      <w:r w:rsidR="00484DE7" w:rsidRPr="006238D3">
        <w:rPr>
          <w:rFonts w:hint="eastAsia"/>
          <w:szCs w:val="22"/>
          <w:lang w:val="en-US"/>
        </w:rPr>
        <w:t>更强实践能力、创新能力、国际竞争力的高素质复合型人才。</w:t>
      </w:r>
      <w:r w:rsidR="005235F4" w:rsidRPr="006238D3">
        <w:rPr>
          <w:rFonts w:hint="eastAsia"/>
          <w:szCs w:val="22"/>
          <w:lang w:val="en-US"/>
        </w:rPr>
        <w:t>传统的教学方法</w:t>
      </w:r>
      <w:r w:rsidR="005E6302" w:rsidRPr="006238D3">
        <w:rPr>
          <w:rFonts w:hint="eastAsia"/>
          <w:szCs w:val="22"/>
          <w:lang w:val="en-US"/>
        </w:rPr>
        <w:t>通常以教师为中心、注重学科知识的死记硬背、缺乏与学生的互动、</w:t>
      </w:r>
      <w:r w:rsidR="002970EC" w:rsidRPr="006238D3">
        <w:rPr>
          <w:rFonts w:hint="eastAsia"/>
          <w:szCs w:val="22"/>
          <w:lang w:val="en-US"/>
        </w:rPr>
        <w:t>采用标准化的教学模式、不能充分利用现代化技术工具和在线资源</w:t>
      </w:r>
      <w:r w:rsidR="0034417F" w:rsidRPr="006238D3">
        <w:rPr>
          <w:rFonts w:hint="eastAsia"/>
          <w:szCs w:val="22"/>
          <w:lang w:val="en-US"/>
        </w:rPr>
        <w:t>、</w:t>
      </w:r>
      <w:r w:rsidR="002970EC" w:rsidRPr="006238D3">
        <w:rPr>
          <w:rFonts w:hint="eastAsia"/>
          <w:szCs w:val="22"/>
          <w:lang w:val="en-US"/>
        </w:rPr>
        <w:t>忽视</w:t>
      </w:r>
      <w:r w:rsidR="0034417F" w:rsidRPr="006238D3">
        <w:rPr>
          <w:rFonts w:hint="eastAsia"/>
          <w:szCs w:val="22"/>
          <w:lang w:val="en-US"/>
        </w:rPr>
        <w:t>学生个体差异，</w:t>
      </w:r>
      <w:r w:rsidR="00575FD4" w:rsidRPr="006238D3">
        <w:rPr>
          <w:rFonts w:hint="eastAsia"/>
          <w:szCs w:val="22"/>
          <w:lang w:val="en-US"/>
        </w:rPr>
        <w:t>导致学生不能主动参与</w:t>
      </w:r>
      <w:r w:rsidR="00B95342" w:rsidRPr="006238D3">
        <w:rPr>
          <w:rFonts w:hint="eastAsia"/>
          <w:szCs w:val="22"/>
          <w:lang w:val="en-US"/>
        </w:rPr>
        <w:t>学习过程</w:t>
      </w:r>
      <w:r w:rsidR="003F72F2" w:rsidRPr="006238D3">
        <w:rPr>
          <w:rFonts w:hint="eastAsia"/>
          <w:szCs w:val="22"/>
          <w:lang w:val="en-US"/>
        </w:rPr>
        <w:t>，</w:t>
      </w:r>
      <w:r w:rsidR="00575FD4" w:rsidRPr="006238D3">
        <w:rPr>
          <w:rFonts w:hint="eastAsia"/>
          <w:szCs w:val="22"/>
          <w:lang w:val="en-US"/>
        </w:rPr>
        <w:t>对知识的深层次理解和应用能力差</w:t>
      </w:r>
      <w:r w:rsidR="003F72F2" w:rsidRPr="006238D3">
        <w:rPr>
          <w:rFonts w:hint="eastAsia"/>
          <w:szCs w:val="22"/>
          <w:lang w:val="en-US"/>
        </w:rPr>
        <w:t>，缺乏</w:t>
      </w:r>
      <w:r w:rsidR="008F6022" w:rsidRPr="006238D3">
        <w:rPr>
          <w:rFonts w:hint="eastAsia"/>
          <w:szCs w:val="22"/>
          <w:lang w:val="en-US"/>
        </w:rPr>
        <w:t>实践技能和实验能力</w:t>
      </w:r>
      <w:r w:rsidR="002650CB" w:rsidRPr="006238D3">
        <w:rPr>
          <w:rFonts w:hint="eastAsia"/>
          <w:szCs w:val="22"/>
          <w:lang w:val="en-US"/>
        </w:rPr>
        <w:t>、</w:t>
      </w:r>
      <w:r w:rsidR="00B40C6C" w:rsidRPr="006238D3">
        <w:rPr>
          <w:rFonts w:hint="eastAsia"/>
          <w:szCs w:val="22"/>
          <w:lang w:val="en-US"/>
        </w:rPr>
        <w:t>创新思维、跨学科的思维和综合能力以及团队协作能力。</w:t>
      </w:r>
    </w:p>
    <w:p w14:paraId="18CF6578" w14:textId="47A6DE4A" w:rsidR="001376B9" w:rsidRPr="006238D3" w:rsidRDefault="001376B9" w:rsidP="006238D3">
      <w:pPr>
        <w:spacing w:line="360" w:lineRule="exact"/>
        <w:rPr>
          <w:szCs w:val="22"/>
          <w:lang w:val="en-US"/>
        </w:rPr>
      </w:pPr>
      <w:r w:rsidRPr="006238D3">
        <w:rPr>
          <w:szCs w:val="22"/>
          <w:lang w:val="en-US"/>
        </w:rPr>
        <w:t xml:space="preserve">      </w:t>
      </w:r>
      <w:r w:rsidR="007F0A8D" w:rsidRPr="006238D3">
        <w:rPr>
          <w:szCs w:val="22"/>
          <w:lang w:val="en-US"/>
        </w:rPr>
        <w:t xml:space="preserve"> </w:t>
      </w:r>
      <w:r w:rsidR="006F1748">
        <w:rPr>
          <w:szCs w:val="22"/>
          <w:lang w:val="en-US"/>
        </w:rPr>
        <w:t xml:space="preserve">  </w:t>
      </w:r>
      <w:r w:rsidR="00CE3C8F" w:rsidRPr="006238D3">
        <w:rPr>
          <w:szCs w:val="22"/>
          <w:lang w:val="en-US"/>
        </w:rPr>
        <w:t>5E</w:t>
      </w:r>
      <w:proofErr w:type="gramStart"/>
      <w:r w:rsidR="00CE3C8F" w:rsidRPr="006238D3">
        <w:rPr>
          <w:rFonts w:hint="eastAsia"/>
          <w:szCs w:val="22"/>
          <w:lang w:val="en-US"/>
        </w:rPr>
        <w:t>教学模式</w:t>
      </w:r>
      <w:r w:rsidR="00F96772" w:rsidRPr="006238D3">
        <w:rPr>
          <w:rFonts w:hint="eastAsia"/>
          <w:szCs w:val="22"/>
          <w:lang w:val="en-US"/>
        </w:rPr>
        <w:t>的核心</w:t>
      </w:r>
      <w:r w:rsidR="00583211" w:rsidRPr="006238D3">
        <w:rPr>
          <w:rFonts w:hint="eastAsia"/>
          <w:szCs w:val="22"/>
          <w:lang w:val="en-US"/>
        </w:rPr>
        <w:t>理念</w:t>
      </w:r>
      <w:r w:rsidR="00F96772" w:rsidRPr="006238D3">
        <w:rPr>
          <w:rFonts w:hint="eastAsia"/>
          <w:szCs w:val="22"/>
          <w:lang w:val="en-US"/>
        </w:rPr>
        <w:t>是</w:t>
      </w:r>
      <w:r w:rsidR="00583211" w:rsidRPr="006238D3">
        <w:rPr>
          <w:rFonts w:hint="eastAsia"/>
          <w:szCs w:val="22"/>
          <w:lang w:val="en-US"/>
        </w:rPr>
        <w:t>引导</w:t>
      </w:r>
      <w:r w:rsidR="00C640E0" w:rsidRPr="006238D3">
        <w:rPr>
          <w:rFonts w:hint="eastAsia"/>
          <w:szCs w:val="22"/>
          <w:lang w:val="en-US"/>
        </w:rPr>
        <w:t>学生在学习过程中通过</w:t>
      </w:r>
      <w:r w:rsidR="00F96772" w:rsidRPr="006238D3">
        <w:rPr>
          <w:rFonts w:hint="eastAsia"/>
          <w:szCs w:val="22"/>
          <w:lang w:val="en-US"/>
        </w:rPr>
        <w:t>“</w:t>
      </w:r>
      <w:proofErr w:type="gramEnd"/>
      <w:r w:rsidR="00583211" w:rsidRPr="006238D3">
        <w:rPr>
          <w:rFonts w:hint="eastAsia"/>
          <w:szCs w:val="22"/>
          <w:lang w:val="en-US"/>
        </w:rPr>
        <w:t>探究、体验、解释、拓展、评价</w:t>
      </w:r>
      <w:r w:rsidR="00F96772" w:rsidRPr="006238D3">
        <w:rPr>
          <w:rFonts w:hint="eastAsia"/>
          <w:szCs w:val="22"/>
          <w:lang w:val="en-US"/>
        </w:rPr>
        <w:t>”</w:t>
      </w:r>
      <w:r w:rsidR="00CE3C8F" w:rsidRPr="006238D3">
        <w:rPr>
          <w:rFonts w:hint="eastAsia"/>
          <w:szCs w:val="22"/>
          <w:lang w:val="en-US"/>
        </w:rPr>
        <w:t>，</w:t>
      </w:r>
      <w:r w:rsidR="00E20121" w:rsidRPr="006238D3">
        <w:rPr>
          <w:rFonts w:hint="eastAsia"/>
          <w:szCs w:val="22"/>
          <w:lang w:val="en-US"/>
        </w:rPr>
        <w:t>这一模式强调学生的参与、合作和实践，</w:t>
      </w:r>
      <w:r w:rsidR="00BD03A4" w:rsidRPr="006238D3">
        <w:rPr>
          <w:rFonts w:hint="eastAsia"/>
          <w:szCs w:val="22"/>
          <w:lang w:val="en-US"/>
        </w:rPr>
        <w:t>促使他们更深层次地理解所学知识。</w:t>
      </w:r>
      <w:r w:rsidRPr="006238D3">
        <w:rPr>
          <w:szCs w:val="22"/>
          <w:lang w:val="en-US"/>
        </w:rPr>
        <w:t>5E</w:t>
      </w:r>
      <w:r w:rsidRPr="006238D3">
        <w:rPr>
          <w:rFonts w:hint="eastAsia"/>
          <w:szCs w:val="22"/>
          <w:lang w:val="en-US"/>
        </w:rPr>
        <w:t>教学模式在对学生新知识的构建和培养学生综合能力等方面有着独特的作用与价值。有研究表明，</w:t>
      </w:r>
      <w:r w:rsidR="00D944CB" w:rsidRPr="006238D3">
        <w:rPr>
          <w:rFonts w:hint="eastAsia"/>
          <w:szCs w:val="22"/>
          <w:lang w:val="en-US"/>
        </w:rPr>
        <w:t>5</w:t>
      </w:r>
      <w:r w:rsidR="00D944CB" w:rsidRPr="006238D3">
        <w:rPr>
          <w:szCs w:val="22"/>
          <w:lang w:val="en-US"/>
        </w:rPr>
        <w:t>E</w:t>
      </w:r>
      <w:r w:rsidR="00D944CB" w:rsidRPr="006238D3">
        <w:rPr>
          <w:rFonts w:hint="eastAsia"/>
          <w:szCs w:val="22"/>
          <w:lang w:val="en-US"/>
        </w:rPr>
        <w:t>教学模式改变传统教学模式，以开放的方式进行教学，允许学生探究检验自己的想法，能够使学生在新、旧知识之间构建桥梁，加深对新知识的理解；</w:t>
      </w:r>
      <w:r w:rsidR="00EF44BD" w:rsidRPr="006238D3">
        <w:rPr>
          <w:szCs w:val="22"/>
          <w:lang w:val="en-US"/>
        </w:rPr>
        <w:t xml:space="preserve"> </w:t>
      </w:r>
      <w:r w:rsidR="00D944CB" w:rsidRPr="006238D3">
        <w:rPr>
          <w:szCs w:val="22"/>
          <w:lang w:val="en-US"/>
        </w:rPr>
        <w:t>5E</w:t>
      </w:r>
      <w:r w:rsidR="00C6042E" w:rsidRPr="006238D3">
        <w:rPr>
          <w:rFonts w:hint="eastAsia"/>
          <w:szCs w:val="22"/>
          <w:lang w:val="en-US"/>
        </w:rPr>
        <w:t>教学模式帮助教师根据</w:t>
      </w:r>
      <w:r w:rsidR="00BC2045" w:rsidRPr="006238D3">
        <w:rPr>
          <w:rFonts w:hint="eastAsia"/>
          <w:szCs w:val="22"/>
          <w:lang w:val="en-US"/>
        </w:rPr>
        <w:t>学生暴露的前概念设计教学，用最佳教学方式完成学生知识建构；</w:t>
      </w:r>
      <w:r w:rsidR="00BC2045" w:rsidRPr="006238D3">
        <w:rPr>
          <w:rFonts w:hint="eastAsia"/>
          <w:szCs w:val="22"/>
          <w:lang w:val="en-US"/>
        </w:rPr>
        <w:t>5</w:t>
      </w:r>
      <w:r w:rsidR="00BC2045" w:rsidRPr="006238D3">
        <w:rPr>
          <w:szCs w:val="22"/>
          <w:lang w:val="en-US"/>
        </w:rPr>
        <w:t>E</w:t>
      </w:r>
      <w:r w:rsidR="00BC2045" w:rsidRPr="006238D3">
        <w:rPr>
          <w:rFonts w:hint="eastAsia"/>
          <w:szCs w:val="22"/>
          <w:lang w:val="en-US"/>
        </w:rPr>
        <w:t>教学模式可以培养</w:t>
      </w:r>
      <w:r w:rsidR="00A656FA" w:rsidRPr="006238D3">
        <w:rPr>
          <w:rFonts w:hint="eastAsia"/>
          <w:szCs w:val="22"/>
          <w:lang w:val="en-US"/>
        </w:rPr>
        <w:t>学生的探究能力，而不是仅仅记忆事实。</w:t>
      </w:r>
      <w:r w:rsidR="006D62C5" w:rsidRPr="006238D3">
        <w:rPr>
          <w:szCs w:val="22"/>
          <w:lang w:val="en-US"/>
        </w:rPr>
        <w:t>5E</w:t>
      </w:r>
      <w:r w:rsidR="006D62C5" w:rsidRPr="006238D3">
        <w:rPr>
          <w:rFonts w:hint="eastAsia"/>
          <w:szCs w:val="22"/>
          <w:lang w:val="en-US"/>
        </w:rPr>
        <w:t>教学模式相比于传统的教学模式更有助于学生学习兴趣的提高、科学知识的理解、科学探究能力的提升以及协作意识的养成等。</w:t>
      </w:r>
      <w:r w:rsidR="0083457B" w:rsidRPr="006238D3">
        <w:rPr>
          <w:rFonts w:hint="eastAsia"/>
          <w:szCs w:val="22"/>
          <w:lang w:val="en-US"/>
        </w:rPr>
        <w:t>5</w:t>
      </w:r>
      <w:r w:rsidR="0083457B" w:rsidRPr="006238D3">
        <w:rPr>
          <w:szCs w:val="22"/>
          <w:lang w:val="en-US"/>
        </w:rPr>
        <w:t>E</w:t>
      </w:r>
      <w:r w:rsidR="0083457B" w:rsidRPr="006238D3">
        <w:rPr>
          <w:rFonts w:hint="eastAsia"/>
          <w:szCs w:val="22"/>
          <w:lang w:val="en-US"/>
        </w:rPr>
        <w:t>教学模式最初是为中小学教育设计的，随着</w:t>
      </w:r>
      <w:r w:rsidR="00822F22" w:rsidRPr="006238D3">
        <w:rPr>
          <w:rFonts w:hint="eastAsia"/>
          <w:szCs w:val="22"/>
          <w:lang w:val="en-US"/>
        </w:rPr>
        <w:t>科技的不断进步，</w:t>
      </w:r>
      <w:r w:rsidR="00822F22" w:rsidRPr="006238D3">
        <w:rPr>
          <w:rFonts w:hint="eastAsia"/>
          <w:szCs w:val="22"/>
          <w:lang w:val="en-US"/>
        </w:rPr>
        <w:t>V</w:t>
      </w:r>
      <w:r w:rsidR="00822F22" w:rsidRPr="006238D3">
        <w:rPr>
          <w:szCs w:val="22"/>
          <w:lang w:val="en-US"/>
        </w:rPr>
        <w:t>R</w:t>
      </w:r>
      <w:r w:rsidR="00822F22" w:rsidRPr="006238D3">
        <w:rPr>
          <w:rFonts w:hint="eastAsia"/>
          <w:szCs w:val="22"/>
          <w:lang w:val="en-US"/>
        </w:rPr>
        <w:t>技术、</w:t>
      </w:r>
      <w:r w:rsidR="00822F22" w:rsidRPr="006238D3">
        <w:rPr>
          <w:rFonts w:hint="eastAsia"/>
          <w:szCs w:val="22"/>
          <w:lang w:val="en-US"/>
        </w:rPr>
        <w:t>A</w:t>
      </w:r>
      <w:r w:rsidR="00822F22" w:rsidRPr="006238D3">
        <w:rPr>
          <w:szCs w:val="22"/>
          <w:lang w:val="en-US"/>
        </w:rPr>
        <w:t>I</w:t>
      </w:r>
      <w:r w:rsidR="00822F22" w:rsidRPr="006238D3">
        <w:rPr>
          <w:rFonts w:hint="eastAsia"/>
          <w:szCs w:val="22"/>
          <w:lang w:val="en-US"/>
        </w:rPr>
        <w:t>辅助教学等</w:t>
      </w:r>
      <w:r w:rsidR="006F1682" w:rsidRPr="006238D3">
        <w:rPr>
          <w:rFonts w:hint="eastAsia"/>
          <w:szCs w:val="22"/>
          <w:lang w:val="en-US"/>
        </w:rPr>
        <w:t>将成为线上教育未来的趋势之一，也使得</w:t>
      </w:r>
      <w:r w:rsidR="006F1682" w:rsidRPr="006238D3">
        <w:rPr>
          <w:rFonts w:hint="eastAsia"/>
          <w:szCs w:val="22"/>
          <w:lang w:val="en-US"/>
        </w:rPr>
        <w:t>5</w:t>
      </w:r>
      <w:r w:rsidR="006F1682" w:rsidRPr="006238D3">
        <w:rPr>
          <w:szCs w:val="22"/>
          <w:lang w:val="en-US"/>
        </w:rPr>
        <w:t>E</w:t>
      </w:r>
      <w:r w:rsidR="006F1682" w:rsidRPr="006238D3">
        <w:rPr>
          <w:rFonts w:hint="eastAsia"/>
          <w:szCs w:val="22"/>
          <w:lang w:val="en-US"/>
        </w:rPr>
        <w:t>教学模式在高等教育中</w:t>
      </w:r>
      <w:r w:rsidR="00EF5A0C" w:rsidRPr="006238D3">
        <w:rPr>
          <w:rFonts w:hint="eastAsia"/>
          <w:szCs w:val="22"/>
          <w:lang w:val="en-US"/>
        </w:rPr>
        <w:t>有了应用的可能。</w:t>
      </w:r>
      <w:r w:rsidR="00454AB5" w:rsidRPr="006238D3">
        <w:rPr>
          <w:rFonts w:hint="eastAsia"/>
          <w:szCs w:val="22"/>
          <w:lang w:val="en-US"/>
        </w:rPr>
        <w:t>在中国，</w:t>
      </w:r>
      <w:r w:rsidR="00945F7D" w:rsidRPr="006238D3">
        <w:rPr>
          <w:rFonts w:hint="eastAsia"/>
          <w:szCs w:val="22"/>
          <w:lang w:val="en-US"/>
        </w:rPr>
        <w:t>5</w:t>
      </w:r>
      <w:r w:rsidR="00945F7D" w:rsidRPr="006238D3">
        <w:rPr>
          <w:szCs w:val="22"/>
          <w:lang w:val="en-US"/>
        </w:rPr>
        <w:t>E</w:t>
      </w:r>
      <w:r w:rsidR="00945F7D" w:rsidRPr="006238D3">
        <w:rPr>
          <w:rFonts w:hint="eastAsia"/>
          <w:szCs w:val="22"/>
          <w:lang w:val="en-US"/>
        </w:rPr>
        <w:t>教学模式逐渐引起了教育者的关注，但是其在高等教育中的应用仍</w:t>
      </w:r>
      <w:r w:rsidR="00021AF8" w:rsidRPr="006238D3">
        <w:rPr>
          <w:rFonts w:hint="eastAsia"/>
          <w:szCs w:val="22"/>
          <w:lang w:val="en-US"/>
        </w:rPr>
        <w:t>非常有限。</w:t>
      </w:r>
    </w:p>
    <w:p w14:paraId="13724E91" w14:textId="0A27A480" w:rsidR="00021AF8" w:rsidRPr="006238D3" w:rsidRDefault="00021AF8" w:rsidP="006238D3">
      <w:pPr>
        <w:spacing w:line="360" w:lineRule="exact"/>
        <w:rPr>
          <w:szCs w:val="22"/>
          <w:lang w:val="en-US"/>
        </w:rPr>
      </w:pPr>
      <w:r w:rsidRPr="006238D3">
        <w:rPr>
          <w:szCs w:val="22"/>
          <w:lang w:val="en-US"/>
        </w:rPr>
        <w:t xml:space="preserve">          </w:t>
      </w:r>
      <w:r w:rsidRPr="006238D3">
        <w:rPr>
          <w:rFonts w:hint="eastAsia"/>
          <w:szCs w:val="22"/>
          <w:lang w:val="en-US"/>
        </w:rPr>
        <w:t>本文</w:t>
      </w:r>
      <w:r w:rsidR="00A61E8D" w:rsidRPr="006238D3">
        <w:rPr>
          <w:rFonts w:hint="eastAsia"/>
          <w:szCs w:val="22"/>
          <w:lang w:val="en-US"/>
        </w:rPr>
        <w:t>以《电化学原理》这门课程为例，</w:t>
      </w:r>
      <w:r w:rsidR="00E6181F" w:rsidRPr="006238D3">
        <w:rPr>
          <w:rFonts w:hint="eastAsia"/>
          <w:szCs w:val="22"/>
          <w:lang w:val="en-US"/>
        </w:rPr>
        <w:t>结合该</w:t>
      </w:r>
      <w:r w:rsidR="009156B7">
        <w:rPr>
          <w:rFonts w:hint="eastAsia"/>
          <w:szCs w:val="22"/>
          <w:lang w:val="en-US"/>
        </w:rPr>
        <w:t>课程</w:t>
      </w:r>
      <w:r w:rsidR="00DF65BA" w:rsidRPr="006238D3">
        <w:rPr>
          <w:rFonts w:hint="eastAsia"/>
          <w:szCs w:val="22"/>
          <w:lang w:val="en-US"/>
        </w:rPr>
        <w:t>教学所设计的具体难点问题，讨论</w:t>
      </w:r>
      <w:r w:rsidR="00DF65BA" w:rsidRPr="006238D3">
        <w:rPr>
          <w:rFonts w:hint="eastAsia"/>
          <w:szCs w:val="22"/>
          <w:lang w:val="en-US"/>
        </w:rPr>
        <w:t>5</w:t>
      </w:r>
      <w:r w:rsidR="00DF65BA" w:rsidRPr="006238D3">
        <w:rPr>
          <w:szCs w:val="22"/>
          <w:lang w:val="en-US"/>
        </w:rPr>
        <w:t>E</w:t>
      </w:r>
      <w:r w:rsidR="00DF65BA" w:rsidRPr="006238D3">
        <w:rPr>
          <w:rFonts w:hint="eastAsia"/>
          <w:szCs w:val="22"/>
          <w:lang w:val="en-US"/>
        </w:rPr>
        <w:t>教学模式下课程教学方法</w:t>
      </w:r>
      <w:r w:rsidR="00D846C2" w:rsidRPr="006238D3">
        <w:rPr>
          <w:rFonts w:hint="eastAsia"/>
          <w:szCs w:val="22"/>
          <w:lang w:val="en-US"/>
        </w:rPr>
        <w:t>改革。</w:t>
      </w:r>
    </w:p>
    <w:p w14:paraId="5ACDC2F3" w14:textId="22BCC157" w:rsidR="00D846C2" w:rsidRPr="006238D3" w:rsidRDefault="00D846C2" w:rsidP="006238D3">
      <w:pPr>
        <w:spacing w:line="360" w:lineRule="exact"/>
        <w:rPr>
          <w:szCs w:val="22"/>
          <w:lang w:val="en-US"/>
        </w:rPr>
      </w:pPr>
    </w:p>
    <w:p w14:paraId="3E51F102" w14:textId="6403A283" w:rsidR="00D846C2" w:rsidRPr="00D4268D" w:rsidRDefault="00DB0EB1" w:rsidP="006238D3">
      <w:pPr>
        <w:spacing w:line="360" w:lineRule="exact"/>
        <w:rPr>
          <w:b/>
          <w:bCs/>
          <w:szCs w:val="22"/>
          <w:lang w:val="en-US"/>
        </w:rPr>
      </w:pPr>
      <w:r w:rsidRPr="00D4268D">
        <w:rPr>
          <w:rFonts w:hint="eastAsia"/>
          <w:b/>
          <w:bCs/>
          <w:szCs w:val="22"/>
          <w:lang w:val="en-US"/>
        </w:rPr>
        <w:t>一、</w:t>
      </w:r>
      <w:r w:rsidR="00D4268D">
        <w:rPr>
          <w:rFonts w:hint="eastAsia"/>
          <w:b/>
          <w:bCs/>
          <w:szCs w:val="22"/>
          <w:lang w:val="en-US"/>
        </w:rPr>
        <w:t>《电化学原理》</w:t>
      </w:r>
      <w:r w:rsidR="00D846C2" w:rsidRPr="00D4268D">
        <w:rPr>
          <w:rFonts w:hint="eastAsia"/>
          <w:b/>
          <w:bCs/>
          <w:szCs w:val="22"/>
          <w:lang w:val="en-US"/>
        </w:rPr>
        <w:t>课程教学</w:t>
      </w:r>
      <w:r w:rsidR="006A5D22" w:rsidRPr="00D4268D">
        <w:rPr>
          <w:rFonts w:hint="eastAsia"/>
          <w:b/>
          <w:bCs/>
          <w:szCs w:val="22"/>
          <w:lang w:val="en-US"/>
        </w:rPr>
        <w:t>分析</w:t>
      </w:r>
    </w:p>
    <w:p w14:paraId="4D81D514" w14:textId="77777777" w:rsidR="00D4268D" w:rsidRDefault="006A5D22" w:rsidP="006238D3">
      <w:pPr>
        <w:spacing w:line="360" w:lineRule="exact"/>
        <w:rPr>
          <w:szCs w:val="22"/>
          <w:lang w:val="en-US"/>
        </w:rPr>
      </w:pPr>
      <w:r w:rsidRPr="006238D3">
        <w:rPr>
          <w:szCs w:val="22"/>
          <w:lang w:val="en-US"/>
        </w:rPr>
        <w:t xml:space="preserve">       </w:t>
      </w:r>
    </w:p>
    <w:p w14:paraId="24CA8D59" w14:textId="34BAED3C" w:rsidR="006A5D22" w:rsidRDefault="00D4268D" w:rsidP="006238D3">
      <w:pPr>
        <w:spacing w:line="360" w:lineRule="exact"/>
        <w:rPr>
          <w:szCs w:val="22"/>
          <w:lang w:val="en-US"/>
        </w:rPr>
      </w:pPr>
      <w:r>
        <w:rPr>
          <w:szCs w:val="22"/>
          <w:lang w:val="en-US"/>
        </w:rPr>
        <w:t xml:space="preserve">       </w:t>
      </w:r>
      <w:r w:rsidR="006A5D22" w:rsidRPr="006238D3">
        <w:rPr>
          <w:szCs w:val="22"/>
          <w:lang w:val="en-US"/>
        </w:rPr>
        <w:t xml:space="preserve"> </w:t>
      </w:r>
      <w:r w:rsidR="00DD37F6" w:rsidRPr="006238D3">
        <w:rPr>
          <w:rFonts w:hint="eastAsia"/>
          <w:szCs w:val="22"/>
          <w:lang w:val="en-US"/>
        </w:rPr>
        <w:t>电化学学科作为一门横跨基础科学和应用科学的重要学科，应用领域设计国家发展战略规划中的重要行业，呈现多领域跨学科交叉的独特风格</w:t>
      </w:r>
      <w:r w:rsidR="00366358" w:rsidRPr="006238D3">
        <w:rPr>
          <w:rFonts w:hint="eastAsia"/>
          <w:szCs w:val="22"/>
          <w:lang w:val="en-US"/>
        </w:rPr>
        <w:t>，</w:t>
      </w:r>
      <w:r w:rsidR="00364F99" w:rsidRPr="006238D3">
        <w:rPr>
          <w:rFonts w:hint="eastAsia"/>
          <w:szCs w:val="22"/>
          <w:lang w:val="en-US"/>
        </w:rPr>
        <w:t>逐渐发展成为横跨基础科学（理学）和应用科学（工程、技术）两大方面的重要学科。</w:t>
      </w:r>
      <w:r w:rsidR="00682ACC" w:rsidRPr="006238D3">
        <w:rPr>
          <w:rFonts w:hint="eastAsia"/>
          <w:szCs w:val="22"/>
          <w:lang w:val="en-US"/>
        </w:rPr>
        <w:t>《电化学原理》是</w:t>
      </w:r>
      <w:r w:rsidR="00CF0432" w:rsidRPr="006238D3">
        <w:rPr>
          <w:rFonts w:hint="eastAsia"/>
          <w:szCs w:val="22"/>
          <w:lang w:val="en-US"/>
        </w:rPr>
        <w:t>电化学学科的核心课程</w:t>
      </w:r>
      <w:r w:rsidR="00EC3145" w:rsidRPr="006238D3">
        <w:rPr>
          <w:rFonts w:hint="eastAsia"/>
          <w:szCs w:val="22"/>
          <w:lang w:val="en-US"/>
        </w:rPr>
        <w:t>，也是化学工程与技术学科、能源学科、材料制备及分析等的专业基础课程，</w:t>
      </w:r>
      <w:r w:rsidR="00CE254B" w:rsidRPr="006238D3">
        <w:rPr>
          <w:rFonts w:hint="eastAsia"/>
          <w:szCs w:val="22"/>
          <w:lang w:val="en-US"/>
        </w:rPr>
        <w:t>其知识与方法对于学生今后从事</w:t>
      </w:r>
      <w:r w:rsidR="00366358" w:rsidRPr="006238D3">
        <w:rPr>
          <w:rFonts w:hint="eastAsia"/>
          <w:szCs w:val="22"/>
          <w:lang w:val="en-US"/>
        </w:rPr>
        <w:t>化学及其相关学科的工作十分重要。</w:t>
      </w:r>
      <w:r w:rsidR="00477458" w:rsidRPr="006238D3">
        <w:rPr>
          <w:rFonts w:hint="eastAsia"/>
          <w:szCs w:val="22"/>
          <w:lang w:val="en-US"/>
        </w:rPr>
        <w:t>电化学通常涉及一些数学和物理概念，如电流、电势、电荷等，对数学和物理基础要求高</w:t>
      </w:r>
      <w:r w:rsidR="00776FC7" w:rsidRPr="006238D3">
        <w:rPr>
          <w:rFonts w:hint="eastAsia"/>
          <w:szCs w:val="22"/>
          <w:lang w:val="en-US"/>
        </w:rPr>
        <w:t>；电化学中的一些基本概念，如电化学电位、极化、电荷传递等</w:t>
      </w:r>
      <w:r w:rsidR="00155AEB" w:rsidRPr="006238D3">
        <w:rPr>
          <w:rFonts w:hint="eastAsia"/>
          <w:szCs w:val="22"/>
          <w:lang w:val="en-US"/>
        </w:rPr>
        <w:t>，比较抽象，理解起来比较困难；</w:t>
      </w:r>
      <w:r w:rsidR="00661589" w:rsidRPr="006238D3">
        <w:rPr>
          <w:rFonts w:hint="eastAsia"/>
          <w:szCs w:val="22"/>
          <w:lang w:val="en-US"/>
        </w:rPr>
        <w:t>电化学</w:t>
      </w:r>
      <w:r w:rsidR="009E1732" w:rsidRPr="006238D3">
        <w:rPr>
          <w:rFonts w:hint="eastAsia"/>
          <w:szCs w:val="22"/>
          <w:lang w:val="en-US"/>
        </w:rPr>
        <w:t>实验通常需要</w:t>
      </w:r>
      <w:r w:rsidR="00B337E2" w:rsidRPr="006238D3">
        <w:rPr>
          <w:rFonts w:hint="eastAsia"/>
          <w:szCs w:val="22"/>
          <w:lang w:val="en-US"/>
        </w:rPr>
        <w:t>复杂的仪器和技术</w:t>
      </w:r>
      <w:r w:rsidR="009E1732" w:rsidRPr="006238D3">
        <w:rPr>
          <w:rFonts w:hint="eastAsia"/>
          <w:szCs w:val="22"/>
          <w:lang w:val="en-US"/>
        </w:rPr>
        <w:t>，</w:t>
      </w:r>
      <w:r w:rsidR="00237B3B" w:rsidRPr="006238D3">
        <w:rPr>
          <w:rFonts w:hint="eastAsia"/>
          <w:szCs w:val="22"/>
          <w:lang w:val="en-US"/>
        </w:rPr>
        <w:t>操作经验的不足将使得对知识的理解困难；电化学</w:t>
      </w:r>
      <w:r w:rsidR="00B04A87" w:rsidRPr="006238D3">
        <w:rPr>
          <w:rFonts w:hint="eastAsia"/>
          <w:szCs w:val="22"/>
          <w:lang w:val="en-US"/>
        </w:rPr>
        <w:t>在许多领域的实际应用难以呈现；电化学涉及化学、物理和材料科学等多个学科的知识，需要协调各个学科的内容</w:t>
      </w:r>
      <w:r w:rsidR="0096338F" w:rsidRPr="006238D3">
        <w:rPr>
          <w:rFonts w:hint="eastAsia"/>
          <w:szCs w:val="22"/>
          <w:lang w:val="en-US"/>
        </w:rPr>
        <w:t>，增加了全面理解的困难。由于电化学学科的独特性，</w:t>
      </w:r>
      <w:r w:rsidR="00190A07" w:rsidRPr="006238D3">
        <w:rPr>
          <w:rFonts w:hint="eastAsia"/>
          <w:szCs w:val="22"/>
          <w:lang w:val="en-US"/>
        </w:rPr>
        <w:t>使得传统的教学方式在</w:t>
      </w:r>
      <w:r w:rsidR="0096338F" w:rsidRPr="006238D3">
        <w:rPr>
          <w:rFonts w:hint="eastAsia"/>
          <w:szCs w:val="22"/>
          <w:lang w:val="en-US"/>
        </w:rPr>
        <w:t>《电化学原理》课程</w:t>
      </w:r>
      <w:r w:rsidR="00907AED" w:rsidRPr="006238D3">
        <w:rPr>
          <w:rFonts w:hint="eastAsia"/>
          <w:szCs w:val="22"/>
          <w:lang w:val="en-US"/>
        </w:rPr>
        <w:t>举步维艰，</w:t>
      </w:r>
      <w:r w:rsidR="00A74AB5" w:rsidRPr="006238D3">
        <w:rPr>
          <w:rFonts w:hint="eastAsia"/>
          <w:szCs w:val="22"/>
          <w:lang w:val="en-US"/>
        </w:rPr>
        <w:t>学生对电化学的基本原理掌握不牢，</w:t>
      </w:r>
      <w:r w:rsidR="00F1080C" w:rsidRPr="006238D3">
        <w:rPr>
          <w:rFonts w:hint="eastAsia"/>
          <w:szCs w:val="22"/>
          <w:lang w:val="en-US"/>
        </w:rPr>
        <w:t>自主学习动力不足，</w:t>
      </w:r>
      <w:r w:rsidR="00970BA6" w:rsidRPr="006238D3">
        <w:rPr>
          <w:rFonts w:hint="eastAsia"/>
          <w:szCs w:val="22"/>
          <w:lang w:val="en-US"/>
        </w:rPr>
        <w:t>无法培养学生的科学素养</w:t>
      </w:r>
      <w:r w:rsidR="004153F0" w:rsidRPr="006238D3">
        <w:rPr>
          <w:rFonts w:hint="eastAsia"/>
          <w:szCs w:val="22"/>
          <w:lang w:val="en-US"/>
        </w:rPr>
        <w:t>、综合能力及协同合作精神。</w:t>
      </w:r>
    </w:p>
    <w:p w14:paraId="483ED2FD" w14:textId="77777777" w:rsidR="00D4268D" w:rsidRDefault="00D4268D" w:rsidP="006238D3">
      <w:pPr>
        <w:spacing w:line="360" w:lineRule="exact"/>
        <w:rPr>
          <w:szCs w:val="22"/>
          <w:lang w:val="en-US"/>
        </w:rPr>
      </w:pPr>
    </w:p>
    <w:p w14:paraId="44DFDF32" w14:textId="53642847" w:rsidR="00DB0EB1" w:rsidRDefault="00DB0EB1" w:rsidP="006238D3">
      <w:pPr>
        <w:spacing w:line="360" w:lineRule="exact"/>
        <w:rPr>
          <w:b/>
          <w:bCs/>
          <w:szCs w:val="22"/>
          <w:lang w:val="en-US"/>
        </w:rPr>
      </w:pPr>
      <w:r w:rsidRPr="00D4268D">
        <w:rPr>
          <w:rFonts w:hint="eastAsia"/>
          <w:b/>
          <w:bCs/>
          <w:szCs w:val="22"/>
          <w:lang w:val="en-US"/>
        </w:rPr>
        <w:lastRenderedPageBreak/>
        <w:t>二、</w:t>
      </w:r>
      <w:r w:rsidR="004F2196" w:rsidRPr="00D4268D">
        <w:rPr>
          <w:rFonts w:hint="eastAsia"/>
          <w:b/>
          <w:bCs/>
          <w:szCs w:val="22"/>
          <w:lang w:val="en-US"/>
        </w:rPr>
        <w:t>5</w:t>
      </w:r>
      <w:r w:rsidR="004F2196" w:rsidRPr="00D4268D">
        <w:rPr>
          <w:b/>
          <w:bCs/>
          <w:szCs w:val="22"/>
          <w:lang w:val="en-US"/>
        </w:rPr>
        <w:t>E</w:t>
      </w:r>
      <w:r w:rsidR="004F2196" w:rsidRPr="00D4268D">
        <w:rPr>
          <w:rFonts w:hint="eastAsia"/>
          <w:b/>
          <w:bCs/>
          <w:szCs w:val="22"/>
          <w:lang w:val="en-US"/>
        </w:rPr>
        <w:t>教学模式的内涵</w:t>
      </w:r>
    </w:p>
    <w:p w14:paraId="69D8591A" w14:textId="77777777" w:rsidR="00D4268D" w:rsidRPr="00D4268D" w:rsidRDefault="00D4268D" w:rsidP="006238D3">
      <w:pPr>
        <w:spacing w:line="360" w:lineRule="exact"/>
        <w:rPr>
          <w:b/>
          <w:bCs/>
          <w:szCs w:val="22"/>
          <w:lang w:val="en-US"/>
        </w:rPr>
      </w:pPr>
    </w:p>
    <w:p w14:paraId="446A00D6" w14:textId="09BC70C8" w:rsidR="004F2196" w:rsidRDefault="004F2196" w:rsidP="006238D3">
      <w:pPr>
        <w:spacing w:line="360" w:lineRule="exact"/>
        <w:rPr>
          <w:szCs w:val="22"/>
          <w:lang w:val="en-US"/>
        </w:rPr>
      </w:pPr>
      <w:r w:rsidRPr="006238D3">
        <w:rPr>
          <w:szCs w:val="22"/>
          <w:lang w:val="en-US"/>
        </w:rPr>
        <w:t xml:space="preserve">         </w:t>
      </w:r>
      <w:r w:rsidR="00996BBE" w:rsidRPr="006238D3">
        <w:rPr>
          <w:szCs w:val="22"/>
          <w:lang w:val="en-US"/>
        </w:rPr>
        <w:t>5E</w:t>
      </w:r>
      <w:r w:rsidR="00996BBE" w:rsidRPr="006238D3">
        <w:rPr>
          <w:rFonts w:hint="eastAsia"/>
          <w:szCs w:val="22"/>
          <w:lang w:val="en-US"/>
        </w:rPr>
        <w:t>教学模式由美国生物学研究会（</w:t>
      </w:r>
      <w:r w:rsidR="00996BBE" w:rsidRPr="006238D3">
        <w:rPr>
          <w:rFonts w:hint="eastAsia"/>
          <w:szCs w:val="22"/>
          <w:lang w:val="en-US"/>
        </w:rPr>
        <w:t>B</w:t>
      </w:r>
      <w:r w:rsidR="00996BBE" w:rsidRPr="006238D3">
        <w:rPr>
          <w:szCs w:val="22"/>
          <w:lang w:val="en-US"/>
        </w:rPr>
        <w:t>SCS</w:t>
      </w:r>
      <w:r w:rsidR="00996BBE" w:rsidRPr="006238D3">
        <w:rPr>
          <w:rFonts w:hint="eastAsia"/>
          <w:szCs w:val="22"/>
          <w:lang w:val="en-US"/>
        </w:rPr>
        <w:t>）提出</w:t>
      </w:r>
      <w:r w:rsidR="009E34F3" w:rsidRPr="006238D3">
        <w:rPr>
          <w:rFonts w:hint="eastAsia"/>
          <w:szCs w:val="22"/>
          <w:lang w:val="en-US"/>
        </w:rPr>
        <w:t>，起源于美国科学课程改善研究（</w:t>
      </w:r>
      <w:r w:rsidR="009E34F3" w:rsidRPr="006238D3">
        <w:rPr>
          <w:szCs w:val="22"/>
          <w:lang w:val="en-US"/>
        </w:rPr>
        <w:t xml:space="preserve">Science Curriculum Improvement Study, </w:t>
      </w:r>
      <w:r w:rsidR="009E34F3" w:rsidRPr="006238D3">
        <w:rPr>
          <w:rFonts w:hint="eastAsia"/>
          <w:szCs w:val="22"/>
          <w:lang w:val="en-US"/>
        </w:rPr>
        <w:t>简称</w:t>
      </w:r>
      <w:r w:rsidR="009E34F3" w:rsidRPr="006238D3">
        <w:rPr>
          <w:rFonts w:hint="eastAsia"/>
          <w:szCs w:val="22"/>
          <w:lang w:val="en-US"/>
        </w:rPr>
        <w:t>S</w:t>
      </w:r>
      <w:r w:rsidR="009E34F3" w:rsidRPr="006238D3">
        <w:rPr>
          <w:szCs w:val="22"/>
          <w:lang w:val="en-US"/>
        </w:rPr>
        <w:t>CIS</w:t>
      </w:r>
      <w:r w:rsidR="009E34F3" w:rsidRPr="006238D3">
        <w:rPr>
          <w:rFonts w:hint="eastAsia"/>
          <w:szCs w:val="22"/>
          <w:lang w:val="en-US"/>
        </w:rPr>
        <w:t>）</w:t>
      </w:r>
      <w:proofErr w:type="gramStart"/>
      <w:r w:rsidR="009E34F3" w:rsidRPr="006238D3">
        <w:rPr>
          <w:rFonts w:hint="eastAsia"/>
          <w:szCs w:val="22"/>
          <w:lang w:val="en-US"/>
        </w:rPr>
        <w:t>项目开发出的一种“</w:t>
      </w:r>
      <w:proofErr w:type="gramEnd"/>
      <w:r w:rsidR="009E34F3" w:rsidRPr="006238D3">
        <w:rPr>
          <w:rFonts w:hint="eastAsia"/>
          <w:szCs w:val="22"/>
          <w:lang w:val="en-US"/>
        </w:rPr>
        <w:t>学习环”教学策略</w:t>
      </w:r>
      <w:r w:rsidR="00ED6980" w:rsidRPr="006238D3">
        <w:rPr>
          <w:rFonts w:hint="eastAsia"/>
          <w:szCs w:val="22"/>
          <w:lang w:val="en-US"/>
        </w:rPr>
        <w:t>。</w:t>
      </w:r>
      <w:r w:rsidR="002240B6" w:rsidRPr="006238D3">
        <w:rPr>
          <w:rFonts w:hint="eastAsia"/>
          <w:szCs w:val="22"/>
          <w:lang w:val="en-US"/>
        </w:rPr>
        <w:t>关于</w:t>
      </w:r>
      <w:r w:rsidR="002240B6" w:rsidRPr="006238D3">
        <w:rPr>
          <w:rFonts w:hint="eastAsia"/>
          <w:szCs w:val="22"/>
          <w:lang w:val="en-US"/>
        </w:rPr>
        <w:t>5</w:t>
      </w:r>
      <w:r w:rsidR="002240B6" w:rsidRPr="006238D3">
        <w:rPr>
          <w:szCs w:val="22"/>
          <w:lang w:val="en-US"/>
        </w:rPr>
        <w:t>E</w:t>
      </w:r>
      <w:r w:rsidR="002240B6" w:rsidRPr="006238D3">
        <w:rPr>
          <w:rFonts w:hint="eastAsia"/>
          <w:szCs w:val="22"/>
          <w:lang w:val="en-US"/>
        </w:rPr>
        <w:t>教学模式的大量实证研究解释了</w:t>
      </w:r>
      <w:r w:rsidR="002240B6" w:rsidRPr="006238D3">
        <w:rPr>
          <w:rFonts w:hint="eastAsia"/>
          <w:szCs w:val="22"/>
          <w:lang w:val="en-US"/>
        </w:rPr>
        <w:t>5</w:t>
      </w:r>
      <w:r w:rsidR="002240B6" w:rsidRPr="006238D3">
        <w:rPr>
          <w:szCs w:val="22"/>
          <w:lang w:val="en-US"/>
        </w:rPr>
        <w:t>E</w:t>
      </w:r>
      <w:r w:rsidR="002240B6" w:rsidRPr="006238D3">
        <w:rPr>
          <w:rFonts w:hint="eastAsia"/>
          <w:szCs w:val="22"/>
          <w:lang w:val="en-US"/>
        </w:rPr>
        <w:t>模型对从概念变化到高阶思维水平的学习结果的积极影响。</w:t>
      </w:r>
      <w:r w:rsidR="00E40CEE" w:rsidRPr="006238D3">
        <w:rPr>
          <w:rFonts w:hint="eastAsia"/>
          <w:szCs w:val="22"/>
          <w:lang w:val="en-US"/>
        </w:rPr>
        <w:t>5</w:t>
      </w:r>
      <w:r w:rsidR="00E40CEE" w:rsidRPr="006238D3">
        <w:rPr>
          <w:szCs w:val="22"/>
          <w:lang w:val="en-US"/>
        </w:rPr>
        <w:t>E</w:t>
      </w:r>
      <w:r w:rsidR="00E40CEE" w:rsidRPr="006238D3">
        <w:rPr>
          <w:rFonts w:hint="eastAsia"/>
          <w:szCs w:val="22"/>
          <w:lang w:val="en-US"/>
        </w:rPr>
        <w:t>教学模式包括五个阶段：引导（</w:t>
      </w:r>
      <w:r w:rsidR="00E40CEE" w:rsidRPr="006238D3">
        <w:rPr>
          <w:rFonts w:hint="eastAsia"/>
          <w:szCs w:val="22"/>
          <w:lang w:val="en-US"/>
        </w:rPr>
        <w:t>e</w:t>
      </w:r>
      <w:r w:rsidR="00E40CEE" w:rsidRPr="006238D3">
        <w:rPr>
          <w:szCs w:val="22"/>
          <w:lang w:val="en-US"/>
        </w:rPr>
        <w:t>ngage</w:t>
      </w:r>
      <w:r w:rsidR="00E40CEE" w:rsidRPr="006238D3">
        <w:rPr>
          <w:rFonts w:hint="eastAsia"/>
          <w:szCs w:val="22"/>
          <w:lang w:val="en-US"/>
        </w:rPr>
        <w:t>）</w:t>
      </w:r>
      <w:r w:rsidR="00C31DD8" w:rsidRPr="006238D3">
        <w:rPr>
          <w:rFonts w:hint="eastAsia"/>
          <w:szCs w:val="22"/>
          <w:lang w:val="en-US"/>
        </w:rPr>
        <w:t>、探究（</w:t>
      </w:r>
      <w:r w:rsidR="00C31DD8" w:rsidRPr="006238D3">
        <w:rPr>
          <w:rFonts w:hint="eastAsia"/>
          <w:szCs w:val="22"/>
          <w:lang w:val="en-US"/>
        </w:rPr>
        <w:t>e</w:t>
      </w:r>
      <w:r w:rsidR="00C31DD8" w:rsidRPr="006238D3">
        <w:rPr>
          <w:szCs w:val="22"/>
          <w:lang w:val="en-US"/>
        </w:rPr>
        <w:t>xplore</w:t>
      </w:r>
      <w:r w:rsidR="00C31DD8" w:rsidRPr="006238D3">
        <w:rPr>
          <w:rFonts w:hint="eastAsia"/>
          <w:szCs w:val="22"/>
          <w:lang w:val="en-US"/>
        </w:rPr>
        <w:t>）、解释（</w:t>
      </w:r>
      <w:r w:rsidR="00C31DD8" w:rsidRPr="006238D3">
        <w:rPr>
          <w:rFonts w:hint="eastAsia"/>
          <w:szCs w:val="22"/>
          <w:lang w:val="en-US"/>
        </w:rPr>
        <w:t>explain</w:t>
      </w:r>
      <w:r w:rsidR="00C31DD8" w:rsidRPr="006238D3">
        <w:rPr>
          <w:rFonts w:hint="eastAsia"/>
          <w:szCs w:val="22"/>
          <w:lang w:val="en-US"/>
        </w:rPr>
        <w:t>）、拓展（</w:t>
      </w:r>
      <w:r w:rsidR="00C31DD8" w:rsidRPr="006238D3">
        <w:rPr>
          <w:rFonts w:hint="eastAsia"/>
          <w:szCs w:val="22"/>
          <w:lang w:val="en-US"/>
        </w:rPr>
        <w:t>elaborate</w:t>
      </w:r>
      <w:r w:rsidR="00BE36E9" w:rsidRPr="006238D3">
        <w:rPr>
          <w:rFonts w:hint="eastAsia"/>
          <w:szCs w:val="22"/>
          <w:lang w:val="en-US"/>
        </w:rPr>
        <w:t>）和评估（</w:t>
      </w:r>
      <w:r w:rsidR="00BE36E9" w:rsidRPr="006238D3">
        <w:rPr>
          <w:szCs w:val="22"/>
          <w:lang w:val="en-US"/>
        </w:rPr>
        <w:t>evaluate</w:t>
      </w:r>
      <w:r w:rsidR="00BE36E9" w:rsidRPr="006238D3">
        <w:rPr>
          <w:rFonts w:hint="eastAsia"/>
          <w:szCs w:val="22"/>
          <w:lang w:val="en-US"/>
        </w:rPr>
        <w:t>）</w:t>
      </w:r>
      <w:r w:rsidR="0014010E" w:rsidRPr="006238D3">
        <w:rPr>
          <w:rFonts w:hint="eastAsia"/>
          <w:szCs w:val="22"/>
          <w:lang w:val="en-US"/>
        </w:rPr>
        <w:t>，如</w:t>
      </w:r>
      <w:r w:rsidR="006F5A5E" w:rsidRPr="006238D3">
        <w:rPr>
          <w:rFonts w:hint="eastAsia"/>
          <w:szCs w:val="22"/>
          <w:lang w:val="en-US"/>
        </w:rPr>
        <w:t>图</w:t>
      </w:r>
      <w:r w:rsidR="0014010E" w:rsidRPr="006238D3">
        <w:rPr>
          <w:rFonts w:hint="eastAsia"/>
          <w:szCs w:val="22"/>
          <w:lang w:val="en-US"/>
        </w:rPr>
        <w:t>1</w:t>
      </w:r>
      <w:r w:rsidR="0014010E" w:rsidRPr="006238D3">
        <w:rPr>
          <w:rFonts w:hint="eastAsia"/>
          <w:szCs w:val="22"/>
          <w:lang w:val="en-US"/>
        </w:rPr>
        <w:t>所示。</w:t>
      </w:r>
      <w:r w:rsidR="00221E02" w:rsidRPr="006238D3">
        <w:rPr>
          <w:rFonts w:hint="eastAsia"/>
          <w:szCs w:val="22"/>
          <w:lang w:val="en-US"/>
        </w:rPr>
        <w:t>在</w:t>
      </w:r>
      <w:r w:rsidR="006F5A5E" w:rsidRPr="006238D3">
        <w:rPr>
          <w:rFonts w:hint="eastAsia"/>
          <w:szCs w:val="22"/>
          <w:lang w:val="en-US"/>
        </w:rPr>
        <w:t>图</w:t>
      </w:r>
      <w:r w:rsidR="00221E02" w:rsidRPr="006238D3">
        <w:rPr>
          <w:rFonts w:hint="eastAsia"/>
          <w:szCs w:val="22"/>
          <w:lang w:val="en-US"/>
        </w:rPr>
        <w:t>1</w:t>
      </w:r>
      <w:r w:rsidR="00221E02" w:rsidRPr="006238D3">
        <w:rPr>
          <w:rFonts w:hint="eastAsia"/>
          <w:szCs w:val="22"/>
          <w:lang w:val="en-US"/>
        </w:rPr>
        <w:t>中有效完成这些阶段为学习者提供了一个一致的教学，以更好地理解科学知识、态度和技能，形成了认知的出色发展。</w:t>
      </w:r>
      <w:r w:rsidR="001541BB" w:rsidRPr="006238D3">
        <w:rPr>
          <w:rFonts w:hint="eastAsia"/>
          <w:szCs w:val="22"/>
          <w:lang w:val="en-US"/>
        </w:rPr>
        <w:t>5</w:t>
      </w:r>
      <w:r w:rsidR="001541BB" w:rsidRPr="006238D3">
        <w:rPr>
          <w:szCs w:val="22"/>
          <w:lang w:val="en-US"/>
        </w:rPr>
        <w:t>E</w:t>
      </w:r>
      <w:r w:rsidR="00564644" w:rsidRPr="006238D3">
        <w:rPr>
          <w:rFonts w:hint="eastAsia"/>
          <w:szCs w:val="22"/>
          <w:lang w:val="en-US"/>
        </w:rPr>
        <w:t>教学模式的每个教学环节充分挖掘了学生的主体地位，激发学生的认知兴趣和思维，强调学习的过程，突出知识的创新和应用，与深度学习的理念有着异曲同工之妙，能够促进学科教育的变革和学生科学素养的培养。</w:t>
      </w:r>
    </w:p>
    <w:p w14:paraId="0BB5A152" w14:textId="462F02B2" w:rsidR="005F0BED" w:rsidRDefault="005F0BED" w:rsidP="006238D3">
      <w:pPr>
        <w:spacing w:line="360" w:lineRule="exact"/>
        <w:rPr>
          <w:szCs w:val="22"/>
          <w:lang w:val="en-US"/>
        </w:rPr>
      </w:pPr>
    </w:p>
    <w:p w14:paraId="7D4C1DB1" w14:textId="0D3594D3" w:rsidR="005F0BED" w:rsidRDefault="00826A73" w:rsidP="006238D3">
      <w:pPr>
        <w:spacing w:line="360" w:lineRule="exact"/>
        <w:rPr>
          <w:szCs w:val="22"/>
          <w:lang w:val="en-US"/>
        </w:rPr>
      </w:pPr>
      <w:r w:rsidRPr="006238D3">
        <w:rPr>
          <w:noProof/>
          <w:szCs w:val="22"/>
          <w:lang w:val="en-US"/>
        </w:rPr>
        <w:drawing>
          <wp:anchor distT="0" distB="0" distL="114300" distR="114300" simplePos="0" relativeHeight="251666432" behindDoc="0" locked="0" layoutInCell="1" allowOverlap="1" wp14:anchorId="51A38D89" wp14:editId="237DA66D">
            <wp:simplePos x="0" y="0"/>
            <wp:positionH relativeFrom="column">
              <wp:posOffset>1532890</wp:posOffset>
            </wp:positionH>
            <wp:positionV relativeFrom="paragraph">
              <wp:posOffset>6985</wp:posOffset>
            </wp:positionV>
            <wp:extent cx="2583815" cy="283464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3815" cy="2834640"/>
                    </a:xfrm>
                    <a:prstGeom prst="rect">
                      <a:avLst/>
                    </a:prstGeom>
                    <a:noFill/>
                  </pic:spPr>
                </pic:pic>
              </a:graphicData>
            </a:graphic>
            <wp14:sizeRelH relativeFrom="page">
              <wp14:pctWidth>0</wp14:pctWidth>
            </wp14:sizeRelH>
            <wp14:sizeRelV relativeFrom="page">
              <wp14:pctHeight>0</wp14:pctHeight>
            </wp14:sizeRelV>
          </wp:anchor>
        </w:drawing>
      </w:r>
    </w:p>
    <w:p w14:paraId="084CDF10" w14:textId="6256DC45" w:rsidR="005F0BED" w:rsidRDefault="005F0BED" w:rsidP="006238D3">
      <w:pPr>
        <w:spacing w:line="360" w:lineRule="exact"/>
        <w:rPr>
          <w:szCs w:val="22"/>
          <w:lang w:val="en-US"/>
        </w:rPr>
      </w:pPr>
    </w:p>
    <w:p w14:paraId="55927A2C" w14:textId="29D479FA" w:rsidR="005F0BED" w:rsidRDefault="005F0BED" w:rsidP="006238D3">
      <w:pPr>
        <w:spacing w:line="360" w:lineRule="exact"/>
        <w:rPr>
          <w:szCs w:val="22"/>
          <w:lang w:val="en-US"/>
        </w:rPr>
      </w:pPr>
    </w:p>
    <w:p w14:paraId="2E838269" w14:textId="77777777" w:rsidR="005F0BED" w:rsidRDefault="005F0BED" w:rsidP="006238D3">
      <w:pPr>
        <w:spacing w:line="360" w:lineRule="exact"/>
        <w:rPr>
          <w:szCs w:val="22"/>
          <w:lang w:val="en-US"/>
        </w:rPr>
      </w:pPr>
    </w:p>
    <w:p w14:paraId="4C63CE6D" w14:textId="77777777" w:rsidR="005F0BED" w:rsidRDefault="005F0BED" w:rsidP="006238D3">
      <w:pPr>
        <w:spacing w:line="360" w:lineRule="exact"/>
        <w:rPr>
          <w:szCs w:val="22"/>
          <w:lang w:val="en-US"/>
        </w:rPr>
      </w:pPr>
    </w:p>
    <w:p w14:paraId="25F921CB" w14:textId="77777777" w:rsidR="005F0BED" w:rsidRDefault="005F0BED" w:rsidP="006238D3">
      <w:pPr>
        <w:spacing w:line="360" w:lineRule="exact"/>
        <w:rPr>
          <w:szCs w:val="22"/>
          <w:lang w:val="en-US"/>
        </w:rPr>
      </w:pPr>
    </w:p>
    <w:p w14:paraId="3D8B05CB" w14:textId="77777777" w:rsidR="005F0BED" w:rsidRDefault="005F0BED" w:rsidP="006238D3">
      <w:pPr>
        <w:spacing w:line="360" w:lineRule="exact"/>
        <w:rPr>
          <w:szCs w:val="22"/>
          <w:lang w:val="en-US"/>
        </w:rPr>
      </w:pPr>
    </w:p>
    <w:p w14:paraId="150594C6" w14:textId="77777777" w:rsidR="005F0BED" w:rsidRPr="006238D3" w:rsidRDefault="005F0BED" w:rsidP="006238D3">
      <w:pPr>
        <w:spacing w:line="360" w:lineRule="exact"/>
        <w:rPr>
          <w:szCs w:val="22"/>
          <w:lang w:val="en-US"/>
        </w:rPr>
      </w:pPr>
    </w:p>
    <w:p w14:paraId="68E4EBD3" w14:textId="5A2309A3" w:rsidR="00ED6980" w:rsidRPr="006238D3" w:rsidRDefault="00ED6980" w:rsidP="006238D3">
      <w:pPr>
        <w:spacing w:line="360" w:lineRule="exact"/>
        <w:jc w:val="center"/>
        <w:rPr>
          <w:szCs w:val="22"/>
          <w:lang w:val="en-US"/>
        </w:rPr>
      </w:pPr>
    </w:p>
    <w:p w14:paraId="7ECF1A22" w14:textId="77777777" w:rsidR="00826A73" w:rsidRDefault="00826A73" w:rsidP="006238D3">
      <w:pPr>
        <w:spacing w:line="360" w:lineRule="exact"/>
        <w:jc w:val="center"/>
        <w:rPr>
          <w:szCs w:val="22"/>
          <w:lang w:val="en-US"/>
        </w:rPr>
      </w:pPr>
    </w:p>
    <w:p w14:paraId="7A85B89D" w14:textId="77777777" w:rsidR="00826A73" w:rsidRDefault="00826A73" w:rsidP="006238D3">
      <w:pPr>
        <w:spacing w:line="360" w:lineRule="exact"/>
        <w:jc w:val="center"/>
        <w:rPr>
          <w:szCs w:val="22"/>
          <w:lang w:val="en-US"/>
        </w:rPr>
      </w:pPr>
    </w:p>
    <w:p w14:paraId="139FC280" w14:textId="77777777" w:rsidR="00826A73" w:rsidRDefault="00826A73" w:rsidP="006238D3">
      <w:pPr>
        <w:spacing w:line="360" w:lineRule="exact"/>
        <w:jc w:val="center"/>
        <w:rPr>
          <w:szCs w:val="22"/>
          <w:lang w:val="en-US"/>
        </w:rPr>
      </w:pPr>
    </w:p>
    <w:p w14:paraId="48E4E25B" w14:textId="77777777" w:rsidR="00826A73" w:rsidRDefault="00826A73" w:rsidP="006238D3">
      <w:pPr>
        <w:spacing w:line="360" w:lineRule="exact"/>
        <w:jc w:val="center"/>
        <w:rPr>
          <w:szCs w:val="22"/>
          <w:lang w:val="en-US"/>
        </w:rPr>
      </w:pPr>
    </w:p>
    <w:p w14:paraId="3773CB71" w14:textId="6BD8C56C" w:rsidR="0095527E" w:rsidRPr="006238D3" w:rsidRDefault="0003293C" w:rsidP="006238D3">
      <w:pPr>
        <w:spacing w:line="360" w:lineRule="exact"/>
        <w:jc w:val="center"/>
        <w:rPr>
          <w:szCs w:val="22"/>
          <w:lang w:val="en-US"/>
        </w:rPr>
      </w:pPr>
      <w:r w:rsidRPr="006238D3">
        <w:rPr>
          <w:rFonts w:hint="eastAsia"/>
          <w:szCs w:val="22"/>
          <w:lang w:val="en-US"/>
        </w:rPr>
        <w:t>图</w:t>
      </w:r>
      <w:r w:rsidRPr="006238D3">
        <w:rPr>
          <w:rFonts w:hint="eastAsia"/>
          <w:szCs w:val="22"/>
          <w:lang w:val="en-US"/>
        </w:rPr>
        <w:t>1</w:t>
      </w:r>
      <w:r w:rsidRPr="006238D3">
        <w:rPr>
          <w:rFonts w:hint="eastAsia"/>
          <w:szCs w:val="22"/>
          <w:lang w:val="en-US"/>
        </w:rPr>
        <w:t>：</w:t>
      </w:r>
      <w:r w:rsidRPr="006238D3">
        <w:rPr>
          <w:szCs w:val="22"/>
          <w:lang w:val="en-US"/>
        </w:rPr>
        <w:t>5E</w:t>
      </w:r>
      <w:r w:rsidRPr="006238D3">
        <w:rPr>
          <w:rFonts w:hint="eastAsia"/>
          <w:szCs w:val="22"/>
          <w:lang w:val="en-US"/>
        </w:rPr>
        <w:t>教学模式示意图</w:t>
      </w:r>
    </w:p>
    <w:p w14:paraId="37B24782" w14:textId="77777777" w:rsidR="00826A73" w:rsidRDefault="00564644" w:rsidP="006238D3">
      <w:pPr>
        <w:spacing w:line="360" w:lineRule="exact"/>
        <w:rPr>
          <w:szCs w:val="22"/>
          <w:lang w:val="en-US"/>
        </w:rPr>
      </w:pPr>
      <w:r w:rsidRPr="006238D3">
        <w:rPr>
          <w:szCs w:val="22"/>
          <w:lang w:val="en-US"/>
        </w:rPr>
        <w:t xml:space="preserve">      </w:t>
      </w:r>
    </w:p>
    <w:p w14:paraId="49A6B189" w14:textId="3BCE7B39" w:rsidR="00F07EB0" w:rsidRPr="006238D3" w:rsidRDefault="00826A73" w:rsidP="006238D3">
      <w:pPr>
        <w:spacing w:line="360" w:lineRule="exact"/>
        <w:rPr>
          <w:szCs w:val="22"/>
          <w:lang w:val="en-US"/>
        </w:rPr>
      </w:pPr>
      <w:r>
        <w:rPr>
          <w:rFonts w:hint="eastAsia"/>
          <w:szCs w:val="22"/>
          <w:lang w:val="en-US"/>
        </w:rPr>
        <w:t xml:space="preserve"> </w:t>
      </w:r>
      <w:r>
        <w:rPr>
          <w:szCs w:val="22"/>
          <w:lang w:val="en-US"/>
        </w:rPr>
        <w:t xml:space="preserve">    </w:t>
      </w:r>
      <w:r w:rsidR="00F07EB0" w:rsidRPr="006238D3">
        <w:rPr>
          <w:rFonts w:hint="eastAsia"/>
          <w:szCs w:val="22"/>
          <w:lang w:val="en-US"/>
        </w:rPr>
        <w:t>（</w:t>
      </w:r>
      <w:r w:rsidR="00F07EB0" w:rsidRPr="006238D3">
        <w:rPr>
          <w:rFonts w:hint="eastAsia"/>
          <w:szCs w:val="22"/>
          <w:lang w:val="en-US"/>
        </w:rPr>
        <w:t>1</w:t>
      </w:r>
      <w:r w:rsidR="00F07EB0" w:rsidRPr="006238D3">
        <w:rPr>
          <w:rFonts w:hint="eastAsia"/>
          <w:szCs w:val="22"/>
          <w:lang w:val="en-US"/>
        </w:rPr>
        <w:t>）参与（</w:t>
      </w:r>
      <w:r w:rsidR="00F07EB0" w:rsidRPr="006238D3">
        <w:rPr>
          <w:rFonts w:hint="eastAsia"/>
          <w:szCs w:val="22"/>
          <w:lang w:val="en-US"/>
        </w:rPr>
        <w:t>Engagement</w:t>
      </w:r>
      <w:r w:rsidR="00F07EB0" w:rsidRPr="006238D3">
        <w:rPr>
          <w:rFonts w:hint="eastAsia"/>
          <w:szCs w:val="22"/>
          <w:lang w:val="en-US"/>
        </w:rPr>
        <w:t>）：激发学生参与和探究兴趣</w:t>
      </w:r>
    </w:p>
    <w:p w14:paraId="1AF5C158" w14:textId="1B37B09E" w:rsidR="00F07EB0" w:rsidRPr="006238D3" w:rsidRDefault="002729E7" w:rsidP="006238D3">
      <w:pPr>
        <w:spacing w:line="360" w:lineRule="exact"/>
        <w:rPr>
          <w:szCs w:val="22"/>
          <w:lang w:val="en-US"/>
        </w:rPr>
      </w:pPr>
      <w:r w:rsidRPr="006238D3">
        <w:rPr>
          <w:rFonts w:hint="eastAsia"/>
          <w:szCs w:val="22"/>
          <w:lang w:val="en-US"/>
        </w:rPr>
        <w:t xml:space="preserve"> </w:t>
      </w:r>
      <w:r w:rsidRPr="006238D3">
        <w:rPr>
          <w:szCs w:val="22"/>
          <w:lang w:val="en-US"/>
        </w:rPr>
        <w:t xml:space="preserve">       </w:t>
      </w:r>
      <w:r w:rsidR="00F07EB0" w:rsidRPr="006238D3">
        <w:rPr>
          <w:rFonts w:hint="eastAsia"/>
          <w:szCs w:val="22"/>
          <w:lang w:val="en-US"/>
        </w:rPr>
        <w:t>教师的主要任务是创设问题情境来激发学生的学习兴趣。问题情境要坚持三个联系：与学生的现实生活联系起来，与课程内容和教学任务联系起来，与原有的知识和概念联系起来。情境中的问题能够吸引学生，引起认知冲突，从而激发学生主动探究和认知思维，主动构建知识的兴趣。</w:t>
      </w:r>
    </w:p>
    <w:p w14:paraId="61071F03" w14:textId="08DF0D8B" w:rsidR="00F07EB0" w:rsidRPr="006238D3" w:rsidRDefault="00F07EB0" w:rsidP="006238D3">
      <w:pPr>
        <w:spacing w:line="360" w:lineRule="exact"/>
        <w:rPr>
          <w:szCs w:val="22"/>
          <w:lang w:val="en-US"/>
        </w:rPr>
      </w:pPr>
      <w:r w:rsidRPr="006238D3">
        <w:rPr>
          <w:rFonts w:hint="eastAsia"/>
          <w:szCs w:val="22"/>
          <w:lang w:val="en-US"/>
        </w:rPr>
        <w:t xml:space="preserve"> </w:t>
      </w:r>
      <w:r w:rsidRPr="006238D3">
        <w:rPr>
          <w:szCs w:val="22"/>
          <w:lang w:val="en-US"/>
        </w:rPr>
        <w:t xml:space="preserve">   </w:t>
      </w:r>
      <w:r w:rsidR="00826A73">
        <w:rPr>
          <w:szCs w:val="22"/>
          <w:lang w:val="en-US"/>
        </w:rPr>
        <w:t xml:space="preserve"> </w:t>
      </w:r>
      <w:r w:rsidR="00F2756E">
        <w:rPr>
          <w:szCs w:val="22"/>
          <w:lang w:val="en-US"/>
        </w:rPr>
        <w:t xml:space="preserve">  </w:t>
      </w:r>
      <w:r w:rsidRPr="006238D3">
        <w:rPr>
          <w:rFonts w:hint="eastAsia"/>
          <w:szCs w:val="22"/>
          <w:lang w:val="en-US"/>
        </w:rPr>
        <w:t>（</w:t>
      </w:r>
      <w:r w:rsidRPr="006238D3">
        <w:rPr>
          <w:rFonts w:hint="eastAsia"/>
          <w:szCs w:val="22"/>
          <w:lang w:val="en-US"/>
        </w:rPr>
        <w:t>2</w:t>
      </w:r>
      <w:r w:rsidRPr="006238D3">
        <w:rPr>
          <w:rFonts w:hint="eastAsia"/>
          <w:szCs w:val="22"/>
          <w:lang w:val="en-US"/>
        </w:rPr>
        <w:t>）探究（</w:t>
      </w:r>
      <w:r w:rsidRPr="006238D3">
        <w:rPr>
          <w:rFonts w:hint="eastAsia"/>
          <w:szCs w:val="22"/>
          <w:lang w:val="en-US"/>
        </w:rPr>
        <w:t>Exploration</w:t>
      </w:r>
      <w:r w:rsidRPr="006238D3">
        <w:rPr>
          <w:rFonts w:hint="eastAsia"/>
          <w:szCs w:val="22"/>
          <w:lang w:val="en-US"/>
        </w:rPr>
        <w:t>）：深入持续开展探究</w:t>
      </w:r>
    </w:p>
    <w:p w14:paraId="693DB252" w14:textId="450FC400" w:rsidR="00F07EB0" w:rsidRPr="006238D3" w:rsidRDefault="002729E7" w:rsidP="006238D3">
      <w:pPr>
        <w:spacing w:line="360" w:lineRule="exact"/>
        <w:rPr>
          <w:szCs w:val="22"/>
          <w:lang w:val="en-US"/>
        </w:rPr>
      </w:pPr>
      <w:r w:rsidRPr="006238D3">
        <w:rPr>
          <w:rFonts w:hint="eastAsia"/>
          <w:szCs w:val="22"/>
          <w:lang w:val="en-US"/>
        </w:rPr>
        <w:t xml:space="preserve"> </w:t>
      </w:r>
      <w:r w:rsidRPr="006238D3">
        <w:rPr>
          <w:szCs w:val="22"/>
          <w:lang w:val="en-US"/>
        </w:rPr>
        <w:t xml:space="preserve">      </w:t>
      </w:r>
      <w:r w:rsidR="00F2756E">
        <w:rPr>
          <w:szCs w:val="22"/>
          <w:lang w:val="en-US"/>
        </w:rPr>
        <w:t xml:space="preserve">  </w:t>
      </w:r>
      <w:r w:rsidR="00F07EB0" w:rsidRPr="006238D3">
        <w:rPr>
          <w:rFonts w:hint="eastAsia"/>
          <w:szCs w:val="22"/>
          <w:lang w:val="en-US"/>
        </w:rPr>
        <w:t>这一阶段是该模式的中心环节，主要目的是使学生开展真实有效的探究，经历和学习关键概念，习得新的技能，并获得研究、探寻和提问的体验，还在反馈和检查中掌握知识内在的关系，获得理解性发展。在探究的过程中，学生是主体，教师的作用是引导和帮助。</w:t>
      </w:r>
    </w:p>
    <w:p w14:paraId="7EEED3C5" w14:textId="77D86E63" w:rsidR="00F07EB0" w:rsidRPr="006238D3" w:rsidRDefault="00F07EB0" w:rsidP="006238D3">
      <w:pPr>
        <w:spacing w:line="360" w:lineRule="exact"/>
        <w:rPr>
          <w:szCs w:val="22"/>
          <w:lang w:val="en-US"/>
        </w:rPr>
      </w:pPr>
      <w:r w:rsidRPr="006238D3">
        <w:rPr>
          <w:rFonts w:hint="eastAsia"/>
          <w:szCs w:val="22"/>
          <w:lang w:val="en-US"/>
        </w:rPr>
        <w:lastRenderedPageBreak/>
        <w:t xml:space="preserve"> </w:t>
      </w:r>
      <w:r w:rsidRPr="006238D3">
        <w:rPr>
          <w:szCs w:val="22"/>
          <w:lang w:val="en-US"/>
        </w:rPr>
        <w:t xml:space="preserve">  </w:t>
      </w:r>
      <w:r w:rsidR="00826A73">
        <w:rPr>
          <w:szCs w:val="22"/>
          <w:lang w:val="en-US"/>
        </w:rPr>
        <w:t xml:space="preserve">  </w:t>
      </w:r>
      <w:r w:rsidR="00F2756E">
        <w:rPr>
          <w:szCs w:val="22"/>
          <w:lang w:val="en-US"/>
        </w:rPr>
        <w:t xml:space="preserve">  </w:t>
      </w:r>
      <w:r w:rsidRPr="006238D3">
        <w:rPr>
          <w:rFonts w:hint="eastAsia"/>
          <w:szCs w:val="22"/>
          <w:lang w:val="en-US"/>
        </w:rPr>
        <w:t>（</w:t>
      </w:r>
      <w:r w:rsidRPr="006238D3">
        <w:rPr>
          <w:rFonts w:hint="eastAsia"/>
          <w:szCs w:val="22"/>
          <w:lang w:val="en-US"/>
        </w:rPr>
        <w:t>3</w:t>
      </w:r>
      <w:r w:rsidRPr="006238D3">
        <w:rPr>
          <w:rFonts w:hint="eastAsia"/>
          <w:szCs w:val="22"/>
          <w:lang w:val="en-US"/>
        </w:rPr>
        <w:t>）解释（</w:t>
      </w:r>
      <w:r w:rsidRPr="006238D3">
        <w:rPr>
          <w:rFonts w:hint="eastAsia"/>
          <w:szCs w:val="22"/>
          <w:lang w:val="en-US"/>
        </w:rPr>
        <w:t>Explanation</w:t>
      </w:r>
      <w:r w:rsidRPr="006238D3">
        <w:rPr>
          <w:rFonts w:hint="eastAsia"/>
          <w:szCs w:val="22"/>
          <w:lang w:val="en-US"/>
        </w:rPr>
        <w:t>）：检验是否真正理解所学内容</w:t>
      </w:r>
    </w:p>
    <w:p w14:paraId="2B3F208F" w14:textId="54FFE3F1" w:rsidR="00F07EB0" w:rsidRPr="006238D3" w:rsidRDefault="002729E7" w:rsidP="006238D3">
      <w:pPr>
        <w:spacing w:line="360" w:lineRule="exact"/>
        <w:rPr>
          <w:szCs w:val="22"/>
          <w:lang w:val="en-US"/>
        </w:rPr>
      </w:pPr>
      <w:r w:rsidRPr="006238D3">
        <w:rPr>
          <w:rFonts w:hint="eastAsia"/>
          <w:szCs w:val="22"/>
          <w:lang w:val="en-US"/>
        </w:rPr>
        <w:t xml:space="preserve"> </w:t>
      </w:r>
      <w:r w:rsidRPr="006238D3">
        <w:rPr>
          <w:szCs w:val="22"/>
          <w:lang w:val="en-US"/>
        </w:rPr>
        <w:t xml:space="preserve">     </w:t>
      </w:r>
      <w:r w:rsidR="00F2756E">
        <w:rPr>
          <w:szCs w:val="22"/>
          <w:lang w:val="en-US"/>
        </w:rPr>
        <w:t xml:space="preserve">  </w:t>
      </w:r>
      <w:r w:rsidRPr="006238D3">
        <w:rPr>
          <w:szCs w:val="22"/>
          <w:lang w:val="en-US"/>
        </w:rPr>
        <w:t xml:space="preserve"> </w:t>
      </w:r>
      <w:r w:rsidR="00F07EB0" w:rsidRPr="006238D3">
        <w:rPr>
          <w:rFonts w:hint="eastAsia"/>
          <w:szCs w:val="22"/>
          <w:lang w:val="en-US"/>
        </w:rPr>
        <w:t>此环节是此模式的关键环节，主要目的是进一步帮助学生在新的学习场景下理解关键知识和概念，巩固新旧知识和概念间的联系，进一步将学习的知识转化为学生个体内化的经验和认知。这个环节通常体现在小组内个体交流发言和小组代表交流汇报。</w:t>
      </w:r>
    </w:p>
    <w:p w14:paraId="2FD0C852" w14:textId="477D7E1F" w:rsidR="00F07EB0" w:rsidRPr="006238D3" w:rsidRDefault="00F07EB0" w:rsidP="006238D3">
      <w:pPr>
        <w:spacing w:line="360" w:lineRule="exact"/>
        <w:rPr>
          <w:szCs w:val="22"/>
          <w:lang w:val="en-US"/>
        </w:rPr>
      </w:pPr>
      <w:r w:rsidRPr="006238D3">
        <w:rPr>
          <w:rFonts w:hint="eastAsia"/>
          <w:szCs w:val="22"/>
          <w:lang w:val="en-US"/>
        </w:rPr>
        <w:t xml:space="preserve"> </w:t>
      </w:r>
      <w:r w:rsidRPr="006238D3">
        <w:rPr>
          <w:szCs w:val="22"/>
          <w:lang w:val="en-US"/>
        </w:rPr>
        <w:t xml:space="preserve">  </w:t>
      </w:r>
      <w:r w:rsidR="00826A73">
        <w:rPr>
          <w:szCs w:val="22"/>
          <w:lang w:val="en-US"/>
        </w:rPr>
        <w:t xml:space="preserve"> </w:t>
      </w:r>
      <w:r w:rsidR="00F2756E">
        <w:rPr>
          <w:szCs w:val="22"/>
          <w:lang w:val="en-US"/>
        </w:rPr>
        <w:t xml:space="preserve">  </w:t>
      </w:r>
      <w:r w:rsidRPr="006238D3">
        <w:rPr>
          <w:rFonts w:hint="eastAsia"/>
          <w:szCs w:val="22"/>
          <w:lang w:val="en-US"/>
        </w:rPr>
        <w:t>（</w:t>
      </w:r>
      <w:r w:rsidRPr="006238D3">
        <w:rPr>
          <w:rFonts w:hint="eastAsia"/>
          <w:szCs w:val="22"/>
          <w:lang w:val="en-US"/>
        </w:rPr>
        <w:t>4</w:t>
      </w:r>
      <w:r w:rsidRPr="006238D3">
        <w:rPr>
          <w:rFonts w:hint="eastAsia"/>
          <w:szCs w:val="22"/>
          <w:lang w:val="en-US"/>
        </w:rPr>
        <w:t>）拓展延伸（</w:t>
      </w:r>
      <w:r w:rsidRPr="006238D3">
        <w:rPr>
          <w:rFonts w:hint="eastAsia"/>
          <w:szCs w:val="22"/>
          <w:lang w:val="en-US"/>
        </w:rPr>
        <w:t>Elaboration</w:t>
      </w:r>
      <w:r w:rsidRPr="006238D3">
        <w:rPr>
          <w:rFonts w:hint="eastAsia"/>
          <w:szCs w:val="22"/>
          <w:lang w:val="en-US"/>
        </w:rPr>
        <w:t>）：学以致用促进知识和概念转化</w:t>
      </w:r>
    </w:p>
    <w:p w14:paraId="77A1B85E" w14:textId="50DF9E9F" w:rsidR="00F07EB0" w:rsidRPr="006238D3" w:rsidRDefault="002729E7" w:rsidP="006238D3">
      <w:pPr>
        <w:spacing w:line="360" w:lineRule="exact"/>
        <w:rPr>
          <w:szCs w:val="22"/>
          <w:lang w:val="en-US"/>
        </w:rPr>
      </w:pPr>
      <w:r w:rsidRPr="006238D3">
        <w:rPr>
          <w:rFonts w:hint="eastAsia"/>
          <w:szCs w:val="22"/>
          <w:lang w:val="en-US"/>
        </w:rPr>
        <w:t xml:space="preserve"> </w:t>
      </w:r>
      <w:r w:rsidRPr="006238D3">
        <w:rPr>
          <w:szCs w:val="22"/>
          <w:lang w:val="en-US"/>
        </w:rPr>
        <w:t xml:space="preserve">    </w:t>
      </w:r>
      <w:r w:rsidR="00F2756E">
        <w:rPr>
          <w:szCs w:val="22"/>
          <w:lang w:val="en-US"/>
        </w:rPr>
        <w:t xml:space="preserve">  </w:t>
      </w:r>
      <w:r w:rsidRPr="006238D3">
        <w:rPr>
          <w:szCs w:val="22"/>
          <w:lang w:val="en-US"/>
        </w:rPr>
        <w:t xml:space="preserve"> </w:t>
      </w:r>
      <w:r w:rsidR="00F07EB0" w:rsidRPr="006238D3">
        <w:rPr>
          <w:rFonts w:hint="eastAsia"/>
          <w:szCs w:val="22"/>
          <w:lang w:val="en-US"/>
        </w:rPr>
        <w:t>此环节是新概念学习的延伸环节，主要目的是促进学生将新学习的内容用在新的或相似场景中，发展学生对概念的理解和应用技巧，使得学生扩充概念的基本内涵，并与其他已有概念建立某种联系，并能够用标准的正确的科学术语交流解释新的情境和新的问题。</w:t>
      </w:r>
    </w:p>
    <w:p w14:paraId="122AF266" w14:textId="5348D8D3" w:rsidR="00F07EB0" w:rsidRPr="006238D3" w:rsidRDefault="00F07EB0" w:rsidP="006238D3">
      <w:pPr>
        <w:spacing w:line="360" w:lineRule="exact"/>
        <w:rPr>
          <w:szCs w:val="22"/>
          <w:lang w:val="en-US"/>
        </w:rPr>
      </w:pPr>
      <w:r w:rsidRPr="006238D3">
        <w:rPr>
          <w:rFonts w:hint="eastAsia"/>
          <w:szCs w:val="22"/>
          <w:lang w:val="en-US"/>
        </w:rPr>
        <w:t xml:space="preserve"> </w:t>
      </w:r>
      <w:r w:rsidRPr="006238D3">
        <w:rPr>
          <w:szCs w:val="22"/>
          <w:lang w:val="en-US"/>
        </w:rPr>
        <w:t xml:space="preserve">  </w:t>
      </w:r>
      <w:r w:rsidR="00F2756E">
        <w:rPr>
          <w:szCs w:val="22"/>
          <w:lang w:val="en-US"/>
        </w:rPr>
        <w:t xml:space="preserve">    </w:t>
      </w:r>
      <w:r w:rsidRPr="006238D3">
        <w:rPr>
          <w:rFonts w:hint="eastAsia"/>
          <w:szCs w:val="22"/>
          <w:lang w:val="en-US"/>
        </w:rPr>
        <w:t>（</w:t>
      </w:r>
      <w:r w:rsidRPr="006238D3">
        <w:rPr>
          <w:rFonts w:hint="eastAsia"/>
          <w:szCs w:val="22"/>
          <w:lang w:val="en-US"/>
        </w:rPr>
        <w:t>5</w:t>
      </w:r>
      <w:r w:rsidRPr="006238D3">
        <w:rPr>
          <w:rFonts w:hint="eastAsia"/>
          <w:szCs w:val="22"/>
          <w:lang w:val="en-US"/>
        </w:rPr>
        <w:t>）评价（</w:t>
      </w:r>
      <w:r w:rsidRPr="006238D3">
        <w:rPr>
          <w:rFonts w:hint="eastAsia"/>
          <w:szCs w:val="22"/>
          <w:lang w:val="en-US"/>
        </w:rPr>
        <w:t>Evaluation</w:t>
      </w:r>
      <w:r w:rsidRPr="006238D3">
        <w:rPr>
          <w:rFonts w:hint="eastAsia"/>
          <w:szCs w:val="22"/>
          <w:lang w:val="en-US"/>
        </w:rPr>
        <w:t>）：多元评价真实反馈学生学习</w:t>
      </w:r>
    </w:p>
    <w:p w14:paraId="43316D38" w14:textId="512D55FE" w:rsidR="0003293C" w:rsidRPr="006238D3" w:rsidRDefault="002729E7" w:rsidP="006238D3">
      <w:pPr>
        <w:spacing w:line="360" w:lineRule="exact"/>
        <w:rPr>
          <w:szCs w:val="22"/>
          <w:lang w:val="en-US"/>
        </w:rPr>
      </w:pPr>
      <w:r w:rsidRPr="006238D3">
        <w:rPr>
          <w:rFonts w:hint="eastAsia"/>
          <w:szCs w:val="22"/>
          <w:lang w:val="en-US"/>
        </w:rPr>
        <w:t xml:space="preserve"> </w:t>
      </w:r>
      <w:r w:rsidRPr="006238D3">
        <w:rPr>
          <w:szCs w:val="22"/>
          <w:lang w:val="en-US"/>
        </w:rPr>
        <w:t xml:space="preserve">     </w:t>
      </w:r>
      <w:r w:rsidR="00F2756E">
        <w:rPr>
          <w:szCs w:val="22"/>
          <w:lang w:val="en-US"/>
        </w:rPr>
        <w:t xml:space="preserve">   </w:t>
      </w:r>
      <w:r w:rsidR="00F07EB0" w:rsidRPr="006238D3">
        <w:rPr>
          <w:rFonts w:hint="eastAsia"/>
          <w:szCs w:val="22"/>
          <w:lang w:val="en-US"/>
        </w:rPr>
        <w:t>这是</w:t>
      </w:r>
      <w:r w:rsidR="00F07EB0" w:rsidRPr="006238D3">
        <w:rPr>
          <w:rFonts w:hint="eastAsia"/>
          <w:szCs w:val="22"/>
          <w:lang w:val="en-US"/>
        </w:rPr>
        <w:t>5E</w:t>
      </w:r>
      <w:r w:rsidR="00F07EB0" w:rsidRPr="006238D3">
        <w:rPr>
          <w:rFonts w:hint="eastAsia"/>
          <w:szCs w:val="22"/>
          <w:lang w:val="en-US"/>
        </w:rPr>
        <w:t>课堂的总结环节或者说是学习某个主题后的结束环节。主要是采用多种评价方式，例如教师评价，学生自评，小组互评等。评价的内容不局限于考试或测评结果，应该更加重视探究的过程、学生的参与程度。</w:t>
      </w:r>
    </w:p>
    <w:p w14:paraId="7C028309" w14:textId="63F55158" w:rsidR="0003293C" w:rsidRPr="006238D3" w:rsidRDefault="0003293C" w:rsidP="006238D3">
      <w:pPr>
        <w:spacing w:line="360" w:lineRule="exact"/>
        <w:rPr>
          <w:szCs w:val="22"/>
          <w:lang w:val="en-US"/>
        </w:rPr>
      </w:pPr>
      <w:r w:rsidRPr="006238D3">
        <w:rPr>
          <w:szCs w:val="22"/>
          <w:lang w:val="en-US"/>
        </w:rPr>
        <w:t xml:space="preserve">      </w:t>
      </w:r>
    </w:p>
    <w:p w14:paraId="15251450" w14:textId="72C03953" w:rsidR="004F2196" w:rsidRPr="00D4268D" w:rsidRDefault="004F2196" w:rsidP="006238D3">
      <w:pPr>
        <w:spacing w:line="360" w:lineRule="exact"/>
        <w:rPr>
          <w:b/>
          <w:bCs/>
          <w:szCs w:val="22"/>
          <w:lang w:val="en-US"/>
        </w:rPr>
      </w:pPr>
      <w:r w:rsidRPr="00D4268D">
        <w:rPr>
          <w:rFonts w:hint="eastAsia"/>
          <w:b/>
          <w:bCs/>
          <w:szCs w:val="22"/>
          <w:lang w:val="en-US"/>
        </w:rPr>
        <w:t>三、</w:t>
      </w:r>
      <w:r w:rsidRPr="00D4268D">
        <w:rPr>
          <w:rFonts w:hint="eastAsia"/>
          <w:b/>
          <w:bCs/>
          <w:szCs w:val="22"/>
          <w:lang w:val="en-US"/>
        </w:rPr>
        <w:t>5</w:t>
      </w:r>
      <w:r w:rsidRPr="00D4268D">
        <w:rPr>
          <w:b/>
          <w:bCs/>
          <w:szCs w:val="22"/>
          <w:lang w:val="en-US"/>
        </w:rPr>
        <w:t>E</w:t>
      </w:r>
      <w:r w:rsidRPr="00D4268D">
        <w:rPr>
          <w:rFonts w:hint="eastAsia"/>
          <w:b/>
          <w:bCs/>
          <w:szCs w:val="22"/>
          <w:lang w:val="en-US"/>
        </w:rPr>
        <w:t>教学模式在《电化学原理》教学中的应用</w:t>
      </w:r>
    </w:p>
    <w:p w14:paraId="2AD49DC5" w14:textId="77777777" w:rsidR="00D4268D" w:rsidRPr="006238D3" w:rsidRDefault="00D4268D" w:rsidP="006238D3">
      <w:pPr>
        <w:spacing w:line="360" w:lineRule="exact"/>
        <w:rPr>
          <w:szCs w:val="22"/>
          <w:lang w:val="en-US"/>
        </w:rPr>
      </w:pPr>
    </w:p>
    <w:p w14:paraId="6BBB29EA" w14:textId="3B6804E9" w:rsidR="002D49B0" w:rsidRPr="006238D3" w:rsidRDefault="00131E5F" w:rsidP="006238D3">
      <w:pPr>
        <w:spacing w:line="360" w:lineRule="exact"/>
        <w:rPr>
          <w:szCs w:val="22"/>
          <w:lang w:val="en-US"/>
        </w:rPr>
      </w:pPr>
      <w:r w:rsidRPr="006238D3">
        <w:rPr>
          <w:szCs w:val="22"/>
          <w:lang w:val="en-US"/>
        </w:rPr>
        <w:t xml:space="preserve">       </w:t>
      </w:r>
      <w:r w:rsidR="00F2756E">
        <w:rPr>
          <w:szCs w:val="22"/>
          <w:lang w:val="en-US"/>
        </w:rPr>
        <w:t xml:space="preserve"> </w:t>
      </w:r>
      <w:r w:rsidR="008271DE" w:rsidRPr="006238D3">
        <w:rPr>
          <w:rFonts w:hint="eastAsia"/>
          <w:szCs w:val="22"/>
          <w:lang w:val="en-US"/>
        </w:rPr>
        <w:t>电化学被定义为“研究带电界面上所发生现象的科学”，</w:t>
      </w:r>
      <w:r w:rsidR="00BB6FCA" w:rsidRPr="006238D3">
        <w:rPr>
          <w:rFonts w:hint="eastAsia"/>
          <w:szCs w:val="22"/>
          <w:lang w:val="en-US"/>
        </w:rPr>
        <w:t>其主要理论支柱是电化学热力学、界面双电层模型和电极过程动力学。</w:t>
      </w:r>
      <w:r w:rsidR="00967912" w:rsidRPr="006238D3">
        <w:rPr>
          <w:rFonts w:hint="eastAsia"/>
          <w:szCs w:val="22"/>
          <w:lang w:val="en-US"/>
        </w:rPr>
        <w:t>电化学热力学适用于平衡电化学体系，电极过程动力学适用于非平衡电化学体系，双电层则为二者变化的桥梁。《电化学原理》这门课程</w:t>
      </w:r>
      <w:r w:rsidR="00DE5B34" w:rsidRPr="006238D3">
        <w:rPr>
          <w:rFonts w:hint="eastAsia"/>
          <w:szCs w:val="22"/>
          <w:lang w:val="en-US"/>
        </w:rPr>
        <w:t>的核心是理解电化学</w:t>
      </w:r>
      <w:r w:rsidR="0058435A" w:rsidRPr="006238D3">
        <w:rPr>
          <w:rFonts w:hint="eastAsia"/>
          <w:szCs w:val="22"/>
          <w:lang w:val="en-US"/>
        </w:rPr>
        <w:t>基本理论，</w:t>
      </w:r>
      <w:r w:rsidR="00B62F4D" w:rsidRPr="006238D3">
        <w:rPr>
          <w:rFonts w:hint="eastAsia"/>
          <w:szCs w:val="22"/>
          <w:lang w:val="en-US"/>
        </w:rPr>
        <w:t>作为</w:t>
      </w:r>
      <w:r w:rsidR="001B6CB4" w:rsidRPr="006238D3">
        <w:rPr>
          <w:rFonts w:hint="eastAsia"/>
          <w:szCs w:val="22"/>
          <w:lang w:val="en-US"/>
        </w:rPr>
        <w:t>桥梁的界面双电层模型是掌握</w:t>
      </w:r>
      <w:r w:rsidR="00D95608" w:rsidRPr="006238D3">
        <w:rPr>
          <w:rFonts w:hint="eastAsia"/>
          <w:szCs w:val="22"/>
          <w:lang w:val="en-US"/>
        </w:rPr>
        <w:t>该课程的重点，</w:t>
      </w:r>
      <w:r w:rsidR="00EA248D" w:rsidRPr="006238D3">
        <w:rPr>
          <w:rFonts w:hint="eastAsia"/>
          <w:szCs w:val="22"/>
          <w:lang w:val="en-US"/>
        </w:rPr>
        <w:t>由于其</w:t>
      </w:r>
      <w:r w:rsidR="0081154A" w:rsidRPr="006238D3">
        <w:rPr>
          <w:rFonts w:hint="eastAsia"/>
          <w:szCs w:val="22"/>
          <w:lang w:val="en-US"/>
        </w:rPr>
        <w:t>属于微观结构，概念抽象，也是该课程的难点。</w:t>
      </w:r>
      <w:r w:rsidR="002D49B0" w:rsidRPr="006238D3">
        <w:rPr>
          <w:rFonts w:hint="eastAsia"/>
          <w:szCs w:val="22"/>
          <w:lang w:val="en-US"/>
        </w:rPr>
        <w:t>以界面双电层模型为例，介绍</w:t>
      </w:r>
      <w:r w:rsidR="002D49B0" w:rsidRPr="006238D3">
        <w:rPr>
          <w:rFonts w:hint="eastAsia"/>
          <w:szCs w:val="22"/>
          <w:lang w:val="en-US"/>
        </w:rPr>
        <w:t>5</w:t>
      </w:r>
      <w:r w:rsidR="002D49B0" w:rsidRPr="006238D3">
        <w:rPr>
          <w:szCs w:val="22"/>
          <w:lang w:val="en-US"/>
        </w:rPr>
        <w:t>E</w:t>
      </w:r>
      <w:r w:rsidR="002D49B0" w:rsidRPr="006238D3">
        <w:rPr>
          <w:rFonts w:hint="eastAsia"/>
          <w:szCs w:val="22"/>
          <w:lang w:val="en-US"/>
        </w:rPr>
        <w:t>教学模式在《电化学原理》课程中的应用。</w:t>
      </w:r>
    </w:p>
    <w:p w14:paraId="7489328E" w14:textId="376BCBC7" w:rsidR="002D49B0" w:rsidRPr="006238D3" w:rsidRDefault="00D35FD9" w:rsidP="006238D3">
      <w:pPr>
        <w:spacing w:line="360" w:lineRule="exact"/>
        <w:rPr>
          <w:szCs w:val="22"/>
          <w:lang w:val="en-US"/>
        </w:rPr>
      </w:pPr>
      <w:r w:rsidRPr="006238D3">
        <w:rPr>
          <w:szCs w:val="22"/>
          <w:lang w:val="en-US"/>
        </w:rPr>
        <w:t xml:space="preserve">        </w:t>
      </w:r>
      <w:r w:rsidR="00E37F6A" w:rsidRPr="006238D3">
        <w:rPr>
          <w:rFonts w:hint="eastAsia"/>
          <w:szCs w:val="22"/>
          <w:lang w:val="en-US"/>
        </w:rPr>
        <w:t>1</w:t>
      </w:r>
      <w:r w:rsidR="00E75C82" w:rsidRPr="006238D3">
        <w:rPr>
          <w:rFonts w:hint="eastAsia"/>
          <w:szCs w:val="22"/>
          <w:lang w:val="en-US"/>
        </w:rPr>
        <w:t>、</w:t>
      </w:r>
      <w:r w:rsidR="00EB627B" w:rsidRPr="006238D3">
        <w:rPr>
          <w:rFonts w:hint="eastAsia"/>
          <w:szCs w:val="22"/>
          <w:lang w:val="en-US"/>
        </w:rPr>
        <w:t>参与</w:t>
      </w:r>
      <w:r w:rsidR="00C10294" w:rsidRPr="006238D3">
        <w:rPr>
          <w:rFonts w:hint="eastAsia"/>
          <w:szCs w:val="22"/>
          <w:lang w:val="en-US"/>
        </w:rPr>
        <w:t>：</w:t>
      </w:r>
      <w:r w:rsidR="0044080B" w:rsidRPr="006238D3">
        <w:rPr>
          <w:rFonts w:hint="eastAsia"/>
          <w:szCs w:val="22"/>
          <w:lang w:val="en-US"/>
        </w:rPr>
        <w:t>课前采用线上学习模式，</w:t>
      </w:r>
      <w:r w:rsidR="00CD799B" w:rsidRPr="006238D3">
        <w:rPr>
          <w:rFonts w:hint="eastAsia"/>
          <w:szCs w:val="22"/>
          <w:lang w:val="en-US"/>
        </w:rPr>
        <w:t>结合学生生活实际，</w:t>
      </w:r>
      <w:r w:rsidR="005E36F6" w:rsidRPr="006238D3">
        <w:rPr>
          <w:rFonts w:hint="eastAsia"/>
          <w:szCs w:val="22"/>
          <w:lang w:val="en-US"/>
        </w:rPr>
        <w:t>联系学生</w:t>
      </w:r>
      <w:r w:rsidR="0029201E" w:rsidRPr="006238D3">
        <w:rPr>
          <w:rFonts w:hint="eastAsia"/>
          <w:szCs w:val="22"/>
          <w:lang w:val="en-US"/>
        </w:rPr>
        <w:t>知识基础，</w:t>
      </w:r>
      <w:r w:rsidR="00672A3B" w:rsidRPr="006238D3">
        <w:rPr>
          <w:rFonts w:hint="eastAsia"/>
          <w:szCs w:val="22"/>
          <w:lang w:val="en-US"/>
        </w:rPr>
        <w:t>完成</w:t>
      </w:r>
      <w:r w:rsidR="00534137" w:rsidRPr="006238D3">
        <w:rPr>
          <w:rFonts w:hint="eastAsia"/>
          <w:szCs w:val="22"/>
          <w:lang w:val="en-US"/>
        </w:rPr>
        <w:t>在线闯关</w:t>
      </w:r>
      <w:r w:rsidR="00672A3B" w:rsidRPr="006238D3">
        <w:rPr>
          <w:rFonts w:hint="eastAsia"/>
          <w:szCs w:val="22"/>
          <w:lang w:val="en-US"/>
        </w:rPr>
        <w:t>。提高学生自主学习</w:t>
      </w:r>
      <w:r w:rsidR="001D0CFA" w:rsidRPr="006238D3">
        <w:rPr>
          <w:rFonts w:hint="eastAsia"/>
          <w:szCs w:val="22"/>
          <w:lang w:val="en-US"/>
        </w:rPr>
        <w:t>能力，激发学生学习兴趣，掌握学生对知识点的把握。</w:t>
      </w:r>
    </w:p>
    <w:p w14:paraId="34AD14C3" w14:textId="31D7397E" w:rsidR="001D0CFA" w:rsidRPr="006238D3" w:rsidRDefault="00E75C82" w:rsidP="006238D3">
      <w:pPr>
        <w:spacing w:line="360" w:lineRule="exact"/>
        <w:rPr>
          <w:szCs w:val="22"/>
          <w:lang w:val="en-US"/>
        </w:rPr>
      </w:pPr>
      <w:r w:rsidRPr="006238D3">
        <w:rPr>
          <w:szCs w:val="22"/>
          <w:lang w:val="en-US"/>
        </w:rPr>
        <w:t xml:space="preserve">        </w:t>
      </w:r>
      <w:r w:rsidRPr="006238D3">
        <w:rPr>
          <w:rFonts w:hint="eastAsia"/>
          <w:szCs w:val="22"/>
          <w:lang w:val="en-US"/>
        </w:rPr>
        <w:t>在对界面双电层模型进行学习前，在线上教学平台发布</w:t>
      </w:r>
      <w:r w:rsidR="004F3CDF" w:rsidRPr="006238D3">
        <w:rPr>
          <w:rFonts w:hint="eastAsia"/>
          <w:szCs w:val="22"/>
          <w:lang w:val="en-US"/>
        </w:rPr>
        <w:t>学习短视频</w:t>
      </w:r>
      <w:r w:rsidR="008E37A0" w:rsidRPr="006238D3">
        <w:rPr>
          <w:rFonts w:hint="eastAsia"/>
          <w:szCs w:val="22"/>
          <w:lang w:val="en-US"/>
        </w:rPr>
        <w:t>。通过生活中的攀岩</w:t>
      </w:r>
      <w:r w:rsidR="00F118F7" w:rsidRPr="006238D3">
        <w:rPr>
          <w:rFonts w:hint="eastAsia"/>
          <w:szCs w:val="22"/>
          <w:lang w:val="en-US"/>
        </w:rPr>
        <w:t>这项运动，引导学生理解电化学界面上的化学反应过程。在攀岩中，需要通过确定合适的攀岩路径</w:t>
      </w:r>
      <w:r w:rsidR="005812E9" w:rsidRPr="006238D3">
        <w:rPr>
          <w:rFonts w:hint="eastAsia"/>
          <w:szCs w:val="22"/>
          <w:lang w:val="en-US"/>
        </w:rPr>
        <w:t>来实现登顶。在电化学反应过程中，我们同样需要</w:t>
      </w:r>
      <w:r w:rsidR="00D25942" w:rsidRPr="006238D3">
        <w:rPr>
          <w:rFonts w:hint="eastAsia"/>
          <w:szCs w:val="22"/>
          <w:lang w:val="en-US"/>
        </w:rPr>
        <w:t>合适的路径来实现反应的进行。攀岩</w:t>
      </w:r>
      <w:r w:rsidR="00EA1DB8" w:rsidRPr="006238D3">
        <w:rPr>
          <w:rFonts w:hint="eastAsia"/>
          <w:szCs w:val="22"/>
          <w:lang w:val="en-US"/>
        </w:rPr>
        <w:t>墙上的</w:t>
      </w:r>
      <w:r w:rsidR="0077780A" w:rsidRPr="006238D3">
        <w:rPr>
          <w:rFonts w:hint="eastAsia"/>
          <w:szCs w:val="22"/>
          <w:lang w:val="en-US"/>
        </w:rPr>
        <w:t>攀岩点</w:t>
      </w:r>
      <w:r w:rsidR="00EA1DB8" w:rsidRPr="006238D3">
        <w:rPr>
          <w:rFonts w:hint="eastAsia"/>
          <w:szCs w:val="22"/>
          <w:lang w:val="en-US"/>
        </w:rPr>
        <w:t>就像是</w:t>
      </w:r>
      <w:r w:rsidR="0071246F" w:rsidRPr="006238D3">
        <w:rPr>
          <w:rFonts w:hint="eastAsia"/>
          <w:szCs w:val="22"/>
          <w:lang w:val="en-US"/>
        </w:rPr>
        <w:t>电化学反应过程中电极界面</w:t>
      </w:r>
      <w:r w:rsidR="00D35FD9" w:rsidRPr="006238D3">
        <w:rPr>
          <w:rFonts w:hint="eastAsia"/>
          <w:szCs w:val="22"/>
          <w:lang w:val="en-US"/>
        </w:rPr>
        <w:t>上的反应位点，</w:t>
      </w:r>
      <w:r w:rsidR="008361FD" w:rsidRPr="006238D3">
        <w:rPr>
          <w:rFonts w:hint="eastAsia"/>
          <w:szCs w:val="22"/>
          <w:lang w:val="en-US"/>
        </w:rPr>
        <w:t>只有</w:t>
      </w:r>
      <w:r w:rsidR="00CB17A3" w:rsidRPr="006238D3">
        <w:rPr>
          <w:rFonts w:hint="eastAsia"/>
          <w:szCs w:val="22"/>
          <w:lang w:val="en-US"/>
        </w:rPr>
        <w:t>合适的</w:t>
      </w:r>
      <w:r w:rsidR="006220CB" w:rsidRPr="006238D3">
        <w:rPr>
          <w:rFonts w:hint="eastAsia"/>
          <w:szCs w:val="22"/>
          <w:lang w:val="en-US"/>
        </w:rPr>
        <w:t>反应位点才能降低反应活化能，从而促进反应的进行。而且，其他位点的存在可能会干扰或促进反应的进行。通过短视频的学习，</w:t>
      </w:r>
      <w:r w:rsidR="00AD27D2" w:rsidRPr="006238D3">
        <w:rPr>
          <w:rFonts w:hint="eastAsia"/>
          <w:szCs w:val="22"/>
          <w:lang w:val="en-US"/>
        </w:rPr>
        <w:t>提高学生兴趣的同时，理解电化学界面结构的重要性以及其对电化学反应的影响。短视频学习完成后，</w:t>
      </w:r>
      <w:r w:rsidR="0090100A" w:rsidRPr="006238D3">
        <w:rPr>
          <w:rFonts w:hint="eastAsia"/>
          <w:szCs w:val="22"/>
          <w:lang w:val="en-US"/>
        </w:rPr>
        <w:t>学生必须完成闯关答题，该过程不仅让学生了解</w:t>
      </w:r>
      <w:r w:rsidR="001C1896" w:rsidRPr="006238D3">
        <w:rPr>
          <w:rFonts w:hint="eastAsia"/>
          <w:szCs w:val="22"/>
          <w:lang w:val="en-US"/>
        </w:rPr>
        <w:t>电化学界面构型的基础知识，同时也能让教师掌握学生的基础，指导课堂教学。</w:t>
      </w:r>
    </w:p>
    <w:p w14:paraId="216AB163" w14:textId="777B6883" w:rsidR="008D50B1" w:rsidRPr="006238D3" w:rsidRDefault="008D50B1" w:rsidP="006238D3">
      <w:pPr>
        <w:pStyle w:val="ListParagraph"/>
        <w:spacing w:line="360" w:lineRule="exact"/>
        <w:rPr>
          <w:szCs w:val="22"/>
          <w:lang w:val="en-US"/>
        </w:rPr>
      </w:pPr>
    </w:p>
    <w:p w14:paraId="1EC0725E" w14:textId="546572C8" w:rsidR="008D50B1" w:rsidRPr="006238D3" w:rsidRDefault="008D50B1" w:rsidP="006238D3">
      <w:pPr>
        <w:pStyle w:val="ListParagraph"/>
        <w:spacing w:line="360" w:lineRule="exact"/>
        <w:rPr>
          <w:szCs w:val="22"/>
          <w:lang w:val="en-US"/>
        </w:rPr>
      </w:pPr>
    </w:p>
    <w:p w14:paraId="08821CA5" w14:textId="28B4456D" w:rsidR="00A11BC0" w:rsidRPr="006238D3" w:rsidRDefault="0002044E" w:rsidP="006238D3">
      <w:pPr>
        <w:spacing w:line="360" w:lineRule="exact"/>
        <w:jc w:val="center"/>
        <w:rPr>
          <w:szCs w:val="22"/>
          <w:lang w:val="en-US"/>
        </w:rPr>
      </w:pPr>
      <w:r>
        <w:rPr>
          <w:noProof/>
          <w:szCs w:val="22"/>
          <w:lang w:val="en-US"/>
        </w:rPr>
        <w:lastRenderedPageBreak/>
        <w:drawing>
          <wp:anchor distT="0" distB="0" distL="114300" distR="114300" simplePos="0" relativeHeight="251672576" behindDoc="0" locked="0" layoutInCell="1" allowOverlap="1" wp14:anchorId="0F08FF04" wp14:editId="0E856D35">
            <wp:simplePos x="0" y="0"/>
            <wp:positionH relativeFrom="column">
              <wp:posOffset>1667021</wp:posOffset>
            </wp:positionH>
            <wp:positionV relativeFrom="paragraph">
              <wp:posOffset>35169</wp:posOffset>
            </wp:positionV>
            <wp:extent cx="2671799" cy="25603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1799" cy="2560320"/>
                    </a:xfrm>
                    <a:prstGeom prst="rect">
                      <a:avLst/>
                    </a:prstGeom>
                    <a:noFill/>
                  </pic:spPr>
                </pic:pic>
              </a:graphicData>
            </a:graphic>
            <wp14:sizeRelH relativeFrom="margin">
              <wp14:pctWidth>0</wp14:pctWidth>
            </wp14:sizeRelH>
            <wp14:sizeRelV relativeFrom="margin">
              <wp14:pctHeight>0</wp14:pctHeight>
            </wp14:sizeRelV>
          </wp:anchor>
        </w:drawing>
      </w:r>
    </w:p>
    <w:p w14:paraId="22BFE5E6" w14:textId="77523B27" w:rsidR="00187BE4" w:rsidRPr="006238D3" w:rsidRDefault="00187BE4" w:rsidP="006238D3">
      <w:pPr>
        <w:spacing w:line="360" w:lineRule="exact"/>
        <w:rPr>
          <w:szCs w:val="22"/>
          <w:lang w:val="en-US"/>
        </w:rPr>
      </w:pPr>
    </w:p>
    <w:p w14:paraId="75BC3045" w14:textId="77777777" w:rsidR="00F2756E" w:rsidRDefault="00F2756E" w:rsidP="006238D3">
      <w:pPr>
        <w:spacing w:line="360" w:lineRule="exact"/>
        <w:jc w:val="center"/>
        <w:rPr>
          <w:szCs w:val="22"/>
          <w:lang w:val="en-US"/>
        </w:rPr>
      </w:pPr>
    </w:p>
    <w:p w14:paraId="18B91EE2" w14:textId="77777777" w:rsidR="00F2756E" w:rsidRDefault="00F2756E" w:rsidP="006238D3">
      <w:pPr>
        <w:spacing w:line="360" w:lineRule="exact"/>
        <w:jc w:val="center"/>
        <w:rPr>
          <w:szCs w:val="22"/>
          <w:lang w:val="en-US"/>
        </w:rPr>
      </w:pPr>
    </w:p>
    <w:p w14:paraId="5DD83A7E" w14:textId="77777777" w:rsidR="00F2756E" w:rsidRDefault="00F2756E" w:rsidP="006238D3">
      <w:pPr>
        <w:spacing w:line="360" w:lineRule="exact"/>
        <w:jc w:val="center"/>
        <w:rPr>
          <w:szCs w:val="22"/>
          <w:lang w:val="en-US"/>
        </w:rPr>
      </w:pPr>
    </w:p>
    <w:p w14:paraId="45A29393" w14:textId="77777777" w:rsidR="00F2756E" w:rsidRDefault="00F2756E" w:rsidP="006238D3">
      <w:pPr>
        <w:spacing w:line="360" w:lineRule="exact"/>
        <w:jc w:val="center"/>
        <w:rPr>
          <w:szCs w:val="22"/>
          <w:lang w:val="en-US"/>
        </w:rPr>
      </w:pPr>
    </w:p>
    <w:p w14:paraId="472B6322" w14:textId="77777777" w:rsidR="00F2756E" w:rsidRDefault="00F2756E" w:rsidP="006238D3">
      <w:pPr>
        <w:spacing w:line="360" w:lineRule="exact"/>
        <w:jc w:val="center"/>
        <w:rPr>
          <w:szCs w:val="22"/>
          <w:lang w:val="en-US"/>
        </w:rPr>
      </w:pPr>
    </w:p>
    <w:p w14:paraId="61D4E126" w14:textId="77777777" w:rsidR="00F2756E" w:rsidRDefault="00F2756E" w:rsidP="006238D3">
      <w:pPr>
        <w:spacing w:line="360" w:lineRule="exact"/>
        <w:jc w:val="center"/>
        <w:rPr>
          <w:szCs w:val="22"/>
          <w:lang w:val="en-US"/>
        </w:rPr>
      </w:pPr>
    </w:p>
    <w:p w14:paraId="6B4D2071" w14:textId="77777777" w:rsidR="0002044E" w:rsidRDefault="0002044E" w:rsidP="006238D3">
      <w:pPr>
        <w:spacing w:line="360" w:lineRule="exact"/>
        <w:jc w:val="center"/>
        <w:rPr>
          <w:szCs w:val="22"/>
          <w:lang w:val="en-US"/>
        </w:rPr>
      </w:pPr>
    </w:p>
    <w:p w14:paraId="73CD02BE" w14:textId="77777777" w:rsidR="0002044E" w:rsidRDefault="0002044E" w:rsidP="006238D3">
      <w:pPr>
        <w:spacing w:line="360" w:lineRule="exact"/>
        <w:jc w:val="center"/>
        <w:rPr>
          <w:szCs w:val="22"/>
          <w:lang w:val="en-US"/>
        </w:rPr>
      </w:pPr>
    </w:p>
    <w:p w14:paraId="65452D20" w14:textId="77777777" w:rsidR="0002044E" w:rsidRDefault="0002044E" w:rsidP="006238D3">
      <w:pPr>
        <w:spacing w:line="360" w:lineRule="exact"/>
        <w:jc w:val="center"/>
        <w:rPr>
          <w:szCs w:val="22"/>
          <w:lang w:val="en-US"/>
        </w:rPr>
      </w:pPr>
    </w:p>
    <w:p w14:paraId="37C58A72" w14:textId="77777777" w:rsidR="0002044E" w:rsidRDefault="0002044E" w:rsidP="006238D3">
      <w:pPr>
        <w:spacing w:line="360" w:lineRule="exact"/>
        <w:jc w:val="center"/>
        <w:rPr>
          <w:szCs w:val="22"/>
          <w:lang w:val="en-US"/>
        </w:rPr>
      </w:pPr>
    </w:p>
    <w:p w14:paraId="2964A673" w14:textId="22A50682" w:rsidR="00EF44BD" w:rsidRPr="006238D3" w:rsidRDefault="001C1896" w:rsidP="006238D3">
      <w:pPr>
        <w:spacing w:line="360" w:lineRule="exact"/>
        <w:jc w:val="center"/>
        <w:rPr>
          <w:szCs w:val="22"/>
          <w:lang w:val="en-US"/>
        </w:rPr>
      </w:pPr>
      <w:r w:rsidRPr="006238D3">
        <w:rPr>
          <w:rFonts w:hint="eastAsia"/>
          <w:szCs w:val="22"/>
          <w:lang w:val="en-US"/>
        </w:rPr>
        <w:t>图</w:t>
      </w:r>
      <w:r w:rsidRPr="006238D3">
        <w:rPr>
          <w:rFonts w:hint="eastAsia"/>
          <w:szCs w:val="22"/>
          <w:lang w:val="en-US"/>
        </w:rPr>
        <w:t>2</w:t>
      </w:r>
      <w:r w:rsidRPr="006238D3">
        <w:rPr>
          <w:rFonts w:hint="eastAsia"/>
          <w:szCs w:val="22"/>
          <w:lang w:val="en-US"/>
        </w:rPr>
        <w:t>：</w:t>
      </w:r>
      <w:r w:rsidR="00C02F69">
        <w:rPr>
          <w:rFonts w:hint="eastAsia"/>
          <w:szCs w:val="22"/>
          <w:lang w:val="en-US"/>
        </w:rPr>
        <w:t>参与环节的教学活动</w:t>
      </w:r>
    </w:p>
    <w:p w14:paraId="535C71EE" w14:textId="77777777" w:rsidR="00F2756E" w:rsidRDefault="0008689B" w:rsidP="006238D3">
      <w:pPr>
        <w:spacing w:line="360" w:lineRule="exact"/>
        <w:rPr>
          <w:szCs w:val="22"/>
          <w:lang w:val="en-US"/>
        </w:rPr>
      </w:pPr>
      <w:r w:rsidRPr="006238D3">
        <w:rPr>
          <w:szCs w:val="22"/>
          <w:lang w:val="en-US"/>
        </w:rPr>
        <w:t xml:space="preserve">     </w:t>
      </w:r>
      <w:r w:rsidR="00F2756E">
        <w:rPr>
          <w:szCs w:val="22"/>
          <w:lang w:val="en-US"/>
        </w:rPr>
        <w:t xml:space="preserve">    </w:t>
      </w:r>
    </w:p>
    <w:p w14:paraId="0BDCB405" w14:textId="04D95EF0" w:rsidR="0008689B" w:rsidRPr="006238D3" w:rsidRDefault="00F2756E" w:rsidP="006238D3">
      <w:pPr>
        <w:spacing w:line="360" w:lineRule="exact"/>
        <w:rPr>
          <w:szCs w:val="22"/>
          <w:lang w:val="en-US"/>
        </w:rPr>
      </w:pPr>
      <w:r>
        <w:rPr>
          <w:szCs w:val="22"/>
          <w:lang w:val="en-US"/>
        </w:rPr>
        <w:t xml:space="preserve">        </w:t>
      </w:r>
      <w:r w:rsidR="0008689B" w:rsidRPr="006238D3">
        <w:rPr>
          <w:szCs w:val="22"/>
          <w:lang w:val="en-US"/>
        </w:rPr>
        <w:t xml:space="preserve"> </w:t>
      </w:r>
      <w:r w:rsidR="00214EFF">
        <w:rPr>
          <w:szCs w:val="22"/>
          <w:lang w:val="en-US"/>
        </w:rPr>
        <w:t xml:space="preserve"> </w:t>
      </w:r>
      <w:r w:rsidR="0008689B" w:rsidRPr="006238D3">
        <w:rPr>
          <w:szCs w:val="22"/>
          <w:lang w:val="en-US"/>
        </w:rPr>
        <w:t>2</w:t>
      </w:r>
      <w:r w:rsidR="0008689B" w:rsidRPr="006238D3">
        <w:rPr>
          <w:rFonts w:hint="eastAsia"/>
          <w:szCs w:val="22"/>
          <w:lang w:val="en-US"/>
        </w:rPr>
        <w:t>、探究：</w:t>
      </w:r>
      <w:r w:rsidR="005038AA" w:rsidRPr="006238D3">
        <w:rPr>
          <w:rFonts w:hint="eastAsia"/>
          <w:szCs w:val="22"/>
          <w:lang w:val="en-US"/>
        </w:rPr>
        <w:t>通过</w:t>
      </w:r>
      <w:r w:rsidR="00A86E75" w:rsidRPr="006238D3">
        <w:rPr>
          <w:rFonts w:hint="eastAsia"/>
          <w:szCs w:val="22"/>
          <w:lang w:val="en-US"/>
        </w:rPr>
        <w:t>3</w:t>
      </w:r>
      <w:r w:rsidR="00A86E75" w:rsidRPr="006238D3">
        <w:rPr>
          <w:szCs w:val="22"/>
          <w:lang w:val="en-US"/>
        </w:rPr>
        <w:t>D</w:t>
      </w:r>
      <w:r w:rsidR="005038AA" w:rsidRPr="006238D3">
        <w:rPr>
          <w:rFonts w:hint="eastAsia"/>
          <w:szCs w:val="22"/>
          <w:lang w:val="en-US"/>
        </w:rPr>
        <w:t>虚拟仿真</w:t>
      </w:r>
      <w:r w:rsidR="00A86E75" w:rsidRPr="006238D3">
        <w:rPr>
          <w:rFonts w:hint="eastAsia"/>
          <w:szCs w:val="22"/>
          <w:lang w:val="en-US"/>
        </w:rPr>
        <w:t>软件</w:t>
      </w:r>
      <w:r w:rsidR="008A1084" w:rsidRPr="006238D3">
        <w:rPr>
          <w:rFonts w:hint="eastAsia"/>
          <w:szCs w:val="22"/>
          <w:lang w:val="en-US"/>
        </w:rPr>
        <w:t>，</w:t>
      </w:r>
      <w:r w:rsidR="004F267D" w:rsidRPr="006238D3">
        <w:rPr>
          <w:rFonts w:hint="eastAsia"/>
          <w:szCs w:val="22"/>
          <w:lang w:val="en-US"/>
        </w:rPr>
        <w:t>形成沉浸式的三维仿真环境，</w:t>
      </w:r>
      <w:r w:rsidR="00D00A66" w:rsidRPr="006238D3">
        <w:rPr>
          <w:rFonts w:hint="eastAsia"/>
          <w:szCs w:val="22"/>
          <w:lang w:val="en-US"/>
        </w:rPr>
        <w:t>以机理模型、真实实验数据作为支撑，让学生</w:t>
      </w:r>
      <w:r w:rsidR="00A502D9" w:rsidRPr="006238D3">
        <w:rPr>
          <w:rFonts w:hint="eastAsia"/>
          <w:szCs w:val="22"/>
          <w:lang w:val="en-US"/>
        </w:rPr>
        <w:t>以真实的操作经历获得知识。</w:t>
      </w:r>
    </w:p>
    <w:p w14:paraId="6AAC3C58" w14:textId="662B2794" w:rsidR="00874BD7" w:rsidRPr="006238D3" w:rsidRDefault="00A502D9" w:rsidP="006238D3">
      <w:pPr>
        <w:spacing w:line="360" w:lineRule="exact"/>
        <w:rPr>
          <w:szCs w:val="22"/>
          <w:lang w:val="en-US"/>
        </w:rPr>
      </w:pPr>
      <w:r w:rsidRPr="006238D3">
        <w:rPr>
          <w:szCs w:val="22"/>
          <w:lang w:val="en-US"/>
        </w:rPr>
        <w:t xml:space="preserve">        </w:t>
      </w:r>
      <w:r w:rsidR="00214EFF">
        <w:rPr>
          <w:szCs w:val="22"/>
          <w:lang w:val="en-US"/>
        </w:rPr>
        <w:t xml:space="preserve"> </w:t>
      </w:r>
      <w:r w:rsidR="000F2156" w:rsidRPr="006238D3">
        <w:rPr>
          <w:rFonts w:hint="eastAsia"/>
          <w:szCs w:val="22"/>
          <w:lang w:val="en-US"/>
        </w:rPr>
        <w:t>电化学过程</w:t>
      </w:r>
      <w:r w:rsidR="006D5E8A" w:rsidRPr="006238D3">
        <w:rPr>
          <w:rFonts w:hint="eastAsia"/>
          <w:szCs w:val="22"/>
          <w:lang w:val="en-US"/>
        </w:rPr>
        <w:t>通常需要精密的仪器和技术</w:t>
      </w:r>
      <w:r w:rsidR="006A4093" w:rsidRPr="006238D3">
        <w:rPr>
          <w:rFonts w:hint="eastAsia"/>
          <w:szCs w:val="22"/>
          <w:lang w:val="en-US"/>
        </w:rPr>
        <w:t>来促使其发生。在课堂教学中无法实现</w:t>
      </w:r>
      <w:r w:rsidR="006C6731" w:rsidRPr="006238D3">
        <w:rPr>
          <w:rFonts w:hint="eastAsia"/>
          <w:szCs w:val="22"/>
          <w:lang w:val="en-US"/>
        </w:rPr>
        <w:t>基于实践的教学</w:t>
      </w:r>
      <w:r w:rsidR="00D86954" w:rsidRPr="006238D3">
        <w:rPr>
          <w:rFonts w:hint="eastAsia"/>
          <w:szCs w:val="22"/>
          <w:lang w:val="en-US"/>
        </w:rPr>
        <w:t>。实践课程中又没办法贯穿理论知识的讲解。利用</w:t>
      </w:r>
      <w:r w:rsidR="00D86954" w:rsidRPr="006238D3">
        <w:rPr>
          <w:rFonts w:hint="eastAsia"/>
          <w:szCs w:val="22"/>
          <w:lang w:val="en-US"/>
        </w:rPr>
        <w:t>3</w:t>
      </w:r>
      <w:r w:rsidR="00D86954" w:rsidRPr="006238D3">
        <w:rPr>
          <w:szCs w:val="22"/>
          <w:lang w:val="en-US"/>
        </w:rPr>
        <w:t>D</w:t>
      </w:r>
      <w:r w:rsidR="00D86954" w:rsidRPr="006238D3">
        <w:rPr>
          <w:rFonts w:hint="eastAsia"/>
          <w:szCs w:val="22"/>
          <w:lang w:val="en-US"/>
        </w:rPr>
        <w:t>虚拟仿真软件，让学生沉浸式的进行</w:t>
      </w:r>
      <w:r w:rsidR="00BF4919" w:rsidRPr="006238D3">
        <w:rPr>
          <w:rFonts w:hint="eastAsia"/>
          <w:szCs w:val="22"/>
          <w:lang w:val="en-US"/>
        </w:rPr>
        <w:t>虚拟实验，在实验过程中找到问题，发现问题，解决问题。教师在一旁进行引导</w:t>
      </w:r>
      <w:r w:rsidR="0097224F" w:rsidRPr="006238D3">
        <w:rPr>
          <w:rFonts w:hint="eastAsia"/>
          <w:szCs w:val="22"/>
          <w:lang w:val="en-US"/>
        </w:rPr>
        <w:t>，让学生</w:t>
      </w:r>
      <w:r w:rsidR="00A0424A" w:rsidRPr="006238D3">
        <w:rPr>
          <w:rFonts w:hint="eastAsia"/>
          <w:szCs w:val="22"/>
          <w:lang w:val="en-US"/>
        </w:rPr>
        <w:t>在实践中</w:t>
      </w:r>
      <w:r w:rsidR="00F53408" w:rsidRPr="006238D3">
        <w:rPr>
          <w:rFonts w:hint="eastAsia"/>
          <w:szCs w:val="22"/>
          <w:lang w:val="en-US"/>
        </w:rPr>
        <w:t>理解知识点</w:t>
      </w:r>
      <w:r w:rsidR="00206E19" w:rsidRPr="006238D3">
        <w:rPr>
          <w:rFonts w:hint="eastAsia"/>
          <w:szCs w:val="22"/>
          <w:lang w:val="en-US"/>
        </w:rPr>
        <w:t>。</w:t>
      </w:r>
      <w:r w:rsidR="001B5A70" w:rsidRPr="006238D3">
        <w:rPr>
          <w:rFonts w:hint="eastAsia"/>
          <w:szCs w:val="22"/>
          <w:lang w:val="en-US"/>
        </w:rPr>
        <w:t>电化学界面结构最核心的是要理解其双电层结构，</w:t>
      </w:r>
      <w:r w:rsidR="004651A5" w:rsidRPr="006238D3">
        <w:rPr>
          <w:rFonts w:hint="eastAsia"/>
          <w:szCs w:val="22"/>
          <w:lang w:val="en-US"/>
        </w:rPr>
        <w:t>其是电解质中的正负离子在电场作用下在电极表面形成的分层结构，也是电化学反应发生的界面。</w:t>
      </w:r>
      <w:r w:rsidR="00A3187D" w:rsidRPr="006238D3">
        <w:rPr>
          <w:rFonts w:hint="eastAsia"/>
          <w:szCs w:val="22"/>
          <w:lang w:val="en-US"/>
        </w:rPr>
        <w:t>利用</w:t>
      </w:r>
      <w:r w:rsidR="00A3187D" w:rsidRPr="006238D3">
        <w:rPr>
          <w:rFonts w:hint="eastAsia"/>
          <w:szCs w:val="22"/>
          <w:lang w:val="en-US"/>
        </w:rPr>
        <w:t>3</w:t>
      </w:r>
      <w:r w:rsidR="00A3187D" w:rsidRPr="006238D3">
        <w:rPr>
          <w:szCs w:val="22"/>
          <w:lang w:val="en-US"/>
        </w:rPr>
        <w:t>D</w:t>
      </w:r>
      <w:r w:rsidR="00A3187D" w:rsidRPr="006238D3">
        <w:rPr>
          <w:rFonts w:hint="eastAsia"/>
          <w:szCs w:val="22"/>
          <w:lang w:val="en-US"/>
        </w:rPr>
        <w:t>虚拟仿真软件模拟电化学阻抗谱和循环伏安谱的测定，分别获取</w:t>
      </w:r>
      <w:r w:rsidR="00E913DD" w:rsidRPr="006238D3">
        <w:rPr>
          <w:rFonts w:hint="eastAsia"/>
          <w:szCs w:val="22"/>
          <w:lang w:val="en-US"/>
        </w:rPr>
        <w:t>电解质双电层信息和电极表面的催化活性</w:t>
      </w:r>
      <w:r w:rsidR="00146BE2" w:rsidRPr="006238D3">
        <w:rPr>
          <w:rFonts w:hint="eastAsia"/>
          <w:szCs w:val="22"/>
          <w:lang w:val="en-US"/>
        </w:rPr>
        <w:t>、电荷传递速率等信息。</w:t>
      </w:r>
    </w:p>
    <w:p w14:paraId="75DE5535" w14:textId="03FD0930" w:rsidR="00F9395F" w:rsidRDefault="00F9395F" w:rsidP="006238D3">
      <w:pPr>
        <w:spacing w:line="360" w:lineRule="exact"/>
        <w:rPr>
          <w:noProof/>
          <w:szCs w:val="22"/>
          <w:lang w:val="en-US"/>
        </w:rPr>
      </w:pPr>
    </w:p>
    <w:p w14:paraId="229F6583" w14:textId="0FD3DBDF" w:rsidR="008D5E8C" w:rsidRDefault="008D5E8C" w:rsidP="006238D3">
      <w:pPr>
        <w:spacing w:line="360" w:lineRule="exact"/>
        <w:rPr>
          <w:noProof/>
          <w:szCs w:val="22"/>
          <w:lang w:val="en-US"/>
        </w:rPr>
      </w:pPr>
      <w:r>
        <w:rPr>
          <w:noProof/>
          <w:szCs w:val="22"/>
          <w:lang w:val="en-US"/>
        </w:rPr>
        <w:drawing>
          <wp:anchor distT="0" distB="0" distL="114300" distR="114300" simplePos="0" relativeHeight="251673600" behindDoc="0" locked="0" layoutInCell="1" allowOverlap="1" wp14:anchorId="4C34A056" wp14:editId="3A55274D">
            <wp:simplePos x="0" y="0"/>
            <wp:positionH relativeFrom="column">
              <wp:posOffset>1828800</wp:posOffset>
            </wp:positionH>
            <wp:positionV relativeFrom="paragraph">
              <wp:posOffset>55831</wp:posOffset>
            </wp:positionV>
            <wp:extent cx="2299711" cy="1828800"/>
            <wp:effectExtent l="0" t="0" r="571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9711" cy="1828800"/>
                    </a:xfrm>
                    <a:prstGeom prst="rect">
                      <a:avLst/>
                    </a:prstGeom>
                    <a:noFill/>
                  </pic:spPr>
                </pic:pic>
              </a:graphicData>
            </a:graphic>
            <wp14:sizeRelH relativeFrom="margin">
              <wp14:pctWidth>0</wp14:pctWidth>
            </wp14:sizeRelH>
            <wp14:sizeRelV relativeFrom="margin">
              <wp14:pctHeight>0</wp14:pctHeight>
            </wp14:sizeRelV>
          </wp:anchor>
        </w:drawing>
      </w:r>
    </w:p>
    <w:p w14:paraId="706626F2" w14:textId="6C079C71" w:rsidR="008D5E8C" w:rsidRDefault="008D5E8C" w:rsidP="006238D3">
      <w:pPr>
        <w:spacing w:line="360" w:lineRule="exact"/>
        <w:rPr>
          <w:noProof/>
          <w:szCs w:val="22"/>
          <w:lang w:val="en-US"/>
        </w:rPr>
      </w:pPr>
    </w:p>
    <w:p w14:paraId="4E0954D3" w14:textId="340A7268" w:rsidR="008D5E8C" w:rsidRDefault="008D5E8C" w:rsidP="006238D3">
      <w:pPr>
        <w:spacing w:line="360" w:lineRule="exact"/>
        <w:rPr>
          <w:noProof/>
          <w:szCs w:val="22"/>
          <w:lang w:val="en-US"/>
        </w:rPr>
      </w:pPr>
    </w:p>
    <w:p w14:paraId="67406D06" w14:textId="77777777" w:rsidR="008D5E8C" w:rsidRDefault="008D5E8C" w:rsidP="006238D3">
      <w:pPr>
        <w:spacing w:line="360" w:lineRule="exact"/>
        <w:rPr>
          <w:noProof/>
          <w:szCs w:val="22"/>
          <w:lang w:val="en-US"/>
        </w:rPr>
      </w:pPr>
    </w:p>
    <w:p w14:paraId="7024B4C5" w14:textId="77777777" w:rsidR="008D5E8C" w:rsidRDefault="008D5E8C" w:rsidP="006238D3">
      <w:pPr>
        <w:spacing w:line="360" w:lineRule="exact"/>
        <w:rPr>
          <w:noProof/>
          <w:szCs w:val="22"/>
          <w:lang w:val="en-US"/>
        </w:rPr>
      </w:pPr>
    </w:p>
    <w:p w14:paraId="36DFCCA1" w14:textId="77777777" w:rsidR="008D5E8C" w:rsidRDefault="008D5E8C" w:rsidP="006238D3">
      <w:pPr>
        <w:spacing w:line="360" w:lineRule="exact"/>
        <w:rPr>
          <w:noProof/>
          <w:szCs w:val="22"/>
          <w:lang w:val="en-US"/>
        </w:rPr>
      </w:pPr>
    </w:p>
    <w:p w14:paraId="74A1AC98" w14:textId="77777777" w:rsidR="008D5E8C" w:rsidRDefault="008D5E8C" w:rsidP="006238D3">
      <w:pPr>
        <w:spacing w:line="360" w:lineRule="exact"/>
        <w:rPr>
          <w:noProof/>
          <w:szCs w:val="22"/>
          <w:lang w:val="en-US"/>
        </w:rPr>
      </w:pPr>
    </w:p>
    <w:p w14:paraId="08F43F06" w14:textId="77777777" w:rsidR="008D5E8C" w:rsidRDefault="008D5E8C" w:rsidP="006238D3">
      <w:pPr>
        <w:spacing w:line="360" w:lineRule="exact"/>
        <w:rPr>
          <w:noProof/>
          <w:szCs w:val="22"/>
          <w:lang w:val="en-US"/>
        </w:rPr>
      </w:pPr>
    </w:p>
    <w:p w14:paraId="4E7F916D" w14:textId="77777777" w:rsidR="008D5E8C" w:rsidRPr="006238D3" w:rsidRDefault="008D5E8C" w:rsidP="006238D3">
      <w:pPr>
        <w:spacing w:line="360" w:lineRule="exact"/>
        <w:rPr>
          <w:szCs w:val="22"/>
          <w:lang w:val="en-US"/>
        </w:rPr>
      </w:pPr>
    </w:p>
    <w:p w14:paraId="03D0BA93" w14:textId="2B61230B" w:rsidR="00874BD7" w:rsidRDefault="00214EFF" w:rsidP="00F36302">
      <w:pPr>
        <w:spacing w:line="360" w:lineRule="exact"/>
        <w:jc w:val="center"/>
        <w:rPr>
          <w:szCs w:val="22"/>
          <w:lang w:val="en-US"/>
        </w:rPr>
      </w:pPr>
      <w:r w:rsidRPr="006238D3">
        <w:rPr>
          <w:rFonts w:hint="eastAsia"/>
          <w:szCs w:val="22"/>
          <w:lang w:val="en-US"/>
        </w:rPr>
        <w:t>图</w:t>
      </w:r>
      <w:r w:rsidRPr="006238D3">
        <w:rPr>
          <w:rFonts w:hint="eastAsia"/>
          <w:szCs w:val="22"/>
          <w:lang w:val="en-US"/>
        </w:rPr>
        <w:t>3</w:t>
      </w:r>
      <w:r w:rsidRPr="006238D3">
        <w:rPr>
          <w:rFonts w:hint="eastAsia"/>
          <w:szCs w:val="22"/>
          <w:lang w:val="en-US"/>
        </w:rPr>
        <w:t>：</w:t>
      </w:r>
      <w:r w:rsidR="00FC5CD0">
        <w:rPr>
          <w:rFonts w:hint="eastAsia"/>
          <w:szCs w:val="22"/>
          <w:lang w:val="en-US"/>
        </w:rPr>
        <w:t>探究环节的教学活动</w:t>
      </w:r>
      <w:r w:rsidRPr="006238D3">
        <w:rPr>
          <w:rFonts w:hint="eastAsia"/>
          <w:szCs w:val="22"/>
          <w:lang w:val="en-US"/>
        </w:rPr>
        <w:t>。</w:t>
      </w:r>
    </w:p>
    <w:p w14:paraId="5AD87BE4" w14:textId="77777777" w:rsidR="00214EFF" w:rsidRDefault="00214EFF" w:rsidP="00F36302">
      <w:pPr>
        <w:spacing w:line="360" w:lineRule="exact"/>
        <w:jc w:val="center"/>
        <w:rPr>
          <w:szCs w:val="22"/>
          <w:lang w:val="en-US"/>
        </w:rPr>
      </w:pPr>
    </w:p>
    <w:p w14:paraId="7116866C" w14:textId="5D2159B5" w:rsidR="00206E19" w:rsidRPr="006238D3" w:rsidRDefault="00F36302" w:rsidP="006238D3">
      <w:pPr>
        <w:spacing w:line="360" w:lineRule="exact"/>
        <w:rPr>
          <w:szCs w:val="22"/>
          <w:lang w:val="en-US"/>
        </w:rPr>
      </w:pPr>
      <w:r>
        <w:rPr>
          <w:szCs w:val="22"/>
          <w:lang w:val="en-US"/>
        </w:rPr>
        <w:lastRenderedPageBreak/>
        <w:t xml:space="preserve">  </w:t>
      </w:r>
      <w:r w:rsidR="00206E19" w:rsidRPr="006238D3">
        <w:rPr>
          <w:szCs w:val="22"/>
          <w:lang w:val="en-US"/>
        </w:rPr>
        <w:t xml:space="preserve">       3</w:t>
      </w:r>
      <w:r w:rsidR="00206E19" w:rsidRPr="006238D3">
        <w:rPr>
          <w:rFonts w:hint="eastAsia"/>
          <w:szCs w:val="22"/>
          <w:lang w:val="en-US"/>
        </w:rPr>
        <w:t>、</w:t>
      </w:r>
      <w:r w:rsidR="00BE26FC" w:rsidRPr="006238D3">
        <w:rPr>
          <w:rFonts w:hint="eastAsia"/>
          <w:szCs w:val="22"/>
          <w:lang w:val="en-US"/>
        </w:rPr>
        <w:t>解释：</w:t>
      </w:r>
      <w:r w:rsidR="00741ADF" w:rsidRPr="006238D3">
        <w:rPr>
          <w:rFonts w:hint="eastAsia"/>
          <w:szCs w:val="22"/>
          <w:lang w:val="en-US"/>
        </w:rPr>
        <w:t>分小组就指定问题进行讨论</w:t>
      </w:r>
      <w:r w:rsidR="00CB4AB0" w:rsidRPr="006238D3">
        <w:rPr>
          <w:rFonts w:hint="eastAsia"/>
          <w:szCs w:val="22"/>
          <w:lang w:val="en-US"/>
        </w:rPr>
        <w:t>，同时进行汇报交流。</w:t>
      </w:r>
      <w:r w:rsidR="009A5443" w:rsidRPr="006238D3">
        <w:rPr>
          <w:rFonts w:hint="eastAsia"/>
          <w:szCs w:val="22"/>
          <w:lang w:val="en-US"/>
        </w:rPr>
        <w:t>通过将新知识应用到实际场景中</w:t>
      </w:r>
      <w:r w:rsidR="0047547A" w:rsidRPr="006238D3">
        <w:rPr>
          <w:rFonts w:hint="eastAsia"/>
          <w:szCs w:val="22"/>
          <w:lang w:val="en-US"/>
        </w:rPr>
        <w:t>，加深学生对新知识的理解。</w:t>
      </w:r>
    </w:p>
    <w:p w14:paraId="0ACC0FB2" w14:textId="53C596F6" w:rsidR="00B20317" w:rsidRPr="006238D3" w:rsidRDefault="00B20317" w:rsidP="006238D3">
      <w:pPr>
        <w:spacing w:line="360" w:lineRule="exact"/>
        <w:rPr>
          <w:szCs w:val="22"/>
          <w:lang w:val="en-US"/>
        </w:rPr>
      </w:pPr>
      <w:r w:rsidRPr="006238D3">
        <w:rPr>
          <w:szCs w:val="22"/>
          <w:lang w:val="en-US"/>
        </w:rPr>
        <w:t xml:space="preserve">      </w:t>
      </w:r>
      <w:r w:rsidR="00F36302">
        <w:rPr>
          <w:szCs w:val="22"/>
          <w:lang w:val="en-US"/>
        </w:rPr>
        <w:t xml:space="preserve"> </w:t>
      </w:r>
      <w:r w:rsidRPr="006238D3">
        <w:rPr>
          <w:szCs w:val="22"/>
          <w:lang w:val="en-US"/>
        </w:rPr>
        <w:t xml:space="preserve"> </w:t>
      </w:r>
      <w:r w:rsidRPr="006238D3">
        <w:rPr>
          <w:rFonts w:hint="eastAsia"/>
          <w:szCs w:val="22"/>
          <w:lang w:val="en-US"/>
        </w:rPr>
        <w:t>以</w:t>
      </w:r>
      <w:r w:rsidR="00621145" w:rsidRPr="006238D3">
        <w:rPr>
          <w:rFonts w:hint="eastAsia"/>
          <w:szCs w:val="22"/>
          <w:lang w:val="en-US"/>
        </w:rPr>
        <w:t>Pd</w:t>
      </w:r>
      <w:r w:rsidR="00621145" w:rsidRPr="006238D3">
        <w:rPr>
          <w:rFonts w:hint="eastAsia"/>
          <w:szCs w:val="22"/>
          <w:lang w:val="en-US"/>
        </w:rPr>
        <w:t>单分子从修饰的</w:t>
      </w:r>
      <w:r w:rsidR="00621145" w:rsidRPr="006238D3">
        <w:rPr>
          <w:szCs w:val="22"/>
          <w:lang w:val="en-US"/>
        </w:rPr>
        <w:t>Pt(111)</w:t>
      </w:r>
      <w:r w:rsidR="00621145" w:rsidRPr="006238D3">
        <w:rPr>
          <w:rFonts w:hint="eastAsia"/>
          <w:szCs w:val="22"/>
          <w:lang w:val="en-US"/>
        </w:rPr>
        <w:t>在</w:t>
      </w:r>
      <w:r w:rsidR="00266951" w:rsidRPr="006238D3">
        <w:rPr>
          <w:rFonts w:hint="eastAsia"/>
          <w:szCs w:val="22"/>
          <w:lang w:val="en-US"/>
        </w:rPr>
        <w:t>0</w:t>
      </w:r>
      <w:r w:rsidR="00266951" w:rsidRPr="006238D3">
        <w:rPr>
          <w:szCs w:val="22"/>
          <w:lang w:val="en-US"/>
        </w:rPr>
        <w:t>.1M HC</w:t>
      </w:r>
      <w:r w:rsidR="00266951" w:rsidRPr="006238D3">
        <w:rPr>
          <w:rFonts w:hint="eastAsia"/>
          <w:szCs w:val="22"/>
          <w:lang w:val="en-US"/>
        </w:rPr>
        <w:t>l</w:t>
      </w:r>
      <w:r w:rsidR="00266951" w:rsidRPr="006238D3">
        <w:rPr>
          <w:szCs w:val="22"/>
          <w:lang w:val="en-US"/>
        </w:rPr>
        <w:t>O</w:t>
      </w:r>
      <w:r w:rsidR="00266951" w:rsidRPr="006238D3">
        <w:rPr>
          <w:szCs w:val="22"/>
          <w:vertAlign w:val="subscript"/>
          <w:lang w:val="en-US"/>
        </w:rPr>
        <w:t>4</w:t>
      </w:r>
      <w:r w:rsidR="00266951" w:rsidRPr="006238D3">
        <w:rPr>
          <w:rFonts w:hint="eastAsia"/>
          <w:szCs w:val="22"/>
          <w:lang w:val="en-US"/>
        </w:rPr>
        <w:t>电解液中的循环伏安图为例，让</w:t>
      </w:r>
      <w:r w:rsidR="006E52A2" w:rsidRPr="006238D3">
        <w:rPr>
          <w:rFonts w:hint="eastAsia"/>
          <w:szCs w:val="22"/>
          <w:lang w:val="en-US"/>
        </w:rPr>
        <w:t>分组</w:t>
      </w:r>
      <w:r w:rsidR="00266951" w:rsidRPr="006238D3">
        <w:rPr>
          <w:rFonts w:hint="eastAsia"/>
          <w:szCs w:val="22"/>
          <w:lang w:val="en-US"/>
        </w:rPr>
        <w:t>学生分析</w:t>
      </w:r>
      <w:r w:rsidR="00AF41A2" w:rsidRPr="006238D3">
        <w:rPr>
          <w:rFonts w:hint="eastAsia"/>
          <w:szCs w:val="22"/>
          <w:lang w:val="en-US"/>
        </w:rPr>
        <w:t>该体系中界面结构。</w:t>
      </w:r>
      <w:r w:rsidR="006E52A2" w:rsidRPr="006238D3">
        <w:rPr>
          <w:rFonts w:hint="eastAsia"/>
          <w:szCs w:val="22"/>
          <w:lang w:val="en-US"/>
        </w:rPr>
        <w:t>教师引导提问：</w:t>
      </w:r>
    </w:p>
    <w:p w14:paraId="39E8769A" w14:textId="018CE1FA" w:rsidR="006E52A2" w:rsidRPr="006238D3" w:rsidRDefault="00BD6C99" w:rsidP="006238D3">
      <w:pPr>
        <w:pStyle w:val="ListParagraph"/>
        <w:numPr>
          <w:ilvl w:val="0"/>
          <w:numId w:val="5"/>
        </w:numPr>
        <w:spacing w:line="360" w:lineRule="exact"/>
        <w:rPr>
          <w:szCs w:val="22"/>
          <w:lang w:val="en-US"/>
        </w:rPr>
      </w:pPr>
      <w:r w:rsidRPr="006238D3">
        <w:rPr>
          <w:rFonts w:hint="eastAsia"/>
          <w:szCs w:val="22"/>
          <w:lang w:val="en-US"/>
        </w:rPr>
        <w:t>分析</w:t>
      </w:r>
      <w:r w:rsidRPr="006238D3">
        <w:rPr>
          <w:rFonts w:hint="eastAsia"/>
          <w:szCs w:val="22"/>
          <w:lang w:val="en-US"/>
        </w:rPr>
        <w:t>Pt</w:t>
      </w:r>
      <w:r w:rsidRPr="006238D3">
        <w:rPr>
          <w:szCs w:val="22"/>
          <w:lang w:val="en-US"/>
        </w:rPr>
        <w:t>(111)</w:t>
      </w:r>
      <w:r w:rsidRPr="006238D3">
        <w:rPr>
          <w:rFonts w:hint="eastAsia"/>
          <w:szCs w:val="22"/>
          <w:lang w:val="en-US"/>
        </w:rPr>
        <w:t>循环伏安谱图中各个特征峰对应</w:t>
      </w:r>
      <w:r w:rsidR="00CF00DF" w:rsidRPr="006238D3">
        <w:rPr>
          <w:rFonts w:hint="eastAsia"/>
          <w:szCs w:val="22"/>
          <w:lang w:val="en-US"/>
        </w:rPr>
        <w:t>的电化学反应；</w:t>
      </w:r>
    </w:p>
    <w:p w14:paraId="214F7D76" w14:textId="53F5C370" w:rsidR="00CF00DF" w:rsidRPr="006238D3" w:rsidRDefault="00CF00DF" w:rsidP="006238D3">
      <w:pPr>
        <w:pStyle w:val="ListParagraph"/>
        <w:numPr>
          <w:ilvl w:val="0"/>
          <w:numId w:val="5"/>
        </w:numPr>
        <w:spacing w:line="360" w:lineRule="exact"/>
        <w:rPr>
          <w:szCs w:val="22"/>
          <w:lang w:val="en-US"/>
        </w:rPr>
      </w:pPr>
      <w:r w:rsidRPr="006238D3">
        <w:rPr>
          <w:rFonts w:hint="eastAsia"/>
          <w:szCs w:val="22"/>
          <w:lang w:val="en-US"/>
        </w:rPr>
        <w:t>对比</w:t>
      </w:r>
      <w:proofErr w:type="spellStart"/>
      <w:r w:rsidRPr="006238D3">
        <w:rPr>
          <w:rFonts w:hint="eastAsia"/>
          <w:szCs w:val="22"/>
          <w:lang w:val="en-US"/>
        </w:rPr>
        <w:t>Pd</w:t>
      </w:r>
      <w:r w:rsidRPr="006238D3">
        <w:rPr>
          <w:szCs w:val="22"/>
          <w:vertAlign w:val="subscript"/>
          <w:lang w:val="en-US"/>
        </w:rPr>
        <w:t>M</w:t>
      </w:r>
      <w:r w:rsidR="00B90387" w:rsidRPr="006238D3">
        <w:rPr>
          <w:szCs w:val="22"/>
          <w:vertAlign w:val="subscript"/>
          <w:lang w:val="en-US"/>
        </w:rPr>
        <w:t>L</w:t>
      </w:r>
      <w:r w:rsidR="00532039" w:rsidRPr="006238D3">
        <w:rPr>
          <w:rFonts w:hint="eastAsia"/>
          <w:szCs w:val="22"/>
          <w:lang w:val="en-US"/>
        </w:rPr>
        <w:t>Pt</w:t>
      </w:r>
      <w:proofErr w:type="spellEnd"/>
      <w:r w:rsidR="00532039" w:rsidRPr="006238D3">
        <w:rPr>
          <w:rFonts w:hint="eastAsia"/>
          <w:szCs w:val="22"/>
          <w:lang w:val="en-US"/>
        </w:rPr>
        <w:t>(</w:t>
      </w:r>
      <w:r w:rsidR="00532039" w:rsidRPr="006238D3">
        <w:rPr>
          <w:szCs w:val="22"/>
          <w:lang w:val="en-US"/>
        </w:rPr>
        <w:t>111)</w:t>
      </w:r>
      <w:r w:rsidR="00532039" w:rsidRPr="006238D3">
        <w:rPr>
          <w:rFonts w:hint="eastAsia"/>
          <w:szCs w:val="22"/>
          <w:lang w:val="en-US"/>
        </w:rPr>
        <w:t>循环伏安图中与</w:t>
      </w:r>
      <w:r w:rsidR="00532039" w:rsidRPr="006238D3">
        <w:rPr>
          <w:szCs w:val="22"/>
          <w:lang w:val="en-US"/>
        </w:rPr>
        <w:t>Pt(111)</w:t>
      </w:r>
      <w:r w:rsidR="00532039" w:rsidRPr="006238D3">
        <w:rPr>
          <w:rFonts w:hint="eastAsia"/>
          <w:szCs w:val="22"/>
          <w:lang w:val="en-US"/>
        </w:rPr>
        <w:t>存在的差异；</w:t>
      </w:r>
    </w:p>
    <w:p w14:paraId="00D4548B" w14:textId="16734007" w:rsidR="00532039" w:rsidRPr="006238D3" w:rsidRDefault="00532039" w:rsidP="006238D3">
      <w:pPr>
        <w:pStyle w:val="ListParagraph"/>
        <w:numPr>
          <w:ilvl w:val="0"/>
          <w:numId w:val="5"/>
        </w:numPr>
        <w:spacing w:line="360" w:lineRule="exact"/>
        <w:rPr>
          <w:szCs w:val="22"/>
          <w:lang w:val="en-US"/>
        </w:rPr>
      </w:pPr>
      <w:r w:rsidRPr="006238D3">
        <w:rPr>
          <w:rFonts w:hint="eastAsia"/>
          <w:szCs w:val="22"/>
          <w:lang w:val="en-US"/>
        </w:rPr>
        <w:t>分析</w:t>
      </w:r>
      <w:proofErr w:type="spellStart"/>
      <w:r w:rsidRPr="006238D3">
        <w:rPr>
          <w:rFonts w:hint="eastAsia"/>
          <w:szCs w:val="22"/>
          <w:lang w:val="en-US"/>
        </w:rPr>
        <w:t>Pd</w:t>
      </w:r>
      <w:r w:rsidRPr="006238D3">
        <w:rPr>
          <w:szCs w:val="22"/>
          <w:vertAlign w:val="subscript"/>
          <w:lang w:val="en-US"/>
        </w:rPr>
        <w:t>ML</w:t>
      </w:r>
      <w:proofErr w:type="spellEnd"/>
      <w:r w:rsidR="00451039" w:rsidRPr="006238D3">
        <w:rPr>
          <w:rFonts w:hint="eastAsia"/>
          <w:szCs w:val="22"/>
          <w:lang w:val="en-US"/>
        </w:rPr>
        <w:t>引起差异的原因。</w:t>
      </w:r>
    </w:p>
    <w:p w14:paraId="5EDD1877" w14:textId="61664770" w:rsidR="00B90387" w:rsidRPr="006238D3" w:rsidRDefault="009F2720" w:rsidP="006238D3">
      <w:pPr>
        <w:spacing w:line="360" w:lineRule="exact"/>
        <w:ind w:left="360"/>
        <w:rPr>
          <w:szCs w:val="22"/>
          <w:lang w:val="en-US"/>
        </w:rPr>
      </w:pPr>
      <w:r w:rsidRPr="006238D3">
        <w:rPr>
          <w:rFonts w:hint="eastAsia"/>
          <w:szCs w:val="22"/>
          <w:lang w:val="en-US"/>
        </w:rPr>
        <w:t>以小组汇报的形式</w:t>
      </w:r>
      <w:r w:rsidR="00AC2CD7" w:rsidRPr="006238D3">
        <w:rPr>
          <w:rFonts w:hint="eastAsia"/>
          <w:szCs w:val="22"/>
          <w:lang w:val="en-US"/>
        </w:rPr>
        <w:t>总结</w:t>
      </w:r>
      <w:r w:rsidR="004C6C20" w:rsidRPr="006238D3">
        <w:rPr>
          <w:rFonts w:hint="eastAsia"/>
          <w:szCs w:val="22"/>
          <w:lang w:val="en-US"/>
        </w:rPr>
        <w:t>，</w:t>
      </w:r>
      <w:r w:rsidR="00F83581" w:rsidRPr="006238D3">
        <w:rPr>
          <w:rFonts w:hint="eastAsia"/>
          <w:szCs w:val="22"/>
          <w:lang w:val="en-US"/>
        </w:rPr>
        <w:t>小组之间互相评价，进一步加深对知识的掌握。</w:t>
      </w:r>
    </w:p>
    <w:p w14:paraId="09DA0DB8" w14:textId="19C16AE1" w:rsidR="00874BD7" w:rsidRPr="006238D3" w:rsidRDefault="004B7FFC" w:rsidP="006238D3">
      <w:pPr>
        <w:spacing w:line="360" w:lineRule="exact"/>
        <w:jc w:val="center"/>
        <w:rPr>
          <w:szCs w:val="22"/>
          <w:lang w:val="en-US"/>
        </w:rPr>
      </w:pPr>
      <w:r>
        <w:rPr>
          <w:noProof/>
          <w:szCs w:val="22"/>
          <w:lang w:val="en-US"/>
        </w:rPr>
        <w:drawing>
          <wp:anchor distT="0" distB="0" distL="114300" distR="114300" simplePos="0" relativeHeight="251674624" behindDoc="0" locked="0" layoutInCell="1" allowOverlap="1" wp14:anchorId="236BECEA" wp14:editId="66EB96B0">
            <wp:simplePos x="0" y="0"/>
            <wp:positionH relativeFrom="column">
              <wp:posOffset>1652124</wp:posOffset>
            </wp:positionH>
            <wp:positionV relativeFrom="paragraph">
              <wp:posOffset>195922</wp:posOffset>
            </wp:positionV>
            <wp:extent cx="2069592" cy="1463040"/>
            <wp:effectExtent l="0" t="0" r="6985" b="381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9592" cy="1463040"/>
                    </a:xfrm>
                    <a:prstGeom prst="rect">
                      <a:avLst/>
                    </a:prstGeom>
                    <a:noFill/>
                  </pic:spPr>
                </pic:pic>
              </a:graphicData>
            </a:graphic>
            <wp14:sizeRelH relativeFrom="margin">
              <wp14:pctWidth>0</wp14:pctWidth>
            </wp14:sizeRelH>
            <wp14:sizeRelV relativeFrom="margin">
              <wp14:pctHeight>0</wp14:pctHeight>
            </wp14:sizeRelV>
          </wp:anchor>
        </w:drawing>
      </w:r>
    </w:p>
    <w:p w14:paraId="0037A47A" w14:textId="3A744680" w:rsidR="00F36302" w:rsidRDefault="00F36302" w:rsidP="006238D3">
      <w:pPr>
        <w:spacing w:line="360" w:lineRule="exact"/>
        <w:jc w:val="center"/>
        <w:rPr>
          <w:szCs w:val="22"/>
          <w:lang w:val="en-US"/>
        </w:rPr>
      </w:pPr>
    </w:p>
    <w:p w14:paraId="2A193ACB" w14:textId="5659A674" w:rsidR="00F36302" w:rsidRDefault="00F36302" w:rsidP="006238D3">
      <w:pPr>
        <w:spacing w:line="360" w:lineRule="exact"/>
        <w:jc w:val="center"/>
        <w:rPr>
          <w:szCs w:val="22"/>
          <w:lang w:val="en-US"/>
        </w:rPr>
      </w:pPr>
    </w:p>
    <w:p w14:paraId="57F97B56" w14:textId="543A6A73" w:rsidR="00F36302" w:rsidRDefault="00F36302" w:rsidP="006238D3">
      <w:pPr>
        <w:spacing w:line="360" w:lineRule="exact"/>
        <w:jc w:val="center"/>
        <w:rPr>
          <w:szCs w:val="22"/>
          <w:lang w:val="en-US"/>
        </w:rPr>
      </w:pPr>
    </w:p>
    <w:p w14:paraId="517241E6" w14:textId="0418360B" w:rsidR="00F36302" w:rsidRDefault="00F36302" w:rsidP="006238D3">
      <w:pPr>
        <w:spacing w:line="360" w:lineRule="exact"/>
        <w:jc w:val="center"/>
        <w:rPr>
          <w:szCs w:val="22"/>
          <w:lang w:val="en-US"/>
        </w:rPr>
      </w:pPr>
    </w:p>
    <w:p w14:paraId="4CBF6D77" w14:textId="77777777" w:rsidR="00F36302" w:rsidRDefault="00F36302" w:rsidP="006238D3">
      <w:pPr>
        <w:spacing w:line="360" w:lineRule="exact"/>
        <w:jc w:val="center"/>
        <w:rPr>
          <w:szCs w:val="22"/>
          <w:lang w:val="en-US"/>
        </w:rPr>
      </w:pPr>
    </w:p>
    <w:p w14:paraId="22F5557E" w14:textId="77777777" w:rsidR="00F36302" w:rsidRDefault="00F36302" w:rsidP="006238D3">
      <w:pPr>
        <w:spacing w:line="360" w:lineRule="exact"/>
        <w:jc w:val="center"/>
        <w:rPr>
          <w:szCs w:val="22"/>
          <w:lang w:val="en-US"/>
        </w:rPr>
      </w:pPr>
    </w:p>
    <w:p w14:paraId="23D1BE21" w14:textId="77777777" w:rsidR="00F36302" w:rsidRDefault="00F36302" w:rsidP="006238D3">
      <w:pPr>
        <w:spacing w:line="360" w:lineRule="exact"/>
        <w:jc w:val="center"/>
        <w:rPr>
          <w:szCs w:val="22"/>
          <w:lang w:val="en-US"/>
        </w:rPr>
      </w:pPr>
    </w:p>
    <w:p w14:paraId="34247073" w14:textId="209944DF" w:rsidR="00F36302" w:rsidRDefault="00444FEA" w:rsidP="004B7FFC">
      <w:pPr>
        <w:spacing w:line="360" w:lineRule="exact"/>
        <w:jc w:val="center"/>
        <w:rPr>
          <w:szCs w:val="22"/>
          <w:lang w:val="en-US"/>
        </w:rPr>
      </w:pPr>
      <w:r w:rsidRPr="006238D3">
        <w:rPr>
          <w:rFonts w:hint="eastAsia"/>
          <w:szCs w:val="22"/>
          <w:lang w:val="en-US"/>
        </w:rPr>
        <w:t>图</w:t>
      </w:r>
      <w:r w:rsidRPr="006238D3">
        <w:rPr>
          <w:rFonts w:hint="eastAsia"/>
          <w:szCs w:val="22"/>
          <w:lang w:val="en-US"/>
        </w:rPr>
        <w:t>4</w:t>
      </w:r>
      <w:r w:rsidRPr="006238D3">
        <w:rPr>
          <w:rFonts w:hint="eastAsia"/>
          <w:szCs w:val="22"/>
          <w:lang w:val="en-US"/>
        </w:rPr>
        <w:t>：</w:t>
      </w:r>
      <w:r w:rsidR="004B7FFC">
        <w:rPr>
          <w:rFonts w:hint="eastAsia"/>
          <w:szCs w:val="22"/>
          <w:lang w:val="en-US"/>
        </w:rPr>
        <w:t>解释环节的教学活动</w:t>
      </w:r>
      <w:r w:rsidR="00B20317" w:rsidRPr="006238D3">
        <w:rPr>
          <w:rFonts w:hint="eastAsia"/>
          <w:szCs w:val="22"/>
          <w:lang w:val="en-US"/>
        </w:rPr>
        <w:t>。</w:t>
      </w:r>
    </w:p>
    <w:p w14:paraId="50D020B5" w14:textId="77777777" w:rsidR="004B7FFC" w:rsidRDefault="004B7FFC" w:rsidP="004B7FFC">
      <w:pPr>
        <w:spacing w:line="360" w:lineRule="exact"/>
        <w:jc w:val="center"/>
        <w:rPr>
          <w:szCs w:val="22"/>
          <w:lang w:val="en-US"/>
        </w:rPr>
      </w:pPr>
    </w:p>
    <w:p w14:paraId="1DF9A41A" w14:textId="7BBA88DF" w:rsidR="005D410E" w:rsidRPr="006238D3" w:rsidRDefault="00944256" w:rsidP="006238D3">
      <w:pPr>
        <w:spacing w:line="360" w:lineRule="exact"/>
        <w:rPr>
          <w:szCs w:val="22"/>
          <w:lang w:val="en-US"/>
        </w:rPr>
      </w:pPr>
      <w:r>
        <w:rPr>
          <w:szCs w:val="22"/>
          <w:lang w:val="en-US"/>
        </w:rPr>
        <w:t xml:space="preserve">         </w:t>
      </w:r>
      <w:r w:rsidR="005D410E" w:rsidRPr="006238D3">
        <w:rPr>
          <w:szCs w:val="22"/>
          <w:lang w:val="en-US"/>
        </w:rPr>
        <w:t>4</w:t>
      </w:r>
      <w:r w:rsidR="005D410E" w:rsidRPr="006238D3">
        <w:rPr>
          <w:rFonts w:hint="eastAsia"/>
          <w:szCs w:val="22"/>
          <w:lang w:val="en-US"/>
        </w:rPr>
        <w:t>、拓展</w:t>
      </w:r>
      <w:r w:rsidR="00BD0F03" w:rsidRPr="006238D3">
        <w:rPr>
          <w:rFonts w:hint="eastAsia"/>
          <w:szCs w:val="22"/>
          <w:lang w:val="en-US"/>
        </w:rPr>
        <w:t>：</w:t>
      </w:r>
      <w:r w:rsidR="00F83581" w:rsidRPr="006238D3">
        <w:rPr>
          <w:rFonts w:hint="eastAsia"/>
          <w:szCs w:val="22"/>
          <w:lang w:val="en-US"/>
        </w:rPr>
        <w:t>通过</w:t>
      </w:r>
      <w:r w:rsidR="0018132A" w:rsidRPr="006238D3">
        <w:rPr>
          <w:rFonts w:hint="eastAsia"/>
          <w:szCs w:val="22"/>
          <w:lang w:val="en-US"/>
        </w:rPr>
        <w:t>相关</w:t>
      </w:r>
      <w:r w:rsidR="00F83581" w:rsidRPr="006238D3">
        <w:rPr>
          <w:rFonts w:hint="eastAsia"/>
          <w:szCs w:val="22"/>
          <w:lang w:val="en-US"/>
        </w:rPr>
        <w:t>文献阅读</w:t>
      </w:r>
      <w:r w:rsidR="009E6DCB" w:rsidRPr="006238D3">
        <w:rPr>
          <w:rFonts w:hint="eastAsia"/>
          <w:szCs w:val="22"/>
          <w:lang w:val="en-US"/>
        </w:rPr>
        <w:t>或者邀请相关专业领域内专家进行讲座，</w:t>
      </w:r>
      <w:r w:rsidR="00AB3BDF" w:rsidRPr="006238D3">
        <w:rPr>
          <w:rFonts w:hint="eastAsia"/>
          <w:szCs w:val="22"/>
          <w:lang w:val="en-US"/>
        </w:rPr>
        <w:t>拓展</w:t>
      </w:r>
      <w:r w:rsidR="00E51F05" w:rsidRPr="006238D3">
        <w:rPr>
          <w:rFonts w:hint="eastAsia"/>
          <w:szCs w:val="22"/>
          <w:lang w:val="en-US"/>
        </w:rPr>
        <w:t>知识点基本内涵，</w:t>
      </w:r>
      <w:r w:rsidR="0041413D" w:rsidRPr="006238D3">
        <w:rPr>
          <w:rFonts w:hint="eastAsia"/>
          <w:szCs w:val="22"/>
          <w:lang w:val="en-US"/>
        </w:rPr>
        <w:t>加强学生对知识的应用，并进一步掌握</w:t>
      </w:r>
      <w:r w:rsidR="00201A80" w:rsidRPr="006238D3">
        <w:rPr>
          <w:rFonts w:hint="eastAsia"/>
          <w:szCs w:val="22"/>
          <w:lang w:val="en-US"/>
        </w:rPr>
        <w:t>标准的正确的科学勇于。</w:t>
      </w:r>
    </w:p>
    <w:p w14:paraId="1A123F72" w14:textId="07837095" w:rsidR="00201A80" w:rsidRPr="006238D3" w:rsidRDefault="00201A80" w:rsidP="006238D3">
      <w:pPr>
        <w:spacing w:line="360" w:lineRule="exact"/>
        <w:rPr>
          <w:szCs w:val="22"/>
          <w:lang w:val="en-US"/>
        </w:rPr>
      </w:pPr>
      <w:r w:rsidRPr="006238D3">
        <w:rPr>
          <w:szCs w:val="22"/>
          <w:lang w:val="en-US"/>
        </w:rPr>
        <w:t xml:space="preserve">      </w:t>
      </w:r>
      <w:r w:rsidR="00944256">
        <w:rPr>
          <w:szCs w:val="22"/>
          <w:lang w:val="en-US"/>
        </w:rPr>
        <w:t xml:space="preserve">   </w:t>
      </w:r>
      <w:r w:rsidRPr="006238D3">
        <w:rPr>
          <w:rFonts w:hint="eastAsia"/>
          <w:szCs w:val="22"/>
          <w:lang w:val="en-US"/>
        </w:rPr>
        <w:t>电化学还原二氧化碳产生</w:t>
      </w:r>
      <w:r w:rsidR="00727EEB" w:rsidRPr="006238D3">
        <w:rPr>
          <w:rFonts w:hint="eastAsia"/>
          <w:szCs w:val="22"/>
          <w:lang w:val="en-US"/>
        </w:rPr>
        <w:t>更有附加值的产物是目前电化学中最具有吸引力的研究方向。该技术能够将</w:t>
      </w:r>
      <w:r w:rsidR="00A20457" w:rsidRPr="006238D3">
        <w:rPr>
          <w:rFonts w:hint="eastAsia"/>
          <w:szCs w:val="22"/>
          <w:lang w:val="en-US"/>
        </w:rPr>
        <w:t>二氧化碳转化成高附加值的燃料，从而解决日益严重的</w:t>
      </w:r>
      <w:r w:rsidR="006F5134" w:rsidRPr="006238D3">
        <w:rPr>
          <w:rFonts w:hint="eastAsia"/>
          <w:szCs w:val="22"/>
          <w:lang w:val="en-US"/>
        </w:rPr>
        <w:t>温室效应引发的环境问题。</w:t>
      </w:r>
      <w:r w:rsidR="007D014C" w:rsidRPr="006238D3">
        <w:rPr>
          <w:rFonts w:hint="eastAsia"/>
          <w:szCs w:val="22"/>
          <w:lang w:val="en-US"/>
        </w:rPr>
        <w:t>由于二氧化碳电化学还原反应</w:t>
      </w:r>
      <w:r w:rsidR="00B44D9B" w:rsidRPr="006238D3">
        <w:rPr>
          <w:rFonts w:hint="eastAsia"/>
          <w:szCs w:val="22"/>
          <w:lang w:val="en-US"/>
        </w:rPr>
        <w:t>能量壁垒高，产物选择性差，能源效率低，</w:t>
      </w:r>
      <w:r w:rsidR="006F5134" w:rsidRPr="006238D3">
        <w:rPr>
          <w:rFonts w:hint="eastAsia"/>
          <w:szCs w:val="22"/>
          <w:lang w:val="en-US"/>
        </w:rPr>
        <w:t>该技术的商业化应用还有很长的路要走</w:t>
      </w:r>
      <w:r w:rsidR="00B44D9B" w:rsidRPr="006238D3">
        <w:rPr>
          <w:rFonts w:hint="eastAsia"/>
          <w:szCs w:val="22"/>
          <w:lang w:val="en-US"/>
        </w:rPr>
        <w:t>。</w:t>
      </w:r>
      <w:r w:rsidR="00811445" w:rsidRPr="006238D3">
        <w:rPr>
          <w:rFonts w:hint="eastAsia"/>
          <w:szCs w:val="22"/>
          <w:lang w:val="en-US"/>
        </w:rPr>
        <w:t>要解决该反应存在的问题，首先需要明确反应机理，从而指导</w:t>
      </w:r>
      <w:r w:rsidR="00254D5D" w:rsidRPr="006238D3">
        <w:rPr>
          <w:rFonts w:hint="eastAsia"/>
          <w:szCs w:val="22"/>
          <w:lang w:val="en-US"/>
        </w:rPr>
        <w:t>该技术的应用。</w:t>
      </w:r>
      <w:r w:rsidR="00562BF4" w:rsidRPr="006238D3">
        <w:rPr>
          <w:rFonts w:hint="eastAsia"/>
          <w:szCs w:val="22"/>
          <w:lang w:val="en-US"/>
        </w:rPr>
        <w:t>电化学过程中的界面结构</w:t>
      </w:r>
      <w:r w:rsidR="00C806B3" w:rsidRPr="006238D3">
        <w:rPr>
          <w:rFonts w:hint="eastAsia"/>
          <w:szCs w:val="22"/>
          <w:lang w:val="en-US"/>
        </w:rPr>
        <w:t>选择性吸附特征分子，调节</w:t>
      </w:r>
      <w:r w:rsidR="00965F14" w:rsidRPr="006238D3">
        <w:rPr>
          <w:rFonts w:hint="eastAsia"/>
          <w:szCs w:val="22"/>
          <w:lang w:val="en-US"/>
        </w:rPr>
        <w:t>吸附反应中间体，最终影响反应路径。</w:t>
      </w:r>
    </w:p>
    <w:p w14:paraId="49B4748A" w14:textId="402E6E4C" w:rsidR="00BF4919" w:rsidRPr="006238D3" w:rsidRDefault="005C6C4C" w:rsidP="006238D3">
      <w:pPr>
        <w:spacing w:line="360" w:lineRule="exact"/>
        <w:rPr>
          <w:szCs w:val="22"/>
          <w:lang w:val="en-US"/>
        </w:rPr>
      </w:pPr>
      <w:r w:rsidRPr="006238D3">
        <w:rPr>
          <w:rFonts w:hint="eastAsia"/>
          <w:szCs w:val="22"/>
          <w:lang w:val="en-US"/>
        </w:rPr>
        <w:t>教师</w:t>
      </w:r>
      <w:r w:rsidR="008A7D6A" w:rsidRPr="006238D3">
        <w:rPr>
          <w:rFonts w:hint="eastAsia"/>
          <w:szCs w:val="22"/>
          <w:lang w:val="en-US"/>
        </w:rPr>
        <w:t>提供</w:t>
      </w:r>
      <w:r w:rsidRPr="006238D3">
        <w:rPr>
          <w:rFonts w:hint="eastAsia"/>
          <w:szCs w:val="22"/>
          <w:lang w:val="en-US"/>
        </w:rPr>
        <w:t>阳离子影响二氧化碳电化学还原反应活性及选择性的</w:t>
      </w:r>
      <w:r w:rsidR="00EC50FF" w:rsidRPr="006238D3">
        <w:rPr>
          <w:rFonts w:hint="eastAsia"/>
          <w:szCs w:val="22"/>
          <w:lang w:val="en-US"/>
        </w:rPr>
        <w:t>科研论文，学生分组学习，推选组员进行汇报，</w:t>
      </w:r>
      <w:r w:rsidR="00915594" w:rsidRPr="006238D3">
        <w:rPr>
          <w:rFonts w:hint="eastAsia"/>
          <w:szCs w:val="22"/>
          <w:lang w:val="en-US"/>
        </w:rPr>
        <w:t>加深对电化学界面结构基本概念的理解，</w:t>
      </w:r>
      <w:r w:rsidR="00145B64" w:rsidRPr="006238D3">
        <w:rPr>
          <w:rFonts w:hint="eastAsia"/>
          <w:szCs w:val="22"/>
          <w:lang w:val="en-US"/>
        </w:rPr>
        <w:t>掌握其在电化学科学中的应用。</w:t>
      </w:r>
    </w:p>
    <w:p w14:paraId="47267129" w14:textId="4A08EE32" w:rsidR="00145B64" w:rsidRPr="006238D3" w:rsidRDefault="00145B64" w:rsidP="006238D3">
      <w:pPr>
        <w:spacing w:line="360" w:lineRule="exact"/>
        <w:rPr>
          <w:szCs w:val="22"/>
          <w:lang w:val="en-US"/>
        </w:rPr>
      </w:pPr>
      <w:r w:rsidRPr="006238D3">
        <w:rPr>
          <w:szCs w:val="22"/>
          <w:lang w:val="en-US"/>
        </w:rPr>
        <w:t xml:space="preserve">       5</w:t>
      </w:r>
      <w:r w:rsidRPr="006238D3">
        <w:rPr>
          <w:rFonts w:hint="eastAsia"/>
          <w:szCs w:val="22"/>
          <w:lang w:val="en-US"/>
        </w:rPr>
        <w:t>、</w:t>
      </w:r>
      <w:r w:rsidR="00C70B0E" w:rsidRPr="006238D3">
        <w:rPr>
          <w:rFonts w:hint="eastAsia"/>
          <w:szCs w:val="22"/>
          <w:lang w:val="en-US"/>
        </w:rPr>
        <w:t>评价：多方位、多角度、多维度对学生进行评价，</w:t>
      </w:r>
      <w:r w:rsidR="005E56F8" w:rsidRPr="006238D3">
        <w:rPr>
          <w:rFonts w:hint="eastAsia"/>
          <w:szCs w:val="22"/>
          <w:lang w:val="en-US"/>
        </w:rPr>
        <w:t>教师总结各组的表现，组员之间相互评价、组与组之间相互评价。</w:t>
      </w:r>
      <w:r w:rsidR="008D5559" w:rsidRPr="006238D3">
        <w:rPr>
          <w:rFonts w:hint="eastAsia"/>
          <w:szCs w:val="22"/>
          <w:lang w:val="en-US"/>
        </w:rPr>
        <w:t>评价角度不仅仅是知识传递的正确与否，更重要的是学生的参与度</w:t>
      </w:r>
      <w:r w:rsidR="004B29A5" w:rsidRPr="006238D3">
        <w:rPr>
          <w:rFonts w:hint="eastAsia"/>
          <w:szCs w:val="22"/>
          <w:lang w:val="en-US"/>
        </w:rPr>
        <w:t>、自主性、协作性。</w:t>
      </w:r>
    </w:p>
    <w:p w14:paraId="43AC71D8" w14:textId="0050E3A5" w:rsidR="004B29A5" w:rsidRPr="006238D3" w:rsidRDefault="004B29A5" w:rsidP="006238D3">
      <w:pPr>
        <w:spacing w:line="360" w:lineRule="exact"/>
        <w:rPr>
          <w:szCs w:val="22"/>
          <w:lang w:val="en-US"/>
        </w:rPr>
      </w:pPr>
      <w:r w:rsidRPr="006238D3">
        <w:rPr>
          <w:szCs w:val="22"/>
          <w:lang w:val="en-US"/>
        </w:rPr>
        <w:t xml:space="preserve">       </w:t>
      </w:r>
      <w:r w:rsidR="00AD513C" w:rsidRPr="006238D3">
        <w:rPr>
          <w:rFonts w:hint="eastAsia"/>
          <w:szCs w:val="22"/>
          <w:lang w:val="en-US"/>
        </w:rPr>
        <w:t>在电化学界面结构知识点的学习环节中，</w:t>
      </w:r>
      <w:r w:rsidR="006E5E1E" w:rsidRPr="006238D3">
        <w:rPr>
          <w:rFonts w:hint="eastAsia"/>
          <w:szCs w:val="22"/>
          <w:lang w:val="en-US"/>
        </w:rPr>
        <w:t>教师</w:t>
      </w:r>
      <w:r w:rsidR="00005B30" w:rsidRPr="006238D3">
        <w:rPr>
          <w:rFonts w:hint="eastAsia"/>
          <w:szCs w:val="22"/>
          <w:lang w:val="en-US"/>
        </w:rPr>
        <w:t>利用形成性评价方法</w:t>
      </w:r>
      <w:r w:rsidR="002973D1" w:rsidRPr="006238D3">
        <w:rPr>
          <w:rFonts w:hint="eastAsia"/>
          <w:szCs w:val="22"/>
          <w:lang w:val="en-US"/>
        </w:rPr>
        <w:t>，对学生的课堂讨论、日常反馈、学生参与</w:t>
      </w:r>
      <w:r w:rsidR="005E7265" w:rsidRPr="006238D3">
        <w:rPr>
          <w:rFonts w:hint="eastAsia"/>
          <w:szCs w:val="22"/>
          <w:lang w:val="en-US"/>
        </w:rPr>
        <w:t>度等方面进行评价。</w:t>
      </w:r>
      <w:r w:rsidR="0015464D" w:rsidRPr="006238D3">
        <w:rPr>
          <w:rFonts w:hint="eastAsia"/>
          <w:szCs w:val="22"/>
          <w:lang w:val="en-US"/>
        </w:rPr>
        <w:t>发放学生自我评价及同学评价表格，展开自我</w:t>
      </w:r>
      <w:r w:rsidR="006E0978" w:rsidRPr="006238D3">
        <w:rPr>
          <w:rFonts w:hint="eastAsia"/>
          <w:szCs w:val="22"/>
          <w:lang w:val="en-US"/>
        </w:rPr>
        <w:t>与同行评价，更深入的认识自己的学习过程，并从同学那获得不同的观点和意见。</w:t>
      </w:r>
    </w:p>
    <w:p w14:paraId="7FE1163B" w14:textId="77777777" w:rsidR="00B90557" w:rsidRPr="006238D3" w:rsidRDefault="00B90557" w:rsidP="006238D3">
      <w:pPr>
        <w:spacing w:line="360" w:lineRule="exact"/>
        <w:rPr>
          <w:szCs w:val="22"/>
          <w:lang w:val="en-US"/>
        </w:rPr>
      </w:pPr>
    </w:p>
    <w:p w14:paraId="2E9AA41A" w14:textId="03025338" w:rsidR="00B90557" w:rsidRPr="006238D3" w:rsidRDefault="00B90557" w:rsidP="006238D3">
      <w:pPr>
        <w:spacing w:line="360" w:lineRule="exact"/>
        <w:jc w:val="center"/>
        <w:rPr>
          <w:szCs w:val="22"/>
          <w:lang w:val="en-US"/>
        </w:rPr>
      </w:pPr>
    </w:p>
    <w:p w14:paraId="57CB0028" w14:textId="1F85A6B0" w:rsidR="00685A5E" w:rsidRPr="006238D3" w:rsidRDefault="00944256" w:rsidP="006238D3">
      <w:pPr>
        <w:spacing w:line="360" w:lineRule="exact"/>
        <w:rPr>
          <w:szCs w:val="22"/>
          <w:lang w:val="en-US"/>
        </w:rPr>
      </w:pPr>
      <w:r w:rsidRPr="006238D3">
        <w:rPr>
          <w:noProof/>
          <w:szCs w:val="22"/>
          <w:lang w:val="en-US"/>
        </w:rPr>
        <w:lastRenderedPageBreak/>
        <w:drawing>
          <wp:anchor distT="0" distB="0" distL="114300" distR="114300" simplePos="0" relativeHeight="251671552" behindDoc="0" locked="0" layoutInCell="1" allowOverlap="1" wp14:anchorId="220306B5" wp14:editId="47D8F24B">
            <wp:simplePos x="0" y="0"/>
            <wp:positionH relativeFrom="column">
              <wp:posOffset>780366</wp:posOffset>
            </wp:positionH>
            <wp:positionV relativeFrom="paragraph">
              <wp:posOffset>129540</wp:posOffset>
            </wp:positionV>
            <wp:extent cx="3977222" cy="338328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77222" cy="3383280"/>
                    </a:xfrm>
                    <a:prstGeom prst="rect">
                      <a:avLst/>
                    </a:prstGeom>
                    <a:noFill/>
                  </pic:spPr>
                </pic:pic>
              </a:graphicData>
            </a:graphic>
            <wp14:sizeRelH relativeFrom="page">
              <wp14:pctWidth>0</wp14:pctWidth>
            </wp14:sizeRelH>
            <wp14:sizeRelV relativeFrom="page">
              <wp14:pctHeight>0</wp14:pctHeight>
            </wp14:sizeRelV>
          </wp:anchor>
        </w:drawing>
      </w:r>
    </w:p>
    <w:p w14:paraId="175943EC" w14:textId="77777777" w:rsidR="009D0A15" w:rsidRPr="006238D3" w:rsidRDefault="009D0A15" w:rsidP="006238D3">
      <w:pPr>
        <w:spacing w:line="360" w:lineRule="exact"/>
        <w:rPr>
          <w:szCs w:val="22"/>
          <w:lang w:val="en-US"/>
        </w:rPr>
      </w:pPr>
    </w:p>
    <w:p w14:paraId="2B68745C" w14:textId="2C07691D" w:rsidR="00944256" w:rsidRDefault="009D0A15" w:rsidP="006238D3">
      <w:pPr>
        <w:spacing w:line="360" w:lineRule="exact"/>
        <w:rPr>
          <w:szCs w:val="22"/>
          <w:lang w:val="en-US"/>
        </w:rPr>
      </w:pPr>
      <w:r w:rsidRPr="006238D3">
        <w:rPr>
          <w:szCs w:val="22"/>
          <w:lang w:val="en-US"/>
        </w:rPr>
        <w:t xml:space="preserve">      </w:t>
      </w:r>
    </w:p>
    <w:p w14:paraId="23DA06D4" w14:textId="77777777" w:rsidR="00944256" w:rsidRDefault="00944256" w:rsidP="006238D3">
      <w:pPr>
        <w:spacing w:line="360" w:lineRule="exact"/>
        <w:rPr>
          <w:szCs w:val="22"/>
          <w:lang w:val="en-US"/>
        </w:rPr>
      </w:pPr>
    </w:p>
    <w:p w14:paraId="2D156608" w14:textId="44DBBFED" w:rsidR="00944256" w:rsidRDefault="00944256" w:rsidP="006238D3">
      <w:pPr>
        <w:spacing w:line="360" w:lineRule="exact"/>
        <w:rPr>
          <w:szCs w:val="22"/>
          <w:lang w:val="en-US"/>
        </w:rPr>
      </w:pPr>
    </w:p>
    <w:p w14:paraId="4CA916CA" w14:textId="77777777" w:rsidR="00944256" w:rsidRDefault="00944256" w:rsidP="006238D3">
      <w:pPr>
        <w:spacing w:line="360" w:lineRule="exact"/>
        <w:rPr>
          <w:szCs w:val="22"/>
          <w:lang w:val="en-US"/>
        </w:rPr>
      </w:pPr>
    </w:p>
    <w:p w14:paraId="501AA839" w14:textId="4617E1CD" w:rsidR="00944256" w:rsidRDefault="00944256" w:rsidP="006238D3">
      <w:pPr>
        <w:spacing w:line="360" w:lineRule="exact"/>
        <w:rPr>
          <w:szCs w:val="22"/>
          <w:lang w:val="en-US"/>
        </w:rPr>
      </w:pPr>
    </w:p>
    <w:p w14:paraId="72D9958D" w14:textId="77777777" w:rsidR="00944256" w:rsidRDefault="00944256" w:rsidP="006238D3">
      <w:pPr>
        <w:spacing w:line="360" w:lineRule="exact"/>
        <w:rPr>
          <w:szCs w:val="22"/>
          <w:lang w:val="en-US"/>
        </w:rPr>
      </w:pPr>
    </w:p>
    <w:p w14:paraId="025A001C" w14:textId="77777777" w:rsidR="00944256" w:rsidRDefault="00944256" w:rsidP="006238D3">
      <w:pPr>
        <w:spacing w:line="360" w:lineRule="exact"/>
        <w:rPr>
          <w:szCs w:val="22"/>
          <w:lang w:val="en-US"/>
        </w:rPr>
      </w:pPr>
    </w:p>
    <w:p w14:paraId="3D10818F" w14:textId="77777777" w:rsidR="00944256" w:rsidRDefault="00944256" w:rsidP="006238D3">
      <w:pPr>
        <w:spacing w:line="360" w:lineRule="exact"/>
        <w:rPr>
          <w:szCs w:val="22"/>
          <w:lang w:val="en-US"/>
        </w:rPr>
      </w:pPr>
    </w:p>
    <w:p w14:paraId="69F1525E" w14:textId="77777777" w:rsidR="00944256" w:rsidRDefault="00944256" w:rsidP="006238D3">
      <w:pPr>
        <w:spacing w:line="360" w:lineRule="exact"/>
        <w:rPr>
          <w:szCs w:val="22"/>
          <w:lang w:val="en-US"/>
        </w:rPr>
      </w:pPr>
    </w:p>
    <w:p w14:paraId="7D2D85E7" w14:textId="2A87CF31" w:rsidR="00944256" w:rsidRDefault="00944256" w:rsidP="006238D3">
      <w:pPr>
        <w:spacing w:line="360" w:lineRule="exact"/>
        <w:rPr>
          <w:szCs w:val="22"/>
          <w:lang w:val="en-US"/>
        </w:rPr>
      </w:pPr>
    </w:p>
    <w:p w14:paraId="2919E888" w14:textId="77777777" w:rsidR="00944256" w:rsidRDefault="00944256" w:rsidP="006238D3">
      <w:pPr>
        <w:spacing w:line="360" w:lineRule="exact"/>
        <w:rPr>
          <w:szCs w:val="22"/>
          <w:lang w:val="en-US"/>
        </w:rPr>
      </w:pPr>
    </w:p>
    <w:p w14:paraId="5FC9993E" w14:textId="557C1536" w:rsidR="00944256" w:rsidRDefault="00944256" w:rsidP="006238D3">
      <w:pPr>
        <w:spacing w:line="360" w:lineRule="exact"/>
        <w:rPr>
          <w:szCs w:val="22"/>
          <w:lang w:val="en-US"/>
        </w:rPr>
      </w:pPr>
    </w:p>
    <w:p w14:paraId="6F7F4226" w14:textId="77777777" w:rsidR="00944256" w:rsidRDefault="00944256" w:rsidP="006238D3">
      <w:pPr>
        <w:spacing w:line="360" w:lineRule="exact"/>
        <w:rPr>
          <w:szCs w:val="22"/>
          <w:lang w:val="en-US"/>
        </w:rPr>
      </w:pPr>
    </w:p>
    <w:p w14:paraId="01BFDB82" w14:textId="77777777" w:rsidR="00944256" w:rsidRDefault="00944256" w:rsidP="006238D3">
      <w:pPr>
        <w:spacing w:line="360" w:lineRule="exact"/>
        <w:rPr>
          <w:szCs w:val="22"/>
          <w:lang w:val="en-US"/>
        </w:rPr>
      </w:pPr>
    </w:p>
    <w:p w14:paraId="234E030A" w14:textId="631E4120" w:rsidR="00944256" w:rsidRDefault="006F1748" w:rsidP="00EA6C0F">
      <w:pPr>
        <w:spacing w:line="360" w:lineRule="exact"/>
        <w:jc w:val="center"/>
        <w:rPr>
          <w:szCs w:val="22"/>
          <w:lang w:val="en-US"/>
        </w:rPr>
      </w:pPr>
      <w:r>
        <w:rPr>
          <w:rFonts w:hint="eastAsia"/>
          <w:szCs w:val="22"/>
          <w:lang w:val="en-US"/>
        </w:rPr>
        <w:t>图</w:t>
      </w:r>
      <w:r>
        <w:rPr>
          <w:rFonts w:hint="eastAsia"/>
          <w:szCs w:val="22"/>
          <w:lang w:val="en-US"/>
        </w:rPr>
        <w:t>5</w:t>
      </w:r>
      <w:r>
        <w:rPr>
          <w:rFonts w:hint="eastAsia"/>
          <w:szCs w:val="22"/>
          <w:lang w:val="en-US"/>
        </w:rPr>
        <w:t>：</w:t>
      </w:r>
      <w:r w:rsidR="00C935DD">
        <w:rPr>
          <w:rFonts w:hint="eastAsia"/>
          <w:szCs w:val="22"/>
          <w:lang w:val="en-US"/>
        </w:rPr>
        <w:t>5</w:t>
      </w:r>
      <w:r w:rsidR="00C935DD">
        <w:rPr>
          <w:szCs w:val="22"/>
          <w:lang w:val="en-US"/>
        </w:rPr>
        <w:t>E</w:t>
      </w:r>
      <w:r w:rsidR="00C935DD">
        <w:rPr>
          <w:rFonts w:hint="eastAsia"/>
          <w:szCs w:val="22"/>
          <w:lang w:val="en-US"/>
        </w:rPr>
        <w:t>教学模式在《电化学原理》课程</w:t>
      </w:r>
      <w:r w:rsidR="00EA6C0F">
        <w:rPr>
          <w:rFonts w:hint="eastAsia"/>
          <w:szCs w:val="22"/>
          <w:lang w:val="en-US"/>
        </w:rPr>
        <w:t>中的应用</w:t>
      </w:r>
      <w:r w:rsidR="00E22E88">
        <w:rPr>
          <w:rFonts w:hint="eastAsia"/>
          <w:szCs w:val="22"/>
          <w:lang w:val="en-US"/>
        </w:rPr>
        <w:t>。</w:t>
      </w:r>
    </w:p>
    <w:p w14:paraId="1CF18FEB" w14:textId="77777777" w:rsidR="00944256" w:rsidRDefault="00944256" w:rsidP="006238D3">
      <w:pPr>
        <w:spacing w:line="360" w:lineRule="exact"/>
        <w:rPr>
          <w:szCs w:val="22"/>
          <w:lang w:val="en-US"/>
        </w:rPr>
      </w:pPr>
    </w:p>
    <w:p w14:paraId="7D71210B" w14:textId="16495FDA" w:rsidR="00A37B32" w:rsidRDefault="00944256" w:rsidP="00F833F9">
      <w:pPr>
        <w:spacing w:line="360" w:lineRule="exact"/>
        <w:rPr>
          <w:szCs w:val="22"/>
          <w:lang w:val="en-US"/>
        </w:rPr>
      </w:pPr>
      <w:r>
        <w:rPr>
          <w:szCs w:val="22"/>
          <w:lang w:val="en-US"/>
        </w:rPr>
        <w:t xml:space="preserve">          </w:t>
      </w:r>
      <w:r w:rsidR="00F833F9" w:rsidRPr="00F833F9">
        <w:rPr>
          <w:rFonts w:hint="eastAsia"/>
          <w:szCs w:val="22"/>
          <w:lang w:val="en-US"/>
        </w:rPr>
        <w:t>本文以《电化学原理》中电极界面结构</w:t>
      </w:r>
      <w:r w:rsidR="009A099A">
        <w:rPr>
          <w:rFonts w:hint="eastAsia"/>
          <w:szCs w:val="22"/>
          <w:lang w:val="en-US"/>
        </w:rPr>
        <w:t>这一知识点</w:t>
      </w:r>
      <w:r w:rsidR="00F833F9" w:rsidRPr="00F833F9">
        <w:rPr>
          <w:rFonts w:hint="eastAsia"/>
          <w:szCs w:val="22"/>
          <w:lang w:val="en-US"/>
        </w:rPr>
        <w:t>为例对</w:t>
      </w:r>
      <w:r w:rsidR="00F833F9" w:rsidRPr="00F833F9">
        <w:rPr>
          <w:rFonts w:hint="eastAsia"/>
          <w:szCs w:val="22"/>
          <w:lang w:val="en-US"/>
        </w:rPr>
        <w:t>5E</w:t>
      </w:r>
      <w:r w:rsidR="00F833F9" w:rsidRPr="00F833F9">
        <w:rPr>
          <w:rFonts w:hint="eastAsia"/>
          <w:szCs w:val="22"/>
          <w:lang w:val="en-US"/>
        </w:rPr>
        <w:t>教学模式在高等教育中的应用进行了简单的介绍。</w:t>
      </w:r>
      <w:r w:rsidR="00F833F9" w:rsidRPr="00F833F9">
        <w:rPr>
          <w:rFonts w:hint="eastAsia"/>
          <w:szCs w:val="22"/>
          <w:lang w:val="en-US"/>
        </w:rPr>
        <w:t>5E</w:t>
      </w:r>
      <w:r w:rsidR="00F833F9" w:rsidRPr="00F833F9">
        <w:rPr>
          <w:rFonts w:hint="eastAsia"/>
          <w:szCs w:val="22"/>
          <w:lang w:val="en-US"/>
        </w:rPr>
        <w:t>教学模式以其五个阶段（激发、探究、解释、拓展和评估）在培养学生深层次理解、科学思维和解决问题能力方面具有显著优势。通过引导学生在电极界面结构的学习中主动参与和实践应用，这一教学模式促进了他们的综合能力发展。然而，</w:t>
      </w:r>
      <w:r w:rsidR="00F833F9" w:rsidRPr="00F833F9">
        <w:rPr>
          <w:rFonts w:hint="eastAsia"/>
          <w:szCs w:val="22"/>
          <w:lang w:val="en-US"/>
        </w:rPr>
        <w:t>5E</w:t>
      </w:r>
      <w:r w:rsidR="00F833F9" w:rsidRPr="00F833F9">
        <w:rPr>
          <w:rFonts w:hint="eastAsia"/>
          <w:szCs w:val="22"/>
          <w:lang w:val="en-US"/>
        </w:rPr>
        <w:t>教学模式的成功实施对教师提出了更高的要求。教师需要在每个阶段精心设计教学活动，确保学生在课堂中积极参与，并能够引导他们深入思考和探究。此外，教师还需要巧妙整合实验和项目等实践活动，以增强学生的实践应用能力。教学评估也需要更具前瞻性，以确保学生在深度理解和实际应用方面取得了可观的进展。综合而言，</w:t>
      </w:r>
      <w:r w:rsidR="00F833F9" w:rsidRPr="00F833F9">
        <w:rPr>
          <w:rFonts w:hint="eastAsia"/>
          <w:szCs w:val="22"/>
          <w:lang w:val="en-US"/>
        </w:rPr>
        <w:t>5E</w:t>
      </w:r>
      <w:r w:rsidR="00F833F9" w:rsidRPr="00F833F9">
        <w:rPr>
          <w:rFonts w:hint="eastAsia"/>
          <w:szCs w:val="22"/>
          <w:lang w:val="en-US"/>
        </w:rPr>
        <w:t>教学模式在高等教育中的应用为学生提供了更为丰富、深入的学习体验，但同时也要求教师具备更高水平的课堂设计和管理能力，以确保教学目标得以有效实现。</w:t>
      </w:r>
    </w:p>
    <w:p w14:paraId="3D6BB696" w14:textId="77777777" w:rsidR="00A37B32" w:rsidRDefault="00A37B32" w:rsidP="006238D3">
      <w:pPr>
        <w:spacing w:line="360" w:lineRule="exact"/>
        <w:rPr>
          <w:szCs w:val="22"/>
          <w:lang w:val="en-US"/>
        </w:rPr>
      </w:pPr>
    </w:p>
    <w:p w14:paraId="3DCCFEC2" w14:textId="77777777" w:rsidR="00A37B32" w:rsidRDefault="00A37B32" w:rsidP="006238D3">
      <w:pPr>
        <w:spacing w:line="360" w:lineRule="exact"/>
        <w:rPr>
          <w:szCs w:val="22"/>
          <w:lang w:val="en-US"/>
        </w:rPr>
      </w:pPr>
    </w:p>
    <w:p w14:paraId="12A9D588" w14:textId="77777777" w:rsidR="00A37B32" w:rsidRDefault="00A37B32" w:rsidP="006238D3">
      <w:pPr>
        <w:spacing w:line="360" w:lineRule="exact"/>
        <w:rPr>
          <w:szCs w:val="22"/>
          <w:lang w:val="en-US"/>
        </w:rPr>
      </w:pPr>
    </w:p>
    <w:p w14:paraId="53FDAE30" w14:textId="77777777" w:rsidR="00A37B32" w:rsidRDefault="00A37B32" w:rsidP="006238D3">
      <w:pPr>
        <w:spacing w:line="360" w:lineRule="exact"/>
        <w:rPr>
          <w:szCs w:val="22"/>
          <w:lang w:val="en-US"/>
        </w:rPr>
      </w:pPr>
    </w:p>
    <w:p w14:paraId="77B95D11" w14:textId="77777777" w:rsidR="00A37B32" w:rsidRDefault="00A37B32" w:rsidP="006238D3">
      <w:pPr>
        <w:spacing w:line="360" w:lineRule="exact"/>
        <w:rPr>
          <w:szCs w:val="22"/>
          <w:lang w:val="en-US"/>
        </w:rPr>
      </w:pPr>
    </w:p>
    <w:p w14:paraId="64FB331E" w14:textId="77777777" w:rsidR="004B7FFC" w:rsidRDefault="004B7FFC" w:rsidP="006238D3">
      <w:pPr>
        <w:spacing w:line="360" w:lineRule="exact"/>
        <w:rPr>
          <w:szCs w:val="22"/>
          <w:lang w:val="en-US"/>
        </w:rPr>
      </w:pPr>
    </w:p>
    <w:p w14:paraId="52BAD58A" w14:textId="77777777" w:rsidR="004B7FFC" w:rsidRDefault="004B7FFC" w:rsidP="006238D3">
      <w:pPr>
        <w:spacing w:line="360" w:lineRule="exact"/>
        <w:rPr>
          <w:szCs w:val="22"/>
          <w:lang w:val="en-US"/>
        </w:rPr>
      </w:pPr>
    </w:p>
    <w:p w14:paraId="42FCE05B" w14:textId="77777777" w:rsidR="004B7FFC" w:rsidRDefault="004B7FFC" w:rsidP="006238D3">
      <w:pPr>
        <w:spacing w:line="360" w:lineRule="exact"/>
        <w:rPr>
          <w:szCs w:val="22"/>
          <w:lang w:val="en-US"/>
        </w:rPr>
      </w:pPr>
    </w:p>
    <w:p w14:paraId="5FFEB502" w14:textId="4B47D260" w:rsidR="00D82622" w:rsidRDefault="00D82622" w:rsidP="006238D3">
      <w:pPr>
        <w:spacing w:line="360" w:lineRule="exact"/>
        <w:rPr>
          <w:szCs w:val="22"/>
          <w:lang w:val="en-US"/>
        </w:rPr>
      </w:pPr>
      <w:r w:rsidRPr="008968C4">
        <w:rPr>
          <w:rFonts w:hint="eastAsia"/>
          <w:b/>
          <w:bCs/>
          <w:szCs w:val="22"/>
          <w:lang w:val="en-US"/>
        </w:rPr>
        <w:lastRenderedPageBreak/>
        <w:t>参考文献</w:t>
      </w:r>
      <w:r>
        <w:rPr>
          <w:rFonts w:hint="eastAsia"/>
          <w:szCs w:val="22"/>
          <w:lang w:val="en-US"/>
        </w:rPr>
        <w:t>：</w:t>
      </w:r>
    </w:p>
    <w:p w14:paraId="66DC7865" w14:textId="77777777" w:rsidR="008968C4" w:rsidRPr="006238D3" w:rsidRDefault="008968C4" w:rsidP="006238D3">
      <w:pPr>
        <w:spacing w:line="360" w:lineRule="exact"/>
        <w:rPr>
          <w:szCs w:val="22"/>
          <w:lang w:val="en-US"/>
        </w:rPr>
      </w:pPr>
    </w:p>
    <w:p w14:paraId="0FA2D12D" w14:textId="4C6171EB" w:rsidR="00EF44BD" w:rsidRPr="006238D3" w:rsidRDefault="00EF44BD" w:rsidP="006238D3">
      <w:pPr>
        <w:spacing w:line="360" w:lineRule="exact"/>
        <w:rPr>
          <w:szCs w:val="22"/>
          <w:lang w:val="en-US"/>
        </w:rPr>
      </w:pPr>
      <w:r w:rsidRPr="006238D3">
        <w:rPr>
          <w:szCs w:val="22"/>
          <w:lang w:val="en-US"/>
        </w:rPr>
        <w:t>[1]</w:t>
      </w:r>
      <w:r w:rsidR="0021474F" w:rsidRPr="006238D3">
        <w:rPr>
          <w:szCs w:val="22"/>
          <w:lang w:val="en-US"/>
        </w:rPr>
        <w:t xml:space="preserve"> Lawson A.E.</w:t>
      </w:r>
      <w:r w:rsidR="00F249A6" w:rsidRPr="006238D3">
        <w:rPr>
          <w:szCs w:val="22"/>
          <w:lang w:val="en-US"/>
        </w:rPr>
        <w:t xml:space="preserve"> Journal of Biological Science Education, 2001, 35(4):</w:t>
      </w:r>
      <w:r w:rsidR="006405B9" w:rsidRPr="006238D3">
        <w:rPr>
          <w:szCs w:val="22"/>
          <w:lang w:val="en-US"/>
        </w:rPr>
        <w:t xml:space="preserve"> 165-169.</w:t>
      </w:r>
    </w:p>
    <w:p w14:paraId="571F425B" w14:textId="2F239CC4" w:rsidR="006405B9" w:rsidRPr="006238D3" w:rsidRDefault="006405B9" w:rsidP="0069059F">
      <w:pPr>
        <w:spacing w:line="360" w:lineRule="exact"/>
        <w:ind w:left="432" w:hanging="432"/>
        <w:rPr>
          <w:szCs w:val="22"/>
          <w:lang w:val="en-US"/>
        </w:rPr>
      </w:pPr>
      <w:r w:rsidRPr="006238D3">
        <w:rPr>
          <w:szCs w:val="22"/>
          <w:lang w:val="en-US"/>
        </w:rPr>
        <w:t>[2] Keeley P. Science Curriculum Topic Study: Bri</w:t>
      </w:r>
      <w:r w:rsidR="003E66BE" w:rsidRPr="006238D3">
        <w:rPr>
          <w:szCs w:val="22"/>
          <w:lang w:val="en-US"/>
        </w:rPr>
        <w:t xml:space="preserve">dging the gap between standards and practice. Thousand </w:t>
      </w:r>
      <w:proofErr w:type="spellStart"/>
      <w:r w:rsidR="003E66BE" w:rsidRPr="006238D3">
        <w:rPr>
          <w:szCs w:val="22"/>
          <w:lang w:val="en-US"/>
        </w:rPr>
        <w:t>Osks</w:t>
      </w:r>
      <w:proofErr w:type="spellEnd"/>
      <w:r w:rsidR="003E66BE" w:rsidRPr="006238D3">
        <w:rPr>
          <w:szCs w:val="22"/>
          <w:lang w:val="en-US"/>
        </w:rPr>
        <w:t xml:space="preserve">: </w:t>
      </w:r>
      <w:proofErr w:type="spellStart"/>
      <w:r w:rsidR="003E66BE" w:rsidRPr="006238D3">
        <w:rPr>
          <w:szCs w:val="22"/>
          <w:lang w:val="en-US"/>
        </w:rPr>
        <w:t>Crowin</w:t>
      </w:r>
      <w:proofErr w:type="spellEnd"/>
      <w:r w:rsidR="003E66BE" w:rsidRPr="006238D3">
        <w:rPr>
          <w:szCs w:val="22"/>
          <w:lang w:val="en-US"/>
        </w:rPr>
        <w:t xml:space="preserve"> Press, 2005.</w:t>
      </w:r>
    </w:p>
    <w:p w14:paraId="6A92FB7E" w14:textId="65CA6E4D" w:rsidR="003E66BE" w:rsidRDefault="003E66BE" w:rsidP="006238D3">
      <w:pPr>
        <w:spacing w:line="360" w:lineRule="exact"/>
        <w:rPr>
          <w:szCs w:val="22"/>
          <w:lang w:val="en-US"/>
        </w:rPr>
      </w:pPr>
      <w:r w:rsidRPr="006238D3">
        <w:rPr>
          <w:szCs w:val="22"/>
          <w:lang w:val="en-US"/>
        </w:rPr>
        <w:t xml:space="preserve">[3] </w:t>
      </w:r>
      <w:proofErr w:type="spellStart"/>
      <w:r w:rsidRPr="006238D3">
        <w:rPr>
          <w:szCs w:val="22"/>
          <w:lang w:val="en-US"/>
        </w:rPr>
        <w:t>Chessin</w:t>
      </w:r>
      <w:proofErr w:type="spellEnd"/>
      <w:r w:rsidRPr="006238D3">
        <w:rPr>
          <w:szCs w:val="22"/>
          <w:lang w:val="en-US"/>
        </w:rPr>
        <w:t xml:space="preserve"> D.A.</w:t>
      </w:r>
      <w:r w:rsidR="003F611E" w:rsidRPr="006238D3">
        <w:rPr>
          <w:szCs w:val="22"/>
          <w:lang w:val="en-US"/>
        </w:rPr>
        <w:t>, Moore V.J. Science and Child, 2004, 42(3): 47-49.</w:t>
      </w:r>
    </w:p>
    <w:p w14:paraId="072270D1" w14:textId="56414760" w:rsidR="00FB0A7C" w:rsidRDefault="00BD43D3" w:rsidP="0069059F">
      <w:pPr>
        <w:spacing w:line="360" w:lineRule="exact"/>
        <w:ind w:left="432" w:hanging="432"/>
        <w:rPr>
          <w:szCs w:val="22"/>
          <w:lang w:val="en-US"/>
        </w:rPr>
      </w:pPr>
      <w:r>
        <w:rPr>
          <w:rFonts w:hint="eastAsia"/>
          <w:szCs w:val="22"/>
          <w:lang w:val="en-US"/>
        </w:rPr>
        <w:t>[</w:t>
      </w:r>
      <w:r>
        <w:rPr>
          <w:szCs w:val="22"/>
          <w:lang w:val="en-US"/>
        </w:rPr>
        <w:t xml:space="preserve">4] </w:t>
      </w:r>
      <w:r>
        <w:rPr>
          <w:rFonts w:hint="eastAsia"/>
          <w:szCs w:val="22"/>
          <w:lang w:val="en-US"/>
        </w:rPr>
        <w:t>朱疆喀，郑海荣</w:t>
      </w:r>
      <w:r>
        <w:rPr>
          <w:rFonts w:hint="eastAsia"/>
          <w:szCs w:val="22"/>
          <w:lang w:val="en-US"/>
        </w:rPr>
        <w:t>.</w:t>
      </w:r>
      <w:r>
        <w:rPr>
          <w:szCs w:val="22"/>
          <w:lang w:val="en-US"/>
        </w:rPr>
        <w:t xml:space="preserve"> </w:t>
      </w:r>
      <w:r>
        <w:rPr>
          <w:rFonts w:hint="eastAsia"/>
          <w:szCs w:val="22"/>
          <w:lang w:val="en-US"/>
        </w:rPr>
        <w:t>基于</w:t>
      </w:r>
      <w:r>
        <w:rPr>
          <w:rFonts w:hint="eastAsia"/>
          <w:szCs w:val="22"/>
          <w:lang w:val="en-US"/>
        </w:rPr>
        <w:t>5</w:t>
      </w:r>
      <w:r>
        <w:rPr>
          <w:szCs w:val="22"/>
          <w:lang w:val="en-US"/>
        </w:rPr>
        <w:t>E</w:t>
      </w:r>
      <w:r>
        <w:rPr>
          <w:rFonts w:hint="eastAsia"/>
          <w:szCs w:val="22"/>
          <w:lang w:val="en-US"/>
        </w:rPr>
        <w:t>教学模式培养中学生的科学探究能力</w:t>
      </w:r>
      <w:r>
        <w:rPr>
          <w:rFonts w:hint="eastAsia"/>
          <w:szCs w:val="22"/>
          <w:lang w:val="en-US"/>
        </w:rPr>
        <w:t>-</w:t>
      </w:r>
      <w:r>
        <w:rPr>
          <w:rFonts w:hint="eastAsia"/>
          <w:szCs w:val="22"/>
          <w:lang w:val="en-US"/>
        </w:rPr>
        <w:t>以摩檫力为例</w:t>
      </w:r>
      <w:r w:rsidR="00345251">
        <w:rPr>
          <w:rFonts w:hint="eastAsia"/>
          <w:szCs w:val="22"/>
          <w:lang w:val="en-US"/>
        </w:rPr>
        <w:t>[</w:t>
      </w:r>
      <w:r w:rsidR="00345251">
        <w:rPr>
          <w:szCs w:val="22"/>
          <w:lang w:val="en-US"/>
        </w:rPr>
        <w:t>J]</w:t>
      </w:r>
      <w:r w:rsidR="00345251">
        <w:rPr>
          <w:rFonts w:hint="eastAsia"/>
          <w:szCs w:val="22"/>
          <w:lang w:val="en-US"/>
        </w:rPr>
        <w:t>.</w:t>
      </w:r>
      <w:r w:rsidR="00345251">
        <w:rPr>
          <w:szCs w:val="22"/>
          <w:lang w:val="en-US"/>
        </w:rPr>
        <w:t xml:space="preserve"> </w:t>
      </w:r>
      <w:r w:rsidR="00345251">
        <w:rPr>
          <w:rFonts w:hint="eastAsia"/>
          <w:szCs w:val="22"/>
          <w:lang w:val="en-US"/>
        </w:rPr>
        <w:t>教育研究</w:t>
      </w:r>
      <w:r w:rsidR="00345251">
        <w:rPr>
          <w:rFonts w:hint="eastAsia"/>
          <w:szCs w:val="22"/>
          <w:lang w:val="en-US"/>
        </w:rPr>
        <w:t>,</w:t>
      </w:r>
      <w:r w:rsidR="00345251">
        <w:rPr>
          <w:szCs w:val="22"/>
          <w:lang w:val="en-US"/>
        </w:rPr>
        <w:t xml:space="preserve"> </w:t>
      </w:r>
      <w:r w:rsidR="008968C4">
        <w:rPr>
          <w:szCs w:val="22"/>
          <w:lang w:val="en-US"/>
        </w:rPr>
        <w:t xml:space="preserve">    </w:t>
      </w:r>
      <w:r w:rsidR="00345251">
        <w:rPr>
          <w:szCs w:val="22"/>
          <w:lang w:val="en-US"/>
        </w:rPr>
        <w:t>2020(6): 139-141.</w:t>
      </w:r>
    </w:p>
    <w:p w14:paraId="41164C79" w14:textId="74BB929E" w:rsidR="00377885" w:rsidRDefault="00834F15" w:rsidP="0069059F">
      <w:pPr>
        <w:spacing w:line="360" w:lineRule="exact"/>
        <w:ind w:left="432" w:hanging="432"/>
        <w:rPr>
          <w:szCs w:val="22"/>
          <w:lang w:val="en-US"/>
        </w:rPr>
      </w:pPr>
      <w:r>
        <w:rPr>
          <w:szCs w:val="22"/>
          <w:lang w:val="en-US"/>
        </w:rPr>
        <w:t xml:space="preserve">[5] </w:t>
      </w:r>
      <w:r>
        <w:rPr>
          <w:rFonts w:hint="eastAsia"/>
          <w:szCs w:val="22"/>
          <w:lang w:val="en-US"/>
        </w:rPr>
        <w:t>姚松圻</w:t>
      </w:r>
      <w:r w:rsidR="0010579B">
        <w:rPr>
          <w:rFonts w:hint="eastAsia"/>
          <w:szCs w:val="22"/>
          <w:lang w:val="en-US"/>
        </w:rPr>
        <w:t>.</w:t>
      </w:r>
      <w:r w:rsidR="0010579B">
        <w:rPr>
          <w:szCs w:val="22"/>
          <w:lang w:val="en-US"/>
        </w:rPr>
        <w:t xml:space="preserve"> </w:t>
      </w:r>
      <w:r w:rsidR="0010579B">
        <w:rPr>
          <w:rFonts w:hint="eastAsia"/>
          <w:szCs w:val="22"/>
          <w:lang w:val="en-US"/>
        </w:rPr>
        <w:t>将</w:t>
      </w:r>
      <w:r w:rsidR="0010579B">
        <w:rPr>
          <w:szCs w:val="22"/>
          <w:lang w:val="en-US"/>
        </w:rPr>
        <w:t>5E</w:t>
      </w:r>
      <w:r w:rsidR="0010579B">
        <w:rPr>
          <w:rFonts w:hint="eastAsia"/>
          <w:szCs w:val="22"/>
          <w:lang w:val="en-US"/>
        </w:rPr>
        <w:t>，</w:t>
      </w:r>
      <w:r w:rsidR="0010579B">
        <w:rPr>
          <w:rFonts w:hint="eastAsia"/>
          <w:szCs w:val="22"/>
          <w:lang w:val="en-US"/>
        </w:rPr>
        <w:t>5</w:t>
      </w:r>
      <w:r w:rsidR="0010579B">
        <w:rPr>
          <w:szCs w:val="22"/>
          <w:lang w:val="en-US"/>
        </w:rPr>
        <w:t>C</w:t>
      </w:r>
      <w:r w:rsidR="0010579B">
        <w:rPr>
          <w:rFonts w:hint="eastAsia"/>
          <w:szCs w:val="22"/>
          <w:lang w:val="en-US"/>
        </w:rPr>
        <w:t>教学模式融入艺术院校听说课—以中央音乐学院为例</w:t>
      </w:r>
      <w:r w:rsidR="0010579B">
        <w:rPr>
          <w:rFonts w:hint="eastAsia"/>
          <w:szCs w:val="22"/>
          <w:lang w:val="en-US"/>
        </w:rPr>
        <w:t>[</w:t>
      </w:r>
      <w:r w:rsidR="0010579B">
        <w:rPr>
          <w:szCs w:val="22"/>
          <w:lang w:val="en-US"/>
        </w:rPr>
        <w:t>J]</w:t>
      </w:r>
      <w:r w:rsidR="005A4473">
        <w:rPr>
          <w:szCs w:val="22"/>
          <w:lang w:val="en-US"/>
        </w:rPr>
        <w:t xml:space="preserve">. </w:t>
      </w:r>
      <w:r w:rsidR="005A4473">
        <w:rPr>
          <w:rFonts w:hint="eastAsia"/>
          <w:szCs w:val="22"/>
          <w:lang w:val="en-US"/>
        </w:rPr>
        <w:t>教育教学论坛，</w:t>
      </w:r>
      <w:r w:rsidR="005A4473">
        <w:rPr>
          <w:rFonts w:hint="eastAsia"/>
          <w:szCs w:val="22"/>
          <w:lang w:val="en-US"/>
        </w:rPr>
        <w:t>2</w:t>
      </w:r>
      <w:r w:rsidR="005A4473">
        <w:rPr>
          <w:szCs w:val="22"/>
          <w:lang w:val="en-US"/>
        </w:rPr>
        <w:t>022(50)</w:t>
      </w:r>
      <w:r w:rsidR="005A4473">
        <w:rPr>
          <w:rFonts w:hint="eastAsia"/>
          <w:szCs w:val="22"/>
          <w:lang w:val="en-US"/>
        </w:rPr>
        <w:t>：</w:t>
      </w:r>
      <w:r w:rsidR="005A4473">
        <w:rPr>
          <w:rFonts w:hint="eastAsia"/>
          <w:szCs w:val="22"/>
          <w:lang w:val="en-US"/>
        </w:rPr>
        <w:t>9</w:t>
      </w:r>
      <w:r w:rsidR="005A4473">
        <w:rPr>
          <w:szCs w:val="22"/>
          <w:lang w:val="en-US"/>
        </w:rPr>
        <w:t>3-100.</w:t>
      </w:r>
    </w:p>
    <w:p w14:paraId="0BC55824" w14:textId="1A4D6BEF" w:rsidR="00C109F1" w:rsidRDefault="00C109F1" w:rsidP="0069059F">
      <w:pPr>
        <w:spacing w:line="360" w:lineRule="exact"/>
        <w:ind w:left="432" w:hanging="432"/>
        <w:rPr>
          <w:szCs w:val="22"/>
          <w:lang w:val="en-US"/>
        </w:rPr>
      </w:pPr>
      <w:r>
        <w:rPr>
          <w:szCs w:val="22"/>
          <w:lang w:val="en-US"/>
        </w:rPr>
        <w:t xml:space="preserve">[6] </w:t>
      </w:r>
      <w:r w:rsidR="004A75C2">
        <w:rPr>
          <w:rFonts w:hint="eastAsia"/>
          <w:szCs w:val="22"/>
          <w:lang w:val="en-US"/>
        </w:rPr>
        <w:t>王春侠</w:t>
      </w:r>
      <w:r w:rsidR="004A75C2">
        <w:rPr>
          <w:szCs w:val="22"/>
          <w:lang w:val="en-US"/>
        </w:rPr>
        <w:t xml:space="preserve">. </w:t>
      </w:r>
      <w:r w:rsidR="004A75C2">
        <w:rPr>
          <w:rFonts w:hint="eastAsia"/>
          <w:szCs w:val="22"/>
          <w:lang w:val="en-US"/>
        </w:rPr>
        <w:t>“</w:t>
      </w:r>
      <w:r w:rsidR="004A75C2">
        <w:rPr>
          <w:rFonts w:hint="eastAsia"/>
          <w:szCs w:val="22"/>
          <w:lang w:val="en-US"/>
        </w:rPr>
        <w:t>5</w:t>
      </w:r>
      <w:r w:rsidR="004A75C2">
        <w:rPr>
          <w:szCs w:val="22"/>
          <w:lang w:val="en-US"/>
        </w:rPr>
        <w:t>E</w:t>
      </w:r>
      <w:r w:rsidR="004A75C2">
        <w:rPr>
          <w:rFonts w:hint="eastAsia"/>
          <w:szCs w:val="22"/>
          <w:lang w:val="en-US"/>
        </w:rPr>
        <w:t>”教学模式在高职生物化学教学中的运用及反思</w:t>
      </w:r>
      <w:r w:rsidR="004A75C2">
        <w:rPr>
          <w:rFonts w:hint="eastAsia"/>
          <w:szCs w:val="22"/>
          <w:lang w:val="en-US"/>
        </w:rPr>
        <w:t>[</w:t>
      </w:r>
      <w:r w:rsidR="004A75C2">
        <w:rPr>
          <w:szCs w:val="22"/>
          <w:lang w:val="en-US"/>
        </w:rPr>
        <w:t xml:space="preserve">J]. </w:t>
      </w:r>
      <w:r w:rsidR="004A75C2">
        <w:rPr>
          <w:rFonts w:hint="eastAsia"/>
          <w:szCs w:val="22"/>
          <w:lang w:val="en-US"/>
        </w:rPr>
        <w:t>教育教学论坛</w:t>
      </w:r>
      <w:r w:rsidR="001D0CC4">
        <w:rPr>
          <w:rFonts w:hint="eastAsia"/>
          <w:szCs w:val="22"/>
          <w:lang w:val="en-US"/>
        </w:rPr>
        <w:t>,</w:t>
      </w:r>
      <w:r w:rsidR="001D0CC4">
        <w:rPr>
          <w:szCs w:val="22"/>
          <w:lang w:val="en-US"/>
        </w:rPr>
        <w:t xml:space="preserve"> 2011(34): </w:t>
      </w:r>
      <w:r w:rsidR="005B741B">
        <w:rPr>
          <w:szCs w:val="22"/>
          <w:lang w:val="en-US"/>
        </w:rPr>
        <w:t>128-130.</w:t>
      </w:r>
    </w:p>
    <w:p w14:paraId="52187E27" w14:textId="309C6AF6" w:rsidR="005B741B" w:rsidRDefault="005B741B" w:rsidP="0069059F">
      <w:pPr>
        <w:spacing w:line="360" w:lineRule="exact"/>
        <w:ind w:left="432" w:hanging="432"/>
        <w:rPr>
          <w:szCs w:val="22"/>
          <w:lang w:val="en-US"/>
        </w:rPr>
      </w:pPr>
      <w:r>
        <w:rPr>
          <w:rFonts w:hint="eastAsia"/>
          <w:szCs w:val="22"/>
          <w:lang w:val="en-US"/>
        </w:rPr>
        <w:t>[</w:t>
      </w:r>
      <w:r>
        <w:rPr>
          <w:szCs w:val="22"/>
          <w:lang w:val="en-US"/>
        </w:rPr>
        <w:t xml:space="preserve">7] </w:t>
      </w:r>
      <w:r w:rsidR="00D37220">
        <w:rPr>
          <w:rFonts w:hint="eastAsia"/>
          <w:szCs w:val="22"/>
          <w:lang w:val="en-US"/>
        </w:rPr>
        <w:t>苏萍</w:t>
      </w:r>
      <w:r w:rsidR="00D37220">
        <w:rPr>
          <w:rFonts w:hint="eastAsia"/>
          <w:szCs w:val="22"/>
          <w:lang w:val="en-US"/>
        </w:rPr>
        <w:t>.</w:t>
      </w:r>
      <w:r w:rsidR="00D37220">
        <w:rPr>
          <w:szCs w:val="22"/>
          <w:lang w:val="en-US"/>
        </w:rPr>
        <w:t xml:space="preserve"> </w:t>
      </w:r>
      <w:r w:rsidR="00D37220">
        <w:rPr>
          <w:rFonts w:hint="eastAsia"/>
          <w:szCs w:val="22"/>
          <w:lang w:val="en-US"/>
        </w:rPr>
        <w:t>基于“</w:t>
      </w:r>
      <w:r w:rsidR="00D37220">
        <w:rPr>
          <w:rFonts w:hint="eastAsia"/>
          <w:szCs w:val="22"/>
          <w:lang w:val="en-US"/>
        </w:rPr>
        <w:t>5</w:t>
      </w:r>
      <w:r w:rsidR="00D37220">
        <w:rPr>
          <w:szCs w:val="22"/>
          <w:lang w:val="en-US"/>
        </w:rPr>
        <w:t>E</w:t>
      </w:r>
      <w:r w:rsidR="00D37220">
        <w:rPr>
          <w:rFonts w:hint="eastAsia"/>
          <w:szCs w:val="22"/>
          <w:lang w:val="en-US"/>
        </w:rPr>
        <w:t>”教学模式的《音视频制作》课程的教学方法研究</w:t>
      </w:r>
      <w:r w:rsidR="008968C4">
        <w:rPr>
          <w:rFonts w:hint="eastAsia"/>
          <w:szCs w:val="22"/>
          <w:lang w:val="en-US"/>
        </w:rPr>
        <w:t>.</w:t>
      </w:r>
      <w:r w:rsidR="008968C4">
        <w:rPr>
          <w:szCs w:val="22"/>
          <w:lang w:val="en-US"/>
        </w:rPr>
        <w:t xml:space="preserve"> </w:t>
      </w:r>
      <w:r w:rsidR="008968C4">
        <w:rPr>
          <w:rFonts w:hint="eastAsia"/>
          <w:szCs w:val="22"/>
          <w:lang w:val="en-US"/>
        </w:rPr>
        <w:t>教育教学论坛</w:t>
      </w:r>
      <w:r w:rsidR="008968C4">
        <w:rPr>
          <w:szCs w:val="22"/>
          <w:lang w:val="en-US"/>
        </w:rPr>
        <w:t>, 2012(26): 27-28.</w:t>
      </w:r>
    </w:p>
    <w:p w14:paraId="0C645D65" w14:textId="441AC33D" w:rsidR="007E30D2" w:rsidRDefault="007E30D2" w:rsidP="0069059F">
      <w:pPr>
        <w:spacing w:line="360" w:lineRule="exact"/>
        <w:ind w:left="432" w:hanging="432"/>
        <w:rPr>
          <w:szCs w:val="22"/>
          <w:lang w:val="en-US"/>
        </w:rPr>
      </w:pPr>
      <w:r>
        <w:rPr>
          <w:rFonts w:hint="eastAsia"/>
          <w:szCs w:val="22"/>
          <w:lang w:val="en-US"/>
        </w:rPr>
        <w:t>[</w:t>
      </w:r>
      <w:r>
        <w:rPr>
          <w:szCs w:val="22"/>
          <w:lang w:val="en-US"/>
        </w:rPr>
        <w:t xml:space="preserve">8] </w:t>
      </w:r>
      <w:r w:rsidR="0056467D">
        <w:rPr>
          <w:rFonts w:hint="eastAsia"/>
          <w:szCs w:val="22"/>
          <w:lang w:val="en-US"/>
        </w:rPr>
        <w:t>王健，李秀菊</w:t>
      </w:r>
      <w:r w:rsidR="0056467D">
        <w:rPr>
          <w:rFonts w:hint="eastAsia"/>
          <w:szCs w:val="22"/>
          <w:lang w:val="en-US"/>
        </w:rPr>
        <w:t>.</w:t>
      </w:r>
      <w:r w:rsidR="0056467D">
        <w:rPr>
          <w:szCs w:val="22"/>
          <w:lang w:val="en-US"/>
        </w:rPr>
        <w:t xml:space="preserve"> 5E</w:t>
      </w:r>
      <w:r w:rsidR="0056467D">
        <w:rPr>
          <w:rFonts w:hint="eastAsia"/>
          <w:szCs w:val="22"/>
          <w:lang w:val="en-US"/>
        </w:rPr>
        <w:t>教学模式的内涵及其对我国理科教育的启示</w:t>
      </w:r>
      <w:r w:rsidR="0056467D">
        <w:rPr>
          <w:rFonts w:hint="eastAsia"/>
          <w:szCs w:val="22"/>
          <w:lang w:val="en-US"/>
        </w:rPr>
        <w:t>[</w:t>
      </w:r>
      <w:r w:rsidR="0056467D">
        <w:rPr>
          <w:szCs w:val="22"/>
          <w:lang w:val="en-US"/>
        </w:rPr>
        <w:t xml:space="preserve">J]. </w:t>
      </w:r>
      <w:r w:rsidR="00A3010A">
        <w:rPr>
          <w:rFonts w:hint="eastAsia"/>
          <w:szCs w:val="22"/>
          <w:lang w:val="en-US"/>
        </w:rPr>
        <w:t>生物学通报</w:t>
      </w:r>
      <w:r w:rsidR="00A3010A">
        <w:rPr>
          <w:rFonts w:hint="eastAsia"/>
          <w:szCs w:val="22"/>
          <w:lang w:val="en-US"/>
        </w:rPr>
        <w:t>,</w:t>
      </w:r>
      <w:r w:rsidR="00A3010A">
        <w:rPr>
          <w:szCs w:val="22"/>
          <w:lang w:val="en-US"/>
        </w:rPr>
        <w:t xml:space="preserve"> 2012, 47(3): 39-42.</w:t>
      </w:r>
    </w:p>
    <w:p w14:paraId="7426E080" w14:textId="2DBD485E" w:rsidR="00CB33A3" w:rsidRDefault="00CB33A3" w:rsidP="0069059F">
      <w:pPr>
        <w:spacing w:line="360" w:lineRule="exact"/>
        <w:ind w:left="432" w:hanging="432"/>
        <w:rPr>
          <w:szCs w:val="22"/>
          <w:lang w:val="en-US"/>
        </w:rPr>
      </w:pPr>
      <w:r>
        <w:rPr>
          <w:szCs w:val="22"/>
          <w:lang w:val="en-US"/>
        </w:rPr>
        <w:t xml:space="preserve">[9] </w:t>
      </w:r>
      <w:r>
        <w:rPr>
          <w:rFonts w:hint="eastAsia"/>
          <w:szCs w:val="22"/>
          <w:lang w:val="en-US"/>
        </w:rPr>
        <w:t>吴成军，张敏</w:t>
      </w:r>
      <w:r>
        <w:rPr>
          <w:rFonts w:hint="eastAsia"/>
          <w:szCs w:val="22"/>
          <w:lang w:val="en-US"/>
        </w:rPr>
        <w:t>.</w:t>
      </w:r>
      <w:r>
        <w:rPr>
          <w:szCs w:val="22"/>
          <w:lang w:val="en-US"/>
        </w:rPr>
        <w:t xml:space="preserve"> </w:t>
      </w:r>
      <w:r>
        <w:rPr>
          <w:rFonts w:hint="eastAsia"/>
          <w:szCs w:val="22"/>
          <w:lang w:val="en-US"/>
        </w:rPr>
        <w:t>美国生物学“</w:t>
      </w:r>
      <w:r>
        <w:rPr>
          <w:rFonts w:hint="eastAsia"/>
          <w:szCs w:val="22"/>
          <w:lang w:val="en-US"/>
        </w:rPr>
        <w:t>5</w:t>
      </w:r>
      <w:r>
        <w:rPr>
          <w:szCs w:val="22"/>
          <w:lang w:val="en-US"/>
        </w:rPr>
        <w:t>E</w:t>
      </w:r>
      <w:r>
        <w:rPr>
          <w:rFonts w:hint="eastAsia"/>
          <w:szCs w:val="22"/>
          <w:lang w:val="en-US"/>
        </w:rPr>
        <w:t>”教学模式的内涵</w:t>
      </w:r>
      <w:r w:rsidR="006C4691">
        <w:rPr>
          <w:rFonts w:hint="eastAsia"/>
          <w:szCs w:val="22"/>
          <w:lang w:val="en-US"/>
        </w:rPr>
        <w:t>，实例及其本质特征</w:t>
      </w:r>
      <w:r w:rsidR="006C4691">
        <w:rPr>
          <w:rFonts w:hint="eastAsia"/>
          <w:szCs w:val="22"/>
          <w:lang w:val="en-US"/>
        </w:rPr>
        <w:t>[</w:t>
      </w:r>
      <w:r w:rsidR="006C4691">
        <w:rPr>
          <w:szCs w:val="22"/>
          <w:lang w:val="en-US"/>
        </w:rPr>
        <w:t>J]</w:t>
      </w:r>
      <w:r w:rsidR="006C4691">
        <w:rPr>
          <w:rFonts w:hint="eastAsia"/>
          <w:szCs w:val="22"/>
          <w:lang w:val="en-US"/>
        </w:rPr>
        <w:t>.</w:t>
      </w:r>
      <w:r w:rsidR="006C4691">
        <w:rPr>
          <w:szCs w:val="22"/>
          <w:lang w:val="en-US"/>
        </w:rPr>
        <w:t xml:space="preserve"> </w:t>
      </w:r>
      <w:r w:rsidR="006C4691">
        <w:rPr>
          <w:rFonts w:hint="eastAsia"/>
          <w:szCs w:val="22"/>
          <w:lang w:val="en-US"/>
        </w:rPr>
        <w:t>课程</w:t>
      </w:r>
      <w:r w:rsidR="006C4691">
        <w:rPr>
          <w:rFonts w:hint="eastAsia"/>
          <w:szCs w:val="22"/>
          <w:lang w:val="en-US"/>
        </w:rPr>
        <w:t>.</w:t>
      </w:r>
      <w:r w:rsidR="006C4691">
        <w:rPr>
          <w:szCs w:val="22"/>
          <w:lang w:val="en-US"/>
        </w:rPr>
        <w:t xml:space="preserve"> </w:t>
      </w:r>
      <w:r w:rsidR="006C4691">
        <w:rPr>
          <w:rFonts w:hint="eastAsia"/>
          <w:szCs w:val="22"/>
          <w:lang w:val="en-US"/>
        </w:rPr>
        <w:t>教材</w:t>
      </w:r>
      <w:r w:rsidR="006C4691">
        <w:rPr>
          <w:rFonts w:hint="eastAsia"/>
          <w:szCs w:val="22"/>
          <w:lang w:val="en-US"/>
        </w:rPr>
        <w:t>.</w:t>
      </w:r>
      <w:r w:rsidR="006C4691">
        <w:rPr>
          <w:szCs w:val="22"/>
          <w:lang w:val="en-US"/>
        </w:rPr>
        <w:t xml:space="preserve"> </w:t>
      </w:r>
      <w:r w:rsidR="006C4691">
        <w:rPr>
          <w:rFonts w:hint="eastAsia"/>
          <w:szCs w:val="22"/>
          <w:lang w:val="en-US"/>
        </w:rPr>
        <w:t>教法</w:t>
      </w:r>
      <w:r w:rsidR="006C4691">
        <w:rPr>
          <w:rFonts w:hint="eastAsia"/>
          <w:szCs w:val="22"/>
          <w:lang w:val="en-US"/>
        </w:rPr>
        <w:t>,</w:t>
      </w:r>
      <w:r w:rsidR="006C4691">
        <w:rPr>
          <w:szCs w:val="22"/>
          <w:lang w:val="en-US"/>
        </w:rPr>
        <w:t xml:space="preserve"> 2010(6): 108-112.</w:t>
      </w:r>
    </w:p>
    <w:p w14:paraId="32463575" w14:textId="7CCA189B" w:rsidR="005A5A98" w:rsidRDefault="005A5A98" w:rsidP="0069059F">
      <w:pPr>
        <w:spacing w:line="360" w:lineRule="exact"/>
        <w:ind w:left="432" w:hanging="432"/>
        <w:rPr>
          <w:szCs w:val="22"/>
          <w:lang w:val="en-US"/>
        </w:rPr>
      </w:pPr>
      <w:r>
        <w:rPr>
          <w:szCs w:val="22"/>
          <w:lang w:val="en-US"/>
        </w:rPr>
        <w:t xml:space="preserve">[10] </w:t>
      </w:r>
      <w:r>
        <w:rPr>
          <w:rFonts w:hint="eastAsia"/>
          <w:szCs w:val="22"/>
          <w:lang w:val="en-US"/>
        </w:rPr>
        <w:t>张杏娟</w:t>
      </w:r>
      <w:r w:rsidR="00FD5627">
        <w:rPr>
          <w:rFonts w:hint="eastAsia"/>
          <w:szCs w:val="22"/>
          <w:lang w:val="en-US"/>
        </w:rPr>
        <w:t>，刘恩山</w:t>
      </w:r>
      <w:r w:rsidR="00FD5627">
        <w:rPr>
          <w:rFonts w:hint="eastAsia"/>
          <w:szCs w:val="22"/>
          <w:lang w:val="en-US"/>
        </w:rPr>
        <w:t>.</w:t>
      </w:r>
      <w:r w:rsidR="00FD5627">
        <w:rPr>
          <w:szCs w:val="22"/>
          <w:lang w:val="en-US"/>
        </w:rPr>
        <w:t xml:space="preserve"> 5E</w:t>
      </w:r>
      <w:r w:rsidR="00FD5627">
        <w:rPr>
          <w:rFonts w:hint="eastAsia"/>
          <w:szCs w:val="22"/>
          <w:lang w:val="en-US"/>
        </w:rPr>
        <w:t>教学模式在发展学生能力和课程建设中的价值及作用</w:t>
      </w:r>
      <w:r w:rsidR="00FD5627">
        <w:rPr>
          <w:rFonts w:hint="eastAsia"/>
          <w:szCs w:val="22"/>
          <w:lang w:val="en-US"/>
        </w:rPr>
        <w:t>[</w:t>
      </w:r>
      <w:r w:rsidR="00FD5627">
        <w:rPr>
          <w:szCs w:val="22"/>
          <w:lang w:val="en-US"/>
        </w:rPr>
        <w:t xml:space="preserve">J]. </w:t>
      </w:r>
      <w:r w:rsidR="00FD5627">
        <w:rPr>
          <w:rFonts w:hint="eastAsia"/>
          <w:szCs w:val="22"/>
          <w:lang w:val="en-US"/>
        </w:rPr>
        <w:t>生物学通报</w:t>
      </w:r>
      <w:r w:rsidR="00FD5627">
        <w:rPr>
          <w:rFonts w:hint="eastAsia"/>
          <w:szCs w:val="22"/>
          <w:lang w:val="en-US"/>
        </w:rPr>
        <w:t>,</w:t>
      </w:r>
      <w:r w:rsidR="00FD5627">
        <w:rPr>
          <w:szCs w:val="22"/>
          <w:lang w:val="en-US"/>
        </w:rPr>
        <w:t xml:space="preserve"> 2015</w:t>
      </w:r>
      <w:r w:rsidR="009B47AA">
        <w:rPr>
          <w:szCs w:val="22"/>
          <w:lang w:val="en-US"/>
        </w:rPr>
        <w:t>, 50(2): 21-23.</w:t>
      </w:r>
    </w:p>
    <w:p w14:paraId="42E77212" w14:textId="0FDC750C" w:rsidR="00D260E8" w:rsidRPr="006238D3" w:rsidRDefault="00D260E8" w:rsidP="006238D3">
      <w:pPr>
        <w:spacing w:line="360" w:lineRule="exact"/>
        <w:rPr>
          <w:szCs w:val="22"/>
          <w:lang w:val="en-US"/>
        </w:rPr>
      </w:pPr>
      <w:r>
        <w:rPr>
          <w:szCs w:val="22"/>
          <w:lang w:val="en-US"/>
        </w:rPr>
        <w:t xml:space="preserve">[11] </w:t>
      </w:r>
      <w:r>
        <w:rPr>
          <w:rFonts w:hint="eastAsia"/>
          <w:szCs w:val="22"/>
          <w:lang w:val="en-US"/>
        </w:rPr>
        <w:t>张敬南</w:t>
      </w:r>
      <w:r>
        <w:rPr>
          <w:rFonts w:hint="eastAsia"/>
          <w:szCs w:val="22"/>
          <w:lang w:val="en-US"/>
        </w:rPr>
        <w:t>.</w:t>
      </w:r>
      <w:r>
        <w:rPr>
          <w:szCs w:val="22"/>
          <w:lang w:val="en-US"/>
        </w:rPr>
        <w:t xml:space="preserve"> </w:t>
      </w:r>
      <w:r>
        <w:rPr>
          <w:rFonts w:hint="eastAsia"/>
          <w:szCs w:val="22"/>
          <w:lang w:val="en-US"/>
        </w:rPr>
        <w:t>基于</w:t>
      </w:r>
      <w:r>
        <w:rPr>
          <w:rFonts w:hint="eastAsia"/>
          <w:szCs w:val="22"/>
          <w:lang w:val="en-US"/>
        </w:rPr>
        <w:t>5</w:t>
      </w:r>
      <w:r>
        <w:rPr>
          <w:szCs w:val="22"/>
          <w:lang w:val="en-US"/>
        </w:rPr>
        <w:t>E</w:t>
      </w:r>
      <w:r>
        <w:rPr>
          <w:rFonts w:hint="eastAsia"/>
          <w:szCs w:val="22"/>
          <w:lang w:val="en-US"/>
        </w:rPr>
        <w:t>教学模式的典型教学案例应用</w:t>
      </w:r>
      <w:r>
        <w:rPr>
          <w:rFonts w:hint="eastAsia"/>
          <w:szCs w:val="22"/>
          <w:lang w:val="en-US"/>
        </w:rPr>
        <w:t>[</w:t>
      </w:r>
      <w:r>
        <w:rPr>
          <w:szCs w:val="22"/>
          <w:lang w:val="en-US"/>
        </w:rPr>
        <w:t xml:space="preserve">J]. </w:t>
      </w:r>
      <w:r>
        <w:rPr>
          <w:rFonts w:hint="eastAsia"/>
          <w:szCs w:val="22"/>
          <w:lang w:val="en-US"/>
        </w:rPr>
        <w:t>电气电子教学学报</w:t>
      </w:r>
      <w:r>
        <w:rPr>
          <w:rFonts w:hint="eastAsia"/>
          <w:szCs w:val="22"/>
          <w:lang w:val="en-US"/>
        </w:rPr>
        <w:t>,</w:t>
      </w:r>
      <w:r>
        <w:rPr>
          <w:szCs w:val="22"/>
          <w:lang w:val="en-US"/>
        </w:rPr>
        <w:t xml:space="preserve"> 2016</w:t>
      </w:r>
      <w:r w:rsidR="00BB3B40">
        <w:rPr>
          <w:szCs w:val="22"/>
          <w:lang w:val="en-US"/>
        </w:rPr>
        <w:t>, 38(5): 75-77.</w:t>
      </w:r>
    </w:p>
    <w:p w14:paraId="60F910A2" w14:textId="77777777" w:rsidR="00C70E68" w:rsidRPr="006238D3" w:rsidRDefault="00C70E68" w:rsidP="006238D3">
      <w:pPr>
        <w:spacing w:line="360" w:lineRule="exact"/>
        <w:rPr>
          <w:szCs w:val="22"/>
          <w:lang w:val="en-US"/>
        </w:rPr>
      </w:pPr>
    </w:p>
    <w:sectPr w:rsidR="00C70E68" w:rsidRPr="006238D3" w:rsidSect="00FC15DD">
      <w:footerReference w:type="first" r:id="rId12"/>
      <w:pgSz w:w="11906" w:h="16838"/>
      <w:pgMar w:top="1440" w:right="1440" w:bottom="216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24DAD" w14:textId="77777777" w:rsidR="00CE53B7" w:rsidRDefault="00CE53B7" w:rsidP="009B63D4">
      <w:r>
        <w:separator/>
      </w:r>
    </w:p>
  </w:endnote>
  <w:endnote w:type="continuationSeparator" w:id="0">
    <w:p w14:paraId="0435112E" w14:textId="77777777" w:rsidR="00CE53B7" w:rsidRDefault="00CE53B7" w:rsidP="009B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2C7C" w14:textId="77777777" w:rsidR="004530F1" w:rsidRPr="0084016B" w:rsidRDefault="004530F1" w:rsidP="004530F1">
    <w:pPr>
      <w:pStyle w:val="Footer"/>
      <w:rPr>
        <w:sz w:val="20"/>
        <w:szCs w:val="18"/>
      </w:rPr>
    </w:pPr>
    <w:r w:rsidRPr="0084016B">
      <w:rPr>
        <w:rFonts w:hint="eastAsia"/>
        <w:b/>
        <w:bCs/>
        <w:sz w:val="20"/>
        <w:szCs w:val="18"/>
      </w:rPr>
      <w:t>基金项目</w:t>
    </w:r>
    <w:r w:rsidRPr="0084016B">
      <w:rPr>
        <w:rFonts w:hint="eastAsia"/>
        <w:sz w:val="20"/>
        <w:szCs w:val="18"/>
      </w:rPr>
      <w:t>：</w:t>
    </w:r>
    <w:r w:rsidRPr="0084016B">
      <w:rPr>
        <w:rFonts w:hint="eastAsia"/>
        <w:sz w:val="20"/>
        <w:szCs w:val="18"/>
      </w:rPr>
      <w:t>2022</w:t>
    </w:r>
    <w:r w:rsidRPr="0084016B">
      <w:rPr>
        <w:rFonts w:hint="eastAsia"/>
        <w:sz w:val="20"/>
        <w:szCs w:val="18"/>
      </w:rPr>
      <w:t>年湖南省教育改革重点项目“新工科背景下化学工程与工艺专业“五化四统一三融合”改革研究”</w:t>
    </w:r>
    <w:r w:rsidRPr="0084016B">
      <w:rPr>
        <w:rFonts w:hint="eastAsia"/>
        <w:sz w:val="20"/>
        <w:szCs w:val="18"/>
      </w:rPr>
      <w:t>, HNJG-2022-0248</w:t>
    </w:r>
    <w:r w:rsidRPr="0084016B">
      <w:rPr>
        <w:rFonts w:hint="eastAsia"/>
        <w:sz w:val="20"/>
        <w:szCs w:val="18"/>
      </w:rPr>
      <w:t>；</w:t>
    </w:r>
    <w:r w:rsidRPr="0084016B">
      <w:rPr>
        <w:rFonts w:hint="eastAsia"/>
        <w:sz w:val="20"/>
        <w:szCs w:val="18"/>
      </w:rPr>
      <w:t>2023</w:t>
    </w:r>
    <w:r w:rsidRPr="0084016B">
      <w:rPr>
        <w:rFonts w:hint="eastAsia"/>
        <w:sz w:val="20"/>
        <w:szCs w:val="18"/>
      </w:rPr>
      <w:t>年湖南省教育规划一般课题“基于“</w:t>
    </w:r>
    <w:r w:rsidRPr="0084016B">
      <w:rPr>
        <w:rFonts w:hint="eastAsia"/>
        <w:sz w:val="20"/>
        <w:szCs w:val="18"/>
      </w:rPr>
      <w:t>5E</w:t>
    </w:r>
    <w:r w:rsidRPr="0084016B">
      <w:rPr>
        <w:rFonts w:hint="eastAsia"/>
        <w:sz w:val="20"/>
        <w:szCs w:val="18"/>
      </w:rPr>
      <w:t>”模型的应用型高等学校教学创新研究”，</w:t>
    </w:r>
    <w:r w:rsidRPr="0084016B">
      <w:rPr>
        <w:rFonts w:hint="eastAsia"/>
        <w:sz w:val="20"/>
        <w:szCs w:val="18"/>
      </w:rPr>
      <w:t>XJK23CGD027.</w:t>
    </w:r>
  </w:p>
  <w:p w14:paraId="4A24E9B7" w14:textId="272F637A" w:rsidR="004530F1" w:rsidRPr="0084016B" w:rsidRDefault="004530F1" w:rsidP="004530F1">
    <w:pPr>
      <w:pStyle w:val="Footer"/>
      <w:rPr>
        <w:sz w:val="20"/>
        <w:szCs w:val="18"/>
      </w:rPr>
    </w:pPr>
    <w:r w:rsidRPr="0084016B">
      <w:rPr>
        <w:rFonts w:hint="eastAsia"/>
        <w:b/>
        <w:bCs/>
        <w:sz w:val="20"/>
        <w:szCs w:val="18"/>
      </w:rPr>
      <w:t>作者简介</w:t>
    </w:r>
    <w:r w:rsidRPr="0084016B">
      <w:rPr>
        <w:rFonts w:hint="eastAsia"/>
        <w:sz w:val="20"/>
        <w:szCs w:val="18"/>
      </w:rPr>
      <w:t>：沈静</w:t>
    </w:r>
    <w:r w:rsidR="00D85993">
      <w:rPr>
        <w:rFonts w:hint="eastAsia"/>
        <w:sz w:val="20"/>
        <w:szCs w:val="18"/>
      </w:rPr>
      <w:t>（</w:t>
    </w:r>
    <w:r w:rsidR="00D85993">
      <w:rPr>
        <w:rFonts w:hint="eastAsia"/>
        <w:sz w:val="20"/>
        <w:szCs w:val="18"/>
      </w:rPr>
      <w:t>1</w:t>
    </w:r>
    <w:r w:rsidR="00D85993">
      <w:rPr>
        <w:sz w:val="20"/>
        <w:szCs w:val="18"/>
      </w:rPr>
      <w:t>984</w:t>
    </w:r>
    <w:r w:rsidR="00D85993">
      <w:rPr>
        <w:rFonts w:hint="eastAsia"/>
        <w:sz w:val="20"/>
        <w:szCs w:val="18"/>
      </w:rPr>
      <w:t>—）</w:t>
    </w:r>
    <w:r w:rsidRPr="0084016B">
      <w:rPr>
        <w:rFonts w:hint="eastAsia"/>
        <w:sz w:val="20"/>
        <w:szCs w:val="18"/>
      </w:rPr>
      <w:t>，女</w:t>
    </w:r>
    <w:r w:rsidR="00D85993">
      <w:rPr>
        <w:rFonts w:hint="eastAsia"/>
        <w:sz w:val="20"/>
        <w:szCs w:val="18"/>
      </w:rPr>
      <w:t>（汉族）</w:t>
    </w:r>
    <w:r w:rsidRPr="0084016B">
      <w:rPr>
        <w:rFonts w:hint="eastAsia"/>
        <w:sz w:val="20"/>
        <w:szCs w:val="18"/>
      </w:rPr>
      <w:t>，</w:t>
    </w:r>
    <w:r w:rsidR="00D85993">
      <w:rPr>
        <w:rFonts w:hint="eastAsia"/>
        <w:sz w:val="20"/>
        <w:szCs w:val="18"/>
      </w:rPr>
      <w:t>湖南岳阳人，化学博士，湖南工程学院材料与化工学院教师，</w:t>
    </w:r>
    <w:r w:rsidRPr="0084016B">
      <w:rPr>
        <w:rFonts w:hint="eastAsia"/>
        <w:sz w:val="20"/>
        <w:szCs w:val="18"/>
      </w:rPr>
      <w:t>副教授，</w:t>
    </w:r>
    <w:r w:rsidR="002C415D">
      <w:rPr>
        <w:rFonts w:hint="eastAsia"/>
        <w:sz w:val="20"/>
        <w:szCs w:val="18"/>
      </w:rPr>
      <w:t>硕士生导师，主要从事</w:t>
    </w:r>
    <w:r w:rsidRPr="0084016B">
      <w:rPr>
        <w:rFonts w:hint="eastAsia"/>
        <w:sz w:val="20"/>
        <w:szCs w:val="18"/>
      </w:rPr>
      <w:t>二氧化碳电化学转化及其应用</w:t>
    </w:r>
    <w:r w:rsidR="002C415D">
      <w:rPr>
        <w:rFonts w:hint="eastAsia"/>
        <w:sz w:val="20"/>
        <w:szCs w:val="18"/>
      </w:rPr>
      <w:t>研究。</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EFC76" w14:textId="77777777" w:rsidR="00CE53B7" w:rsidRDefault="00CE53B7" w:rsidP="009B63D4">
      <w:r>
        <w:separator/>
      </w:r>
    </w:p>
  </w:footnote>
  <w:footnote w:type="continuationSeparator" w:id="0">
    <w:p w14:paraId="2C843693" w14:textId="77777777" w:rsidR="00CE53B7" w:rsidRDefault="00CE53B7" w:rsidP="009B6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E100C"/>
    <w:multiLevelType w:val="hybridMultilevel"/>
    <w:tmpl w:val="9D6489F2"/>
    <w:lvl w:ilvl="0" w:tplc="C27809C2">
      <w:start w:val="1"/>
      <w:numFmt w:val="decimal"/>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5FE17BFA"/>
    <w:multiLevelType w:val="hybridMultilevel"/>
    <w:tmpl w:val="9F7CEC82"/>
    <w:lvl w:ilvl="0" w:tplc="5F36060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13C67B2"/>
    <w:multiLevelType w:val="hybridMultilevel"/>
    <w:tmpl w:val="E6783BCA"/>
    <w:lvl w:ilvl="0" w:tplc="B784DE8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73253467"/>
    <w:multiLevelType w:val="hybridMultilevel"/>
    <w:tmpl w:val="AB4068B0"/>
    <w:lvl w:ilvl="0" w:tplc="CB343C46">
      <w:start w:val="1"/>
      <w:numFmt w:val="japaneseCounting"/>
      <w:lvlText w:val="%1、"/>
      <w:lvlJc w:val="left"/>
      <w:pPr>
        <w:ind w:left="800" w:hanging="44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E8802FB"/>
    <w:multiLevelType w:val="hybridMultilevel"/>
    <w:tmpl w:val="1FFA054E"/>
    <w:lvl w:ilvl="0" w:tplc="CE0630B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043480023">
    <w:abstractNumId w:val="3"/>
  </w:num>
  <w:num w:numId="2" w16cid:durableId="1712878138">
    <w:abstractNumId w:val="2"/>
  </w:num>
  <w:num w:numId="3" w16cid:durableId="575044997">
    <w:abstractNumId w:val="1"/>
  </w:num>
  <w:num w:numId="4" w16cid:durableId="409230164">
    <w:abstractNumId w:val="4"/>
  </w:num>
  <w:num w:numId="5" w16cid:durableId="1684088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4BE"/>
    <w:rsid w:val="000022BE"/>
    <w:rsid w:val="00005B30"/>
    <w:rsid w:val="0002044E"/>
    <w:rsid w:val="00021AF8"/>
    <w:rsid w:val="0003293C"/>
    <w:rsid w:val="000407A2"/>
    <w:rsid w:val="00042AEE"/>
    <w:rsid w:val="00050F57"/>
    <w:rsid w:val="00061A28"/>
    <w:rsid w:val="00061EB4"/>
    <w:rsid w:val="00072A8D"/>
    <w:rsid w:val="0008689B"/>
    <w:rsid w:val="000C0C2C"/>
    <w:rsid w:val="000C751B"/>
    <w:rsid w:val="000D5F4B"/>
    <w:rsid w:val="000E5813"/>
    <w:rsid w:val="000F2156"/>
    <w:rsid w:val="0010579B"/>
    <w:rsid w:val="00127502"/>
    <w:rsid w:val="00131E5F"/>
    <w:rsid w:val="001376B9"/>
    <w:rsid w:val="0014010E"/>
    <w:rsid w:val="00145B64"/>
    <w:rsid w:val="00146BE2"/>
    <w:rsid w:val="00147F6D"/>
    <w:rsid w:val="001541BB"/>
    <w:rsid w:val="0015464D"/>
    <w:rsid w:val="00154878"/>
    <w:rsid w:val="00155AEB"/>
    <w:rsid w:val="0018132A"/>
    <w:rsid w:val="00187BE4"/>
    <w:rsid w:val="00190A07"/>
    <w:rsid w:val="001B0728"/>
    <w:rsid w:val="001B5A70"/>
    <w:rsid w:val="001B6CB4"/>
    <w:rsid w:val="001C1896"/>
    <w:rsid w:val="001C2CB5"/>
    <w:rsid w:val="001D0CC4"/>
    <w:rsid w:val="001D0CFA"/>
    <w:rsid w:val="00201A80"/>
    <w:rsid w:val="00206E19"/>
    <w:rsid w:val="0021474F"/>
    <w:rsid w:val="00214EFF"/>
    <w:rsid w:val="00215CC6"/>
    <w:rsid w:val="00221E02"/>
    <w:rsid w:val="002240B6"/>
    <w:rsid w:val="00237B3B"/>
    <w:rsid w:val="00254D5D"/>
    <w:rsid w:val="002650CB"/>
    <w:rsid w:val="00266951"/>
    <w:rsid w:val="002729E7"/>
    <w:rsid w:val="002772A2"/>
    <w:rsid w:val="0029201E"/>
    <w:rsid w:val="00295FB2"/>
    <w:rsid w:val="00296A57"/>
    <w:rsid w:val="002970EC"/>
    <w:rsid w:val="002973D1"/>
    <w:rsid w:val="002B725D"/>
    <w:rsid w:val="002C415D"/>
    <w:rsid w:val="002D49B0"/>
    <w:rsid w:val="00313FA2"/>
    <w:rsid w:val="0032579D"/>
    <w:rsid w:val="00340134"/>
    <w:rsid w:val="0034417F"/>
    <w:rsid w:val="00345251"/>
    <w:rsid w:val="00364F99"/>
    <w:rsid w:val="00366358"/>
    <w:rsid w:val="00377885"/>
    <w:rsid w:val="00385EC2"/>
    <w:rsid w:val="003C3C00"/>
    <w:rsid w:val="003C64C2"/>
    <w:rsid w:val="003E66BE"/>
    <w:rsid w:val="003F611E"/>
    <w:rsid w:val="003F72F2"/>
    <w:rsid w:val="004133E7"/>
    <w:rsid w:val="0041413D"/>
    <w:rsid w:val="004153F0"/>
    <w:rsid w:val="00420800"/>
    <w:rsid w:val="0044080B"/>
    <w:rsid w:val="00444FEA"/>
    <w:rsid w:val="00445806"/>
    <w:rsid w:val="00451039"/>
    <w:rsid w:val="004530F1"/>
    <w:rsid w:val="00454AB5"/>
    <w:rsid w:val="004651A5"/>
    <w:rsid w:val="0047547A"/>
    <w:rsid w:val="00477458"/>
    <w:rsid w:val="00484DE7"/>
    <w:rsid w:val="00493B82"/>
    <w:rsid w:val="004A75C2"/>
    <w:rsid w:val="004B29A5"/>
    <w:rsid w:val="004B7FFC"/>
    <w:rsid w:val="004C6C20"/>
    <w:rsid w:val="004C6CDC"/>
    <w:rsid w:val="004F08AE"/>
    <w:rsid w:val="004F2196"/>
    <w:rsid w:val="004F267D"/>
    <w:rsid w:val="004F3CDF"/>
    <w:rsid w:val="0050040A"/>
    <w:rsid w:val="005038AA"/>
    <w:rsid w:val="00512013"/>
    <w:rsid w:val="005178E4"/>
    <w:rsid w:val="005235F4"/>
    <w:rsid w:val="00532039"/>
    <w:rsid w:val="00534137"/>
    <w:rsid w:val="005554CA"/>
    <w:rsid w:val="00562BF4"/>
    <w:rsid w:val="00564644"/>
    <w:rsid w:val="0056467D"/>
    <w:rsid w:val="00575FD4"/>
    <w:rsid w:val="005812E9"/>
    <w:rsid w:val="00583211"/>
    <w:rsid w:val="0058435A"/>
    <w:rsid w:val="005A4473"/>
    <w:rsid w:val="005A5A98"/>
    <w:rsid w:val="005B5C7A"/>
    <w:rsid w:val="005B741B"/>
    <w:rsid w:val="005C6C4C"/>
    <w:rsid w:val="005D410E"/>
    <w:rsid w:val="005D47DF"/>
    <w:rsid w:val="005E36F6"/>
    <w:rsid w:val="005E56F8"/>
    <w:rsid w:val="005E6302"/>
    <w:rsid w:val="005E7265"/>
    <w:rsid w:val="005F0BED"/>
    <w:rsid w:val="00621145"/>
    <w:rsid w:val="006220CB"/>
    <w:rsid w:val="006238D3"/>
    <w:rsid w:val="00636F80"/>
    <w:rsid w:val="006405B9"/>
    <w:rsid w:val="00653A55"/>
    <w:rsid w:val="006547AE"/>
    <w:rsid w:val="00656D79"/>
    <w:rsid w:val="00660F8A"/>
    <w:rsid w:val="00661589"/>
    <w:rsid w:val="006622E6"/>
    <w:rsid w:val="006668B5"/>
    <w:rsid w:val="00672A3B"/>
    <w:rsid w:val="006803CD"/>
    <w:rsid w:val="00682ACC"/>
    <w:rsid w:val="006851F8"/>
    <w:rsid w:val="00685A5E"/>
    <w:rsid w:val="0069059F"/>
    <w:rsid w:val="006A4093"/>
    <w:rsid w:val="006A5D22"/>
    <w:rsid w:val="006C4691"/>
    <w:rsid w:val="006C6731"/>
    <w:rsid w:val="006D5E8A"/>
    <w:rsid w:val="006D62C5"/>
    <w:rsid w:val="006E0978"/>
    <w:rsid w:val="006E52A2"/>
    <w:rsid w:val="006E5E1E"/>
    <w:rsid w:val="006F1682"/>
    <w:rsid w:val="006F1748"/>
    <w:rsid w:val="006F2D71"/>
    <w:rsid w:val="006F5134"/>
    <w:rsid w:val="006F5A5E"/>
    <w:rsid w:val="0071246F"/>
    <w:rsid w:val="007165FD"/>
    <w:rsid w:val="007179E2"/>
    <w:rsid w:val="00727EEB"/>
    <w:rsid w:val="0073442C"/>
    <w:rsid w:val="0074184E"/>
    <w:rsid w:val="00741ADF"/>
    <w:rsid w:val="007664D4"/>
    <w:rsid w:val="00776FC7"/>
    <w:rsid w:val="0077780A"/>
    <w:rsid w:val="00792444"/>
    <w:rsid w:val="00794D77"/>
    <w:rsid w:val="00795024"/>
    <w:rsid w:val="007A2A5D"/>
    <w:rsid w:val="007B70A3"/>
    <w:rsid w:val="007C6EBB"/>
    <w:rsid w:val="007D014C"/>
    <w:rsid w:val="007E30D2"/>
    <w:rsid w:val="007F0A8D"/>
    <w:rsid w:val="007F244F"/>
    <w:rsid w:val="007F7084"/>
    <w:rsid w:val="00801062"/>
    <w:rsid w:val="00801F2F"/>
    <w:rsid w:val="00802AA3"/>
    <w:rsid w:val="00811445"/>
    <w:rsid w:val="0081154A"/>
    <w:rsid w:val="00817533"/>
    <w:rsid w:val="00822F22"/>
    <w:rsid w:val="00826A73"/>
    <w:rsid w:val="008271DE"/>
    <w:rsid w:val="0083457B"/>
    <w:rsid w:val="00834F15"/>
    <w:rsid w:val="008361FD"/>
    <w:rsid w:val="0084016B"/>
    <w:rsid w:val="00872E03"/>
    <w:rsid w:val="00874BD7"/>
    <w:rsid w:val="00884B00"/>
    <w:rsid w:val="008968C4"/>
    <w:rsid w:val="008A1084"/>
    <w:rsid w:val="008A333A"/>
    <w:rsid w:val="008A4C08"/>
    <w:rsid w:val="008A7104"/>
    <w:rsid w:val="008A7479"/>
    <w:rsid w:val="008A7D6A"/>
    <w:rsid w:val="008D50B1"/>
    <w:rsid w:val="008D5559"/>
    <w:rsid w:val="008D5E8C"/>
    <w:rsid w:val="008E37A0"/>
    <w:rsid w:val="008F0C84"/>
    <w:rsid w:val="008F6022"/>
    <w:rsid w:val="008F6765"/>
    <w:rsid w:val="0090100A"/>
    <w:rsid w:val="00907AED"/>
    <w:rsid w:val="00915594"/>
    <w:rsid w:val="009156B7"/>
    <w:rsid w:val="00944256"/>
    <w:rsid w:val="00945F7D"/>
    <w:rsid w:val="0095527E"/>
    <w:rsid w:val="0096338F"/>
    <w:rsid w:val="009655CF"/>
    <w:rsid w:val="00965F14"/>
    <w:rsid w:val="00967912"/>
    <w:rsid w:val="00970BA6"/>
    <w:rsid w:val="0097224F"/>
    <w:rsid w:val="00996BBE"/>
    <w:rsid w:val="009A099A"/>
    <w:rsid w:val="009A0B39"/>
    <w:rsid w:val="009A5443"/>
    <w:rsid w:val="009A78E8"/>
    <w:rsid w:val="009B47AA"/>
    <w:rsid w:val="009B63D4"/>
    <w:rsid w:val="009C5F1B"/>
    <w:rsid w:val="009D0A15"/>
    <w:rsid w:val="009E1732"/>
    <w:rsid w:val="009E34F3"/>
    <w:rsid w:val="009E6DCB"/>
    <w:rsid w:val="009F2720"/>
    <w:rsid w:val="00A0424A"/>
    <w:rsid w:val="00A11BC0"/>
    <w:rsid w:val="00A20457"/>
    <w:rsid w:val="00A25283"/>
    <w:rsid w:val="00A3010A"/>
    <w:rsid w:val="00A3187D"/>
    <w:rsid w:val="00A37B32"/>
    <w:rsid w:val="00A404BE"/>
    <w:rsid w:val="00A43866"/>
    <w:rsid w:val="00A502D9"/>
    <w:rsid w:val="00A61365"/>
    <w:rsid w:val="00A61E8D"/>
    <w:rsid w:val="00A656FA"/>
    <w:rsid w:val="00A74AB5"/>
    <w:rsid w:val="00A86E75"/>
    <w:rsid w:val="00A87833"/>
    <w:rsid w:val="00AA07A3"/>
    <w:rsid w:val="00AA597D"/>
    <w:rsid w:val="00AB3BDF"/>
    <w:rsid w:val="00AC2CD7"/>
    <w:rsid w:val="00AD27D2"/>
    <w:rsid w:val="00AD513C"/>
    <w:rsid w:val="00AE2FC7"/>
    <w:rsid w:val="00AE362B"/>
    <w:rsid w:val="00AF41A2"/>
    <w:rsid w:val="00B04A87"/>
    <w:rsid w:val="00B20317"/>
    <w:rsid w:val="00B22640"/>
    <w:rsid w:val="00B337E2"/>
    <w:rsid w:val="00B40C6C"/>
    <w:rsid w:val="00B44D9B"/>
    <w:rsid w:val="00B603FE"/>
    <w:rsid w:val="00B62F4D"/>
    <w:rsid w:val="00B636AC"/>
    <w:rsid w:val="00B90387"/>
    <w:rsid w:val="00B90557"/>
    <w:rsid w:val="00B95342"/>
    <w:rsid w:val="00BB3B40"/>
    <w:rsid w:val="00BB6FCA"/>
    <w:rsid w:val="00BC2045"/>
    <w:rsid w:val="00BD02B0"/>
    <w:rsid w:val="00BD03A4"/>
    <w:rsid w:val="00BD0F03"/>
    <w:rsid w:val="00BD43D3"/>
    <w:rsid w:val="00BD6C99"/>
    <w:rsid w:val="00BE26FC"/>
    <w:rsid w:val="00BE36E9"/>
    <w:rsid w:val="00BF4919"/>
    <w:rsid w:val="00C02BDC"/>
    <w:rsid w:val="00C02F69"/>
    <w:rsid w:val="00C10294"/>
    <w:rsid w:val="00C109F1"/>
    <w:rsid w:val="00C216CD"/>
    <w:rsid w:val="00C31DD8"/>
    <w:rsid w:val="00C458B7"/>
    <w:rsid w:val="00C6042E"/>
    <w:rsid w:val="00C640E0"/>
    <w:rsid w:val="00C70B0E"/>
    <w:rsid w:val="00C70E68"/>
    <w:rsid w:val="00C806B3"/>
    <w:rsid w:val="00C935DD"/>
    <w:rsid w:val="00CA269F"/>
    <w:rsid w:val="00CB17A3"/>
    <w:rsid w:val="00CB33A3"/>
    <w:rsid w:val="00CB4AB0"/>
    <w:rsid w:val="00CB53FD"/>
    <w:rsid w:val="00CB7ACA"/>
    <w:rsid w:val="00CD799B"/>
    <w:rsid w:val="00CE254B"/>
    <w:rsid w:val="00CE3C8F"/>
    <w:rsid w:val="00CE53B7"/>
    <w:rsid w:val="00CF00DF"/>
    <w:rsid w:val="00CF0432"/>
    <w:rsid w:val="00CF1E44"/>
    <w:rsid w:val="00D00A66"/>
    <w:rsid w:val="00D06DF1"/>
    <w:rsid w:val="00D07A76"/>
    <w:rsid w:val="00D25942"/>
    <w:rsid w:val="00D260E8"/>
    <w:rsid w:val="00D317B2"/>
    <w:rsid w:val="00D35FD9"/>
    <w:rsid w:val="00D37220"/>
    <w:rsid w:val="00D4268D"/>
    <w:rsid w:val="00D8050C"/>
    <w:rsid w:val="00D82622"/>
    <w:rsid w:val="00D846C2"/>
    <w:rsid w:val="00D85993"/>
    <w:rsid w:val="00D86954"/>
    <w:rsid w:val="00D944CB"/>
    <w:rsid w:val="00D95608"/>
    <w:rsid w:val="00DB0EB1"/>
    <w:rsid w:val="00DD37F6"/>
    <w:rsid w:val="00DE5B34"/>
    <w:rsid w:val="00DF4A2A"/>
    <w:rsid w:val="00DF65BA"/>
    <w:rsid w:val="00E20121"/>
    <w:rsid w:val="00E22E88"/>
    <w:rsid w:val="00E37F6A"/>
    <w:rsid w:val="00E40CEE"/>
    <w:rsid w:val="00E4282E"/>
    <w:rsid w:val="00E51F05"/>
    <w:rsid w:val="00E6181F"/>
    <w:rsid w:val="00E75C82"/>
    <w:rsid w:val="00E913DD"/>
    <w:rsid w:val="00E94254"/>
    <w:rsid w:val="00E97BCE"/>
    <w:rsid w:val="00EA1DB8"/>
    <w:rsid w:val="00EA248D"/>
    <w:rsid w:val="00EA6C0F"/>
    <w:rsid w:val="00EB331A"/>
    <w:rsid w:val="00EB5F7F"/>
    <w:rsid w:val="00EB627B"/>
    <w:rsid w:val="00EC028F"/>
    <w:rsid w:val="00EC3145"/>
    <w:rsid w:val="00EC50FF"/>
    <w:rsid w:val="00EC6606"/>
    <w:rsid w:val="00ED6980"/>
    <w:rsid w:val="00EF44BD"/>
    <w:rsid w:val="00EF5A0C"/>
    <w:rsid w:val="00F07EB0"/>
    <w:rsid w:val="00F1080C"/>
    <w:rsid w:val="00F118F7"/>
    <w:rsid w:val="00F249A6"/>
    <w:rsid w:val="00F2756E"/>
    <w:rsid w:val="00F36302"/>
    <w:rsid w:val="00F460ED"/>
    <w:rsid w:val="00F53408"/>
    <w:rsid w:val="00F833F9"/>
    <w:rsid w:val="00F83581"/>
    <w:rsid w:val="00F9395F"/>
    <w:rsid w:val="00F96772"/>
    <w:rsid w:val="00FA4DC0"/>
    <w:rsid w:val="00FB0A7C"/>
    <w:rsid w:val="00FC15DD"/>
    <w:rsid w:val="00FC5CD0"/>
    <w:rsid w:val="00FD5627"/>
    <w:rsid w:val="00FE62E6"/>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BBD03"/>
  <w15:chartTrackingRefBased/>
  <w15:docId w15:val="{3EF66C84-0F45-4D5B-B52B-6E556B46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lang w:val="x-none"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9E2"/>
    <w:pPr>
      <w:jc w:val="both"/>
    </w:pPr>
  </w:style>
  <w:style w:type="paragraph" w:styleId="Heading1">
    <w:name w:val="heading 1"/>
    <w:basedOn w:val="Normal"/>
    <w:next w:val="Normal"/>
    <w:link w:val="Heading1Char"/>
    <w:uiPriority w:val="1"/>
    <w:qFormat/>
    <w:rsid w:val="007179E2"/>
    <w:pPr>
      <w:keepNext/>
      <w:spacing w:before="240" w:after="60"/>
      <w:outlineLvl w:val="0"/>
    </w:pPr>
    <w:rPr>
      <w:rFonts w:eastAsiaTheme="majorEastAsia" w:cs="Arial"/>
      <w:b/>
      <w:color w:val="002E56" w:themeColor="accent1"/>
      <w:kern w:val="28"/>
      <w:sz w:val="32"/>
      <w:lang w:val="nl-BE"/>
    </w:rPr>
  </w:style>
  <w:style w:type="paragraph" w:styleId="Heading2">
    <w:name w:val="heading 2"/>
    <w:basedOn w:val="Normal"/>
    <w:next w:val="Normal"/>
    <w:link w:val="Heading2Char"/>
    <w:uiPriority w:val="1"/>
    <w:qFormat/>
    <w:rsid w:val="007179E2"/>
    <w:pPr>
      <w:keepNext/>
      <w:spacing w:before="240" w:after="60"/>
      <w:outlineLvl w:val="1"/>
    </w:pPr>
    <w:rPr>
      <w:rFonts w:eastAsiaTheme="majorEastAsia" w:cs="Arial"/>
      <w:sz w:val="28"/>
      <w:lang w:val="nl-BE"/>
    </w:rPr>
  </w:style>
  <w:style w:type="paragraph" w:styleId="Heading3">
    <w:name w:val="heading 3"/>
    <w:basedOn w:val="Normal"/>
    <w:next w:val="Normal"/>
    <w:link w:val="Heading3Char"/>
    <w:uiPriority w:val="1"/>
    <w:qFormat/>
    <w:rsid w:val="007179E2"/>
    <w:pPr>
      <w:keepNext/>
      <w:spacing w:before="240" w:after="60"/>
      <w:outlineLvl w:val="2"/>
    </w:pPr>
    <w:rPr>
      <w:rFonts w:eastAsiaTheme="majorEastAsia" w:cs="Arial"/>
      <w:b/>
      <w:bCs/>
      <w:sz w:val="24"/>
      <w:lang w:val="nl-BE"/>
    </w:rPr>
  </w:style>
  <w:style w:type="paragraph" w:styleId="Heading4">
    <w:name w:val="heading 4"/>
    <w:basedOn w:val="Normal"/>
    <w:next w:val="Normal"/>
    <w:link w:val="Heading4Char"/>
    <w:uiPriority w:val="1"/>
    <w:qFormat/>
    <w:rsid w:val="007179E2"/>
    <w:pPr>
      <w:keepNext/>
      <w:spacing w:before="240" w:after="60"/>
      <w:outlineLvl w:val="3"/>
    </w:pPr>
    <w:rPr>
      <w:rFonts w:eastAsiaTheme="majorEastAsia" w:cstheme="majorBidi"/>
      <w:b/>
      <w:bCs/>
      <w:szCs w:val="28"/>
      <w:lang w:val="nl-BE"/>
    </w:rPr>
  </w:style>
  <w:style w:type="paragraph" w:styleId="Heading5">
    <w:name w:val="heading 5"/>
    <w:basedOn w:val="Normal"/>
    <w:next w:val="Normal"/>
    <w:link w:val="Heading5Char"/>
    <w:uiPriority w:val="1"/>
    <w:qFormat/>
    <w:rsid w:val="007179E2"/>
    <w:pPr>
      <w:spacing w:before="240" w:after="60"/>
      <w:outlineLvl w:val="4"/>
    </w:pPr>
    <w:rPr>
      <w:rFonts w:asciiTheme="majorHAnsi" w:eastAsiaTheme="majorEastAsia" w:hAnsiTheme="majorHAnsi" w:cstheme="majorBidi"/>
      <w:b/>
      <w:bCs/>
      <w:i/>
      <w:iCs/>
      <w:szCs w:val="26"/>
      <w:lang w:val="nl-BE"/>
    </w:rPr>
  </w:style>
  <w:style w:type="paragraph" w:styleId="Heading6">
    <w:name w:val="heading 6"/>
    <w:basedOn w:val="Normal"/>
    <w:next w:val="Normal"/>
    <w:link w:val="Heading6Char"/>
    <w:uiPriority w:val="9"/>
    <w:semiHidden/>
    <w:unhideWhenUsed/>
    <w:rsid w:val="00DF4A2A"/>
    <w:pPr>
      <w:keepNext/>
      <w:keepLines/>
      <w:spacing w:before="40"/>
      <w:outlineLvl w:val="5"/>
    </w:pPr>
    <w:rPr>
      <w:rFonts w:asciiTheme="majorHAnsi" w:eastAsiaTheme="majorEastAsia" w:hAnsiTheme="majorHAnsi" w:cstheme="majorBidi"/>
      <w:i/>
      <w:iCs/>
      <w:caps/>
      <w:color w:val="00162B" w:themeColor="accent1" w:themeShade="80"/>
    </w:rPr>
  </w:style>
  <w:style w:type="paragraph" w:styleId="Heading7">
    <w:name w:val="heading 7"/>
    <w:basedOn w:val="Normal"/>
    <w:next w:val="Normal"/>
    <w:link w:val="Heading7Char"/>
    <w:uiPriority w:val="9"/>
    <w:semiHidden/>
    <w:unhideWhenUsed/>
    <w:rsid w:val="00DF4A2A"/>
    <w:pPr>
      <w:keepNext/>
      <w:keepLines/>
      <w:spacing w:before="40"/>
      <w:outlineLvl w:val="6"/>
    </w:pPr>
    <w:rPr>
      <w:rFonts w:asciiTheme="majorHAnsi" w:eastAsiaTheme="majorEastAsia" w:hAnsiTheme="majorHAnsi" w:cstheme="majorBidi"/>
      <w:b/>
      <w:bCs/>
      <w:color w:val="00162B" w:themeColor="accent1" w:themeShade="80"/>
    </w:rPr>
  </w:style>
  <w:style w:type="paragraph" w:styleId="Heading8">
    <w:name w:val="heading 8"/>
    <w:basedOn w:val="Normal"/>
    <w:next w:val="Normal"/>
    <w:link w:val="Heading8Char"/>
    <w:uiPriority w:val="9"/>
    <w:semiHidden/>
    <w:unhideWhenUsed/>
    <w:rsid w:val="00DF4A2A"/>
    <w:pPr>
      <w:keepNext/>
      <w:keepLines/>
      <w:spacing w:before="40"/>
      <w:outlineLvl w:val="7"/>
    </w:pPr>
    <w:rPr>
      <w:rFonts w:asciiTheme="majorHAnsi" w:eastAsiaTheme="majorEastAsia" w:hAnsiTheme="majorHAnsi" w:cstheme="majorBidi"/>
      <w:b/>
      <w:bCs/>
      <w:i/>
      <w:iCs/>
      <w:color w:val="00162B" w:themeColor="accent1" w:themeShade="80"/>
    </w:rPr>
  </w:style>
  <w:style w:type="paragraph" w:styleId="Heading9">
    <w:name w:val="heading 9"/>
    <w:basedOn w:val="Normal"/>
    <w:next w:val="Normal"/>
    <w:link w:val="Heading9Char"/>
    <w:uiPriority w:val="9"/>
    <w:semiHidden/>
    <w:unhideWhenUsed/>
    <w:rsid w:val="00DF4A2A"/>
    <w:pPr>
      <w:keepNext/>
      <w:keepLines/>
      <w:spacing w:before="40"/>
      <w:outlineLvl w:val="8"/>
    </w:pPr>
    <w:rPr>
      <w:rFonts w:asciiTheme="majorHAnsi" w:eastAsiaTheme="majorEastAsia" w:hAnsiTheme="majorHAnsi" w:cstheme="majorBidi"/>
      <w:i/>
      <w:iCs/>
      <w:color w:val="00162B"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179E2"/>
    <w:rPr>
      <w:rFonts w:eastAsiaTheme="majorEastAsia" w:cs="Arial"/>
      <w:b/>
      <w:color w:val="002E56" w:themeColor="accent1"/>
      <w:kern w:val="28"/>
      <w:sz w:val="32"/>
      <w:lang w:val="nl-BE"/>
    </w:rPr>
  </w:style>
  <w:style w:type="character" w:customStyle="1" w:styleId="Heading2Char">
    <w:name w:val="Heading 2 Char"/>
    <w:basedOn w:val="DefaultParagraphFont"/>
    <w:link w:val="Heading2"/>
    <w:uiPriority w:val="1"/>
    <w:rsid w:val="007179E2"/>
    <w:rPr>
      <w:rFonts w:eastAsiaTheme="majorEastAsia" w:cs="Arial"/>
      <w:sz w:val="28"/>
      <w:lang w:val="nl-BE"/>
    </w:rPr>
  </w:style>
  <w:style w:type="character" w:customStyle="1" w:styleId="Heading3Char">
    <w:name w:val="Heading 3 Char"/>
    <w:basedOn w:val="DefaultParagraphFont"/>
    <w:link w:val="Heading3"/>
    <w:uiPriority w:val="1"/>
    <w:rsid w:val="007179E2"/>
    <w:rPr>
      <w:rFonts w:eastAsiaTheme="majorEastAsia" w:cs="Arial"/>
      <w:b/>
      <w:bCs/>
      <w:sz w:val="24"/>
      <w:lang w:val="nl-BE"/>
    </w:rPr>
  </w:style>
  <w:style w:type="character" w:customStyle="1" w:styleId="Heading4Char">
    <w:name w:val="Heading 4 Char"/>
    <w:basedOn w:val="DefaultParagraphFont"/>
    <w:link w:val="Heading4"/>
    <w:uiPriority w:val="1"/>
    <w:rsid w:val="007179E2"/>
    <w:rPr>
      <w:rFonts w:eastAsiaTheme="majorEastAsia" w:cstheme="majorBidi"/>
      <w:b/>
      <w:bCs/>
      <w:szCs w:val="28"/>
      <w:lang w:val="nl-BE"/>
    </w:rPr>
  </w:style>
  <w:style w:type="character" w:customStyle="1" w:styleId="Heading5Char">
    <w:name w:val="Heading 5 Char"/>
    <w:basedOn w:val="DefaultParagraphFont"/>
    <w:link w:val="Heading5"/>
    <w:uiPriority w:val="1"/>
    <w:rsid w:val="007179E2"/>
    <w:rPr>
      <w:rFonts w:asciiTheme="majorHAnsi" w:eastAsiaTheme="majorEastAsia" w:hAnsiTheme="majorHAnsi" w:cstheme="majorBidi"/>
      <w:b/>
      <w:bCs/>
      <w:i/>
      <w:iCs/>
      <w:szCs w:val="26"/>
      <w:lang w:val="nl-BE"/>
    </w:rPr>
  </w:style>
  <w:style w:type="character" w:customStyle="1" w:styleId="Heading6Char">
    <w:name w:val="Heading 6 Char"/>
    <w:basedOn w:val="DefaultParagraphFont"/>
    <w:link w:val="Heading6"/>
    <w:uiPriority w:val="9"/>
    <w:semiHidden/>
    <w:rsid w:val="00DF4A2A"/>
    <w:rPr>
      <w:rFonts w:asciiTheme="majorHAnsi" w:eastAsiaTheme="majorEastAsia" w:hAnsiTheme="majorHAnsi" w:cstheme="majorBidi"/>
      <w:i/>
      <w:iCs/>
      <w:caps/>
      <w:color w:val="00162B" w:themeColor="accent1" w:themeShade="80"/>
    </w:rPr>
  </w:style>
  <w:style w:type="character" w:customStyle="1" w:styleId="Heading7Char">
    <w:name w:val="Heading 7 Char"/>
    <w:basedOn w:val="DefaultParagraphFont"/>
    <w:link w:val="Heading7"/>
    <w:uiPriority w:val="9"/>
    <w:semiHidden/>
    <w:rsid w:val="00DF4A2A"/>
    <w:rPr>
      <w:rFonts w:asciiTheme="majorHAnsi" w:eastAsiaTheme="majorEastAsia" w:hAnsiTheme="majorHAnsi" w:cstheme="majorBidi"/>
      <w:b/>
      <w:bCs/>
      <w:color w:val="00162B" w:themeColor="accent1" w:themeShade="80"/>
    </w:rPr>
  </w:style>
  <w:style w:type="character" w:customStyle="1" w:styleId="Heading8Char">
    <w:name w:val="Heading 8 Char"/>
    <w:basedOn w:val="DefaultParagraphFont"/>
    <w:link w:val="Heading8"/>
    <w:uiPriority w:val="9"/>
    <w:semiHidden/>
    <w:rsid w:val="00DF4A2A"/>
    <w:rPr>
      <w:rFonts w:asciiTheme="majorHAnsi" w:eastAsiaTheme="majorEastAsia" w:hAnsiTheme="majorHAnsi" w:cstheme="majorBidi"/>
      <w:b/>
      <w:bCs/>
      <w:i/>
      <w:iCs/>
      <w:color w:val="00162B" w:themeColor="accent1" w:themeShade="80"/>
    </w:rPr>
  </w:style>
  <w:style w:type="character" w:customStyle="1" w:styleId="Heading9Char">
    <w:name w:val="Heading 9 Char"/>
    <w:basedOn w:val="DefaultParagraphFont"/>
    <w:link w:val="Heading9"/>
    <w:uiPriority w:val="9"/>
    <w:semiHidden/>
    <w:rsid w:val="00DF4A2A"/>
    <w:rPr>
      <w:rFonts w:asciiTheme="majorHAnsi" w:eastAsiaTheme="majorEastAsia" w:hAnsiTheme="majorHAnsi" w:cstheme="majorBidi"/>
      <w:i/>
      <w:iCs/>
      <w:color w:val="00162B" w:themeColor="accent1" w:themeShade="80"/>
    </w:rPr>
  </w:style>
  <w:style w:type="paragraph" w:styleId="Caption">
    <w:name w:val="caption"/>
    <w:basedOn w:val="Normal"/>
    <w:next w:val="Normal"/>
    <w:uiPriority w:val="2"/>
    <w:qFormat/>
    <w:rsid w:val="007179E2"/>
    <w:pPr>
      <w:spacing w:before="120" w:after="120"/>
    </w:pPr>
    <w:rPr>
      <w:bCs/>
      <w:i/>
    </w:rPr>
  </w:style>
  <w:style w:type="paragraph" w:styleId="Title">
    <w:name w:val="Title"/>
    <w:basedOn w:val="Normal"/>
    <w:next w:val="Normal"/>
    <w:link w:val="TitleChar"/>
    <w:uiPriority w:val="10"/>
    <w:rsid w:val="00DF4A2A"/>
    <w:pPr>
      <w:spacing w:line="204" w:lineRule="auto"/>
      <w:contextualSpacing/>
    </w:pPr>
    <w:rPr>
      <w:rFonts w:asciiTheme="majorHAnsi" w:eastAsiaTheme="majorEastAsia" w:hAnsiTheme="majorHAnsi" w:cstheme="majorBidi"/>
      <w:caps/>
      <w:color w:val="788EFE" w:themeColor="text2"/>
      <w:spacing w:val="-15"/>
      <w:sz w:val="72"/>
      <w:szCs w:val="72"/>
    </w:rPr>
  </w:style>
  <w:style w:type="character" w:customStyle="1" w:styleId="TitleChar">
    <w:name w:val="Title Char"/>
    <w:basedOn w:val="DefaultParagraphFont"/>
    <w:link w:val="Title"/>
    <w:uiPriority w:val="10"/>
    <w:rsid w:val="00DF4A2A"/>
    <w:rPr>
      <w:rFonts w:asciiTheme="majorHAnsi" w:eastAsiaTheme="majorEastAsia" w:hAnsiTheme="majorHAnsi" w:cstheme="majorBidi"/>
      <w:caps/>
      <w:color w:val="788EFE" w:themeColor="text2"/>
      <w:spacing w:val="-15"/>
      <w:sz w:val="72"/>
      <w:szCs w:val="72"/>
    </w:rPr>
  </w:style>
  <w:style w:type="paragraph" w:styleId="Subtitle">
    <w:name w:val="Subtitle"/>
    <w:basedOn w:val="Normal"/>
    <w:next w:val="Normal"/>
    <w:link w:val="SubtitleChar"/>
    <w:uiPriority w:val="11"/>
    <w:qFormat/>
    <w:rsid w:val="007179E2"/>
    <w:pPr>
      <w:numPr>
        <w:ilvl w:val="1"/>
      </w:numPr>
    </w:pPr>
    <w:rPr>
      <w:rFonts w:eastAsiaTheme="majorEastAsia" w:cstheme="majorBidi"/>
      <w:i/>
      <w:iCs/>
      <w:spacing w:val="15"/>
      <w:sz w:val="24"/>
      <w:szCs w:val="24"/>
      <w:lang w:val="nl-BE"/>
    </w:rPr>
  </w:style>
  <w:style w:type="character" w:customStyle="1" w:styleId="SubtitleChar">
    <w:name w:val="Subtitle Char"/>
    <w:basedOn w:val="DefaultParagraphFont"/>
    <w:link w:val="Subtitle"/>
    <w:uiPriority w:val="11"/>
    <w:rsid w:val="007179E2"/>
    <w:rPr>
      <w:rFonts w:eastAsiaTheme="majorEastAsia" w:cstheme="majorBidi"/>
      <w:i/>
      <w:iCs/>
      <w:spacing w:val="15"/>
      <w:sz w:val="24"/>
      <w:szCs w:val="24"/>
      <w:lang w:val="nl-BE"/>
    </w:rPr>
  </w:style>
  <w:style w:type="character" w:styleId="Strong">
    <w:name w:val="Strong"/>
    <w:basedOn w:val="DefaultParagraphFont"/>
    <w:uiPriority w:val="22"/>
    <w:qFormat/>
    <w:rsid w:val="007179E2"/>
    <w:rPr>
      <w:b/>
      <w:bCs/>
    </w:rPr>
  </w:style>
  <w:style w:type="character" w:styleId="Emphasis">
    <w:name w:val="Emphasis"/>
    <w:basedOn w:val="DefaultParagraphFont"/>
    <w:uiPriority w:val="20"/>
    <w:qFormat/>
    <w:rsid w:val="007179E2"/>
    <w:rPr>
      <w:i/>
      <w:iCs/>
    </w:rPr>
  </w:style>
  <w:style w:type="paragraph" w:styleId="NoSpacing">
    <w:name w:val="No Spacing"/>
    <w:uiPriority w:val="1"/>
    <w:rsid w:val="00DF4A2A"/>
  </w:style>
  <w:style w:type="paragraph" w:styleId="Quote">
    <w:name w:val="Quote"/>
    <w:basedOn w:val="Normal"/>
    <w:next w:val="Normal"/>
    <w:link w:val="QuoteChar"/>
    <w:uiPriority w:val="29"/>
    <w:qFormat/>
    <w:rsid w:val="007179E2"/>
    <w:pPr>
      <w:spacing w:before="200" w:after="160"/>
      <w:ind w:left="864" w:right="864"/>
      <w:jc w:val="center"/>
    </w:pPr>
    <w:rPr>
      <w:rFonts w:asciiTheme="minorHAnsi" w:hAnsiTheme="minorHAnsi"/>
      <w:i/>
      <w:iCs/>
      <w:color w:val="404040" w:themeColor="text1" w:themeTint="BF"/>
      <w:lang w:val="nl-BE"/>
    </w:rPr>
  </w:style>
  <w:style w:type="character" w:customStyle="1" w:styleId="QuoteChar">
    <w:name w:val="Quote Char"/>
    <w:basedOn w:val="DefaultParagraphFont"/>
    <w:link w:val="Quote"/>
    <w:uiPriority w:val="29"/>
    <w:rsid w:val="007179E2"/>
    <w:rPr>
      <w:rFonts w:asciiTheme="minorHAnsi" w:hAnsiTheme="minorHAnsi"/>
      <w:i/>
      <w:iCs/>
      <w:color w:val="404040" w:themeColor="text1" w:themeTint="BF"/>
      <w:lang w:val="nl-BE"/>
    </w:rPr>
  </w:style>
  <w:style w:type="paragraph" w:styleId="IntenseQuote">
    <w:name w:val="Intense Quote"/>
    <w:basedOn w:val="Normal"/>
    <w:next w:val="Normal"/>
    <w:link w:val="IntenseQuoteChar"/>
    <w:uiPriority w:val="30"/>
    <w:qFormat/>
    <w:rsid w:val="007179E2"/>
    <w:pPr>
      <w:pBdr>
        <w:bottom w:val="single" w:sz="4" w:space="4" w:color="auto"/>
      </w:pBdr>
      <w:spacing w:before="200" w:after="280"/>
      <w:ind w:left="936" w:right="936"/>
    </w:pPr>
    <w:rPr>
      <w:rFonts w:asciiTheme="minorHAnsi" w:eastAsiaTheme="majorEastAsia" w:hAnsiTheme="minorHAnsi" w:cstheme="majorBidi"/>
      <w:b/>
      <w:bCs/>
      <w:i/>
      <w:iCs/>
      <w:lang w:val="nl-BE"/>
    </w:rPr>
  </w:style>
  <w:style w:type="character" w:customStyle="1" w:styleId="IntenseQuoteChar">
    <w:name w:val="Intense Quote Char"/>
    <w:basedOn w:val="DefaultParagraphFont"/>
    <w:link w:val="IntenseQuote"/>
    <w:uiPriority w:val="30"/>
    <w:rsid w:val="007179E2"/>
    <w:rPr>
      <w:rFonts w:asciiTheme="minorHAnsi" w:eastAsiaTheme="majorEastAsia" w:hAnsiTheme="minorHAnsi" w:cstheme="majorBidi"/>
      <w:b/>
      <w:bCs/>
      <w:i/>
      <w:iCs/>
      <w:lang w:val="nl-BE"/>
    </w:rPr>
  </w:style>
  <w:style w:type="character" w:styleId="SubtleEmphasis">
    <w:name w:val="Subtle Emphasis"/>
    <w:basedOn w:val="DefaultParagraphFont"/>
    <w:uiPriority w:val="19"/>
    <w:qFormat/>
    <w:rsid w:val="007179E2"/>
    <w:rPr>
      <w:i/>
      <w:iCs/>
      <w:color w:val="404040" w:themeColor="text1" w:themeTint="BF"/>
    </w:rPr>
  </w:style>
  <w:style w:type="character" w:styleId="IntenseEmphasis">
    <w:name w:val="Intense Emphasis"/>
    <w:basedOn w:val="DefaultParagraphFont"/>
    <w:uiPriority w:val="21"/>
    <w:qFormat/>
    <w:rsid w:val="007179E2"/>
    <w:rPr>
      <w:b/>
      <w:bCs/>
      <w:i/>
      <w:iCs/>
      <w:color w:val="auto"/>
    </w:rPr>
  </w:style>
  <w:style w:type="character" w:styleId="SubtleReference">
    <w:name w:val="Subtle Reference"/>
    <w:basedOn w:val="DefaultParagraphFont"/>
    <w:uiPriority w:val="31"/>
    <w:qFormat/>
    <w:rsid w:val="007179E2"/>
    <w:rPr>
      <w:smallCaps/>
      <w:color w:val="002E56" w:themeColor="accent1"/>
      <w:u w:val="single"/>
    </w:rPr>
  </w:style>
  <w:style w:type="character" w:styleId="IntenseReference">
    <w:name w:val="Intense Reference"/>
    <w:basedOn w:val="DefaultParagraphFont"/>
    <w:uiPriority w:val="32"/>
    <w:qFormat/>
    <w:rsid w:val="007179E2"/>
    <w:rPr>
      <w:b/>
      <w:bCs/>
      <w:smallCaps/>
      <w:color w:val="002E56" w:themeColor="accent1"/>
      <w:spacing w:val="5"/>
      <w:u w:val="single"/>
    </w:rPr>
  </w:style>
  <w:style w:type="character" w:styleId="BookTitle">
    <w:name w:val="Book Title"/>
    <w:basedOn w:val="DefaultParagraphFont"/>
    <w:uiPriority w:val="33"/>
    <w:qFormat/>
    <w:rsid w:val="007179E2"/>
    <w:rPr>
      <w:b/>
      <w:bCs/>
      <w:i/>
      <w:iCs/>
      <w:spacing w:val="5"/>
    </w:rPr>
  </w:style>
  <w:style w:type="paragraph" w:styleId="TOCHeading">
    <w:name w:val="TOC Heading"/>
    <w:basedOn w:val="Heading1"/>
    <w:next w:val="Normal"/>
    <w:uiPriority w:val="39"/>
    <w:semiHidden/>
    <w:unhideWhenUsed/>
    <w:qFormat/>
    <w:rsid w:val="007179E2"/>
    <w:pPr>
      <w:keepLines/>
      <w:spacing w:before="480" w:after="0"/>
      <w:outlineLvl w:val="9"/>
    </w:pPr>
    <w:rPr>
      <w:rFonts w:cstheme="majorBidi"/>
      <w:bCs/>
      <w:color w:val="99A9FE" w:themeColor="text2" w:themeTint="BF"/>
      <w:kern w:val="0"/>
      <w:sz w:val="28"/>
      <w:szCs w:val="28"/>
      <w:lang w:val="x-none"/>
    </w:rPr>
  </w:style>
  <w:style w:type="paragraph" w:customStyle="1" w:styleId="TitelInvitation">
    <w:name w:val="Titel Invitation"/>
    <w:basedOn w:val="Normal"/>
    <w:uiPriority w:val="1"/>
    <w:qFormat/>
    <w:rsid w:val="007179E2"/>
    <w:pPr>
      <w:spacing w:after="960"/>
      <w:jc w:val="left"/>
    </w:pPr>
    <w:rPr>
      <w:b/>
      <w:sz w:val="48"/>
    </w:rPr>
  </w:style>
  <w:style w:type="paragraph" w:customStyle="1" w:styleId="NormalInvitationtext">
    <w:name w:val="Normal Invitationtext"/>
    <w:basedOn w:val="Normal"/>
    <w:link w:val="NormalInvitationtextChar"/>
    <w:uiPriority w:val="1"/>
    <w:qFormat/>
    <w:rsid w:val="007179E2"/>
    <w:pPr>
      <w:tabs>
        <w:tab w:val="left" w:pos="900"/>
      </w:tabs>
      <w:jc w:val="left"/>
    </w:pPr>
    <w:rPr>
      <w:rFonts w:asciiTheme="minorHAnsi" w:hAnsiTheme="minorHAnsi"/>
      <w:sz w:val="18"/>
      <w:lang w:val="nl-BE"/>
    </w:rPr>
  </w:style>
  <w:style w:type="character" w:customStyle="1" w:styleId="NormalInvitationtextChar">
    <w:name w:val="Normal Invitationtext Char"/>
    <w:basedOn w:val="DefaultParagraphFont"/>
    <w:link w:val="NormalInvitationtext"/>
    <w:uiPriority w:val="1"/>
    <w:rsid w:val="007179E2"/>
    <w:rPr>
      <w:rFonts w:asciiTheme="minorHAnsi" w:hAnsiTheme="minorHAnsi"/>
      <w:sz w:val="18"/>
      <w:lang w:val="nl-BE"/>
    </w:rPr>
  </w:style>
  <w:style w:type="character" w:styleId="PlaceholderText">
    <w:name w:val="Placeholder Text"/>
    <w:basedOn w:val="DefaultParagraphFont"/>
    <w:uiPriority w:val="99"/>
    <w:semiHidden/>
    <w:qFormat/>
    <w:rsid w:val="007179E2"/>
    <w:rPr>
      <w:vanish/>
      <w:color w:val="7F7F7F" w:themeColor="text1" w:themeTint="80"/>
    </w:rPr>
  </w:style>
  <w:style w:type="paragraph" w:styleId="ListParagraph">
    <w:name w:val="List Paragraph"/>
    <w:basedOn w:val="Normal"/>
    <w:uiPriority w:val="34"/>
    <w:qFormat/>
    <w:rsid w:val="006A5D22"/>
    <w:pPr>
      <w:ind w:left="720"/>
      <w:contextualSpacing/>
    </w:pPr>
  </w:style>
  <w:style w:type="paragraph" w:styleId="Header">
    <w:name w:val="header"/>
    <w:basedOn w:val="Normal"/>
    <w:link w:val="HeaderChar"/>
    <w:uiPriority w:val="99"/>
    <w:unhideWhenUsed/>
    <w:rsid w:val="009B63D4"/>
    <w:pPr>
      <w:tabs>
        <w:tab w:val="center" w:pos="4513"/>
        <w:tab w:val="right" w:pos="9026"/>
      </w:tabs>
    </w:pPr>
  </w:style>
  <w:style w:type="character" w:customStyle="1" w:styleId="HeaderChar">
    <w:name w:val="Header Char"/>
    <w:basedOn w:val="DefaultParagraphFont"/>
    <w:link w:val="Header"/>
    <w:uiPriority w:val="99"/>
    <w:rsid w:val="009B63D4"/>
  </w:style>
  <w:style w:type="paragraph" w:styleId="Footer">
    <w:name w:val="footer"/>
    <w:basedOn w:val="Normal"/>
    <w:link w:val="FooterChar"/>
    <w:uiPriority w:val="99"/>
    <w:unhideWhenUsed/>
    <w:rsid w:val="009B63D4"/>
    <w:pPr>
      <w:tabs>
        <w:tab w:val="center" w:pos="4513"/>
        <w:tab w:val="right" w:pos="9026"/>
      </w:tabs>
    </w:pPr>
  </w:style>
  <w:style w:type="character" w:customStyle="1" w:styleId="FooterChar">
    <w:name w:val="Footer Char"/>
    <w:basedOn w:val="DefaultParagraphFont"/>
    <w:link w:val="Footer"/>
    <w:uiPriority w:val="99"/>
    <w:rsid w:val="009B6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2022_VITO_ppt_16-9">
  <a:themeElements>
    <a:clrScheme name="VITO 2022">
      <a:dk1>
        <a:srgbClr val="000000"/>
      </a:dk1>
      <a:lt1>
        <a:srgbClr val="FFFFFF"/>
      </a:lt1>
      <a:dk2>
        <a:srgbClr val="788EFE"/>
      </a:dk2>
      <a:lt2>
        <a:srgbClr val="E7E6E6"/>
      </a:lt2>
      <a:accent1>
        <a:srgbClr val="002E56"/>
      </a:accent1>
      <a:accent2>
        <a:srgbClr val="E72C43"/>
      </a:accent2>
      <a:accent3>
        <a:srgbClr val="FF6700"/>
      </a:accent3>
      <a:accent4>
        <a:srgbClr val="F9CB1F"/>
      </a:accent4>
      <a:accent5>
        <a:srgbClr val="41D9F9"/>
      </a:accent5>
      <a:accent6>
        <a:srgbClr val="15EA75"/>
      </a:accent6>
      <a:hlink>
        <a:srgbClr val="788EFE"/>
      </a:hlink>
      <a:folHlink>
        <a:srgbClr val="969597"/>
      </a:folHlink>
    </a:clrScheme>
    <a:fontScheme name="VITO_202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1DFF9"/>
        </a:solidFill>
        <a:ln>
          <a:noFill/>
        </a:ln>
      </a:spPr>
      <a:bodyPr rtlCol="0" anchor="ctr"/>
      <a:lstStyle>
        <a:defPPr algn="ctr">
          <a:spcBef>
            <a:spcPts val="600"/>
          </a:spcBef>
          <a:defRPr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a:ln w="9525"/>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lgn="l">
          <a:spcBef>
            <a:spcPts val="600"/>
          </a:spcBef>
          <a:defRPr dirty="0" err="1" smtClean="0">
            <a:solidFill>
              <a:schemeClr val="accent1"/>
            </a:solidFill>
          </a:defRPr>
        </a:defPPr>
      </a:lstStyle>
    </a:txDef>
  </a:objectDefaults>
  <a:extraClrSchemeLst/>
  <a:extLst>
    <a:ext uri="{05A4C25C-085E-4340-85A3-A5531E510DB2}">
      <thm15:themeFamily xmlns:thm15="http://schemas.microsoft.com/office/thememl/2012/main" name="2022_VITO_ppt_16-9" id="{50F45CD9-AAE3-4D43-998F-760B2CC6E56F}" vid="{1AE6362B-C9A1-4CB6-838E-C96DC67431B0}"/>
    </a:ext>
  </a:extLst>
</a:theme>
</file>

<file path=docProps/app.xml><?xml version="1.0" encoding="utf-8"?>
<Properties xmlns="http://schemas.openxmlformats.org/officeDocument/2006/extended-properties" xmlns:vt="http://schemas.openxmlformats.org/officeDocument/2006/docPropsVTypes">
  <Template>Normal.dotm</Template>
  <TotalTime>6467</TotalTime>
  <Pages>8</Pages>
  <Words>1106</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VITO</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Shen</dc:creator>
  <cp:keywords/>
  <dc:description/>
  <cp:lastModifiedBy>Jing Shen</cp:lastModifiedBy>
  <cp:revision>353</cp:revision>
  <dcterms:created xsi:type="dcterms:W3CDTF">2024-01-23T04:52:00Z</dcterms:created>
  <dcterms:modified xsi:type="dcterms:W3CDTF">2024-02-01T18:25:00Z</dcterms:modified>
</cp:coreProperties>
</file>