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3FC" w:rsidRPr="006D51AC" w:rsidRDefault="009B6674" w:rsidP="00967A1D">
      <w:pPr>
        <w:widowControl w:val="0"/>
        <w:snapToGrid w:val="0"/>
        <w:spacing w:line="360" w:lineRule="auto"/>
        <w:ind w:right="140"/>
        <w:jc w:val="center"/>
        <w:textAlignment w:val="auto"/>
        <w:rPr>
          <w:rFonts w:ascii="黑体" w:eastAsia="黑体" w:hAnsi="黑体" w:cs="Times New Roman"/>
          <w:sz w:val="32"/>
          <w:szCs w:val="32"/>
        </w:rPr>
      </w:pPr>
      <w:r w:rsidRPr="006D51AC">
        <w:rPr>
          <w:rFonts w:ascii="黑体" w:eastAsia="黑体" w:hAnsi="黑体" w:cs="Times New Roman" w:hint="eastAsia"/>
          <w:sz w:val="32"/>
          <w:szCs w:val="32"/>
        </w:rPr>
        <w:t>面向新型军事人才培养的</w:t>
      </w:r>
      <w:r w:rsidR="00D63FF2" w:rsidRPr="006D51AC">
        <w:rPr>
          <w:rFonts w:ascii="黑体" w:eastAsia="黑体" w:hAnsi="黑体" w:cs="Times New Roman" w:hint="eastAsia"/>
          <w:sz w:val="32"/>
          <w:szCs w:val="32"/>
        </w:rPr>
        <w:t>专业课</w:t>
      </w:r>
      <w:proofErr w:type="gramStart"/>
      <w:r w:rsidR="00D63FF2" w:rsidRPr="006D51AC">
        <w:rPr>
          <w:rFonts w:ascii="黑体" w:eastAsia="黑体" w:hAnsi="黑体" w:cs="Times New Roman" w:hint="eastAsia"/>
          <w:sz w:val="32"/>
          <w:szCs w:val="32"/>
        </w:rPr>
        <w:t>课程思政</w:t>
      </w:r>
      <w:r w:rsidR="00FC4998" w:rsidRPr="006D51AC">
        <w:rPr>
          <w:rFonts w:ascii="黑体" w:eastAsia="黑体" w:hAnsi="黑体" w:cs="Times New Roman" w:hint="eastAsia"/>
          <w:sz w:val="32"/>
          <w:szCs w:val="32"/>
        </w:rPr>
        <w:t>研究</w:t>
      </w:r>
      <w:proofErr w:type="gramEnd"/>
    </w:p>
    <w:p w:rsidR="00394121" w:rsidRDefault="00394121" w:rsidP="00967A1D">
      <w:pPr>
        <w:widowControl w:val="0"/>
        <w:snapToGrid w:val="0"/>
        <w:spacing w:line="360" w:lineRule="auto"/>
        <w:ind w:right="140"/>
        <w:jc w:val="center"/>
        <w:textAlignment w:val="auto"/>
        <w:rPr>
          <w:rFonts w:ascii="宋体" w:hAnsi="宋体" w:cs="Times New Roman" w:hint="eastAsia"/>
          <w:sz w:val="32"/>
          <w:szCs w:val="32"/>
        </w:rPr>
      </w:pPr>
      <w:r w:rsidRPr="006D51AC">
        <w:rPr>
          <w:rFonts w:ascii="宋体" w:hAnsi="宋体" w:cs="Times New Roman" w:hint="eastAsia"/>
          <w:sz w:val="32"/>
          <w:szCs w:val="32"/>
        </w:rPr>
        <w:t>王 蕾，</w:t>
      </w:r>
      <w:r w:rsidR="0015140D" w:rsidRPr="006D51AC">
        <w:rPr>
          <w:rFonts w:ascii="宋体" w:hAnsi="宋体" w:cs="Times New Roman"/>
          <w:sz w:val="32"/>
          <w:szCs w:val="32"/>
        </w:rPr>
        <w:t xml:space="preserve"> </w:t>
      </w:r>
      <w:r w:rsidR="000B7D96" w:rsidRPr="006D51AC">
        <w:rPr>
          <w:rFonts w:ascii="宋体" w:hAnsi="宋体" w:cs="Times New Roman" w:hint="eastAsia"/>
          <w:sz w:val="32"/>
          <w:szCs w:val="32"/>
        </w:rPr>
        <w:t>刘苹妮，李淑婧</w:t>
      </w:r>
      <w:r w:rsidR="00E0312A" w:rsidRPr="006D51AC">
        <w:rPr>
          <w:rFonts w:ascii="宋体" w:hAnsi="宋体" w:cs="Times New Roman" w:hint="eastAsia"/>
          <w:sz w:val="32"/>
          <w:szCs w:val="32"/>
        </w:rPr>
        <w:t>，</w:t>
      </w:r>
      <w:proofErr w:type="gramStart"/>
      <w:r w:rsidR="00E0312A" w:rsidRPr="006D51AC">
        <w:rPr>
          <w:rFonts w:ascii="宋体" w:hAnsi="宋体" w:cs="Times New Roman" w:hint="eastAsia"/>
          <w:sz w:val="32"/>
          <w:szCs w:val="32"/>
        </w:rPr>
        <w:t>雷鹏飞</w:t>
      </w:r>
      <w:proofErr w:type="gramEnd"/>
    </w:p>
    <w:p w:rsidR="006D51AC" w:rsidRPr="006D51AC" w:rsidRDefault="006D51AC" w:rsidP="006D51AC">
      <w:pPr>
        <w:snapToGrid w:val="0"/>
        <w:spacing w:line="360" w:lineRule="auto"/>
        <w:ind w:right="140"/>
        <w:jc w:val="center"/>
        <w:rPr>
          <w:rFonts w:ascii="宋体" w:hAnsi="宋体"/>
          <w:sz w:val="32"/>
          <w:szCs w:val="32"/>
        </w:rPr>
      </w:pPr>
      <w:r>
        <w:rPr>
          <w:rFonts w:ascii="宋体" w:hAnsi="宋体"/>
          <w:sz w:val="32"/>
          <w:szCs w:val="32"/>
        </w:rPr>
        <w:t>（空军工程大学</w:t>
      </w:r>
      <w:r>
        <w:rPr>
          <w:rFonts w:ascii="宋体" w:hAnsi="宋体" w:hint="eastAsia"/>
          <w:sz w:val="32"/>
          <w:szCs w:val="32"/>
        </w:rPr>
        <w:t xml:space="preserve"> 空管领航学院,陕西，西安 710051</w:t>
      </w:r>
      <w:r>
        <w:rPr>
          <w:rFonts w:ascii="宋体" w:hAnsi="宋体"/>
          <w:sz w:val="32"/>
          <w:szCs w:val="32"/>
        </w:rPr>
        <w:t>）</w:t>
      </w:r>
      <w:r>
        <w:rPr>
          <w:rFonts w:ascii="宋体" w:hAnsi="宋体" w:hint="eastAsia"/>
          <w:sz w:val="32"/>
          <w:szCs w:val="32"/>
        </w:rPr>
        <w:t xml:space="preserve"> </w:t>
      </w:r>
    </w:p>
    <w:p w:rsidR="00B23D0D" w:rsidRPr="006D51AC" w:rsidRDefault="000B7D96" w:rsidP="00394121">
      <w:pPr>
        <w:widowControl w:val="0"/>
        <w:spacing w:line="560" w:lineRule="exact"/>
        <w:jc w:val="center"/>
        <w:textAlignment w:val="auto"/>
        <w:rPr>
          <w:rFonts w:asciiTheme="minorEastAsia" w:eastAsiaTheme="minorEastAsia" w:hAnsiTheme="minorEastAsia" w:cs="Times New Roman"/>
          <w:sz w:val="32"/>
          <w:szCs w:val="32"/>
        </w:rPr>
      </w:pPr>
      <w:r w:rsidRPr="006D51AC">
        <w:rPr>
          <w:rFonts w:asciiTheme="minorEastAsia" w:eastAsiaTheme="minorEastAsia" w:hAnsiTheme="minorEastAsia" w:cs="Times New Roman"/>
          <w:sz w:val="32"/>
          <w:szCs w:val="32"/>
        </w:rPr>
        <w:t>（空军工程大学</w:t>
      </w:r>
      <w:r w:rsidRPr="006D51AC">
        <w:rPr>
          <w:rFonts w:asciiTheme="minorEastAsia" w:eastAsiaTheme="minorEastAsia" w:hAnsiTheme="minorEastAsia" w:cs="Times New Roman" w:hint="eastAsia"/>
          <w:sz w:val="32"/>
          <w:szCs w:val="32"/>
        </w:rPr>
        <w:t xml:space="preserve"> 空管领航学院,陕西，西安 710051</w:t>
      </w:r>
      <w:r w:rsidRPr="006D51AC">
        <w:rPr>
          <w:rFonts w:asciiTheme="minorEastAsia" w:eastAsiaTheme="minorEastAsia" w:hAnsiTheme="minorEastAsia" w:cs="Times New Roman"/>
          <w:sz w:val="32"/>
          <w:szCs w:val="32"/>
        </w:rPr>
        <w:t>）</w:t>
      </w:r>
      <w:proofErr w:type="spellStart"/>
      <w:r w:rsidR="003A165E" w:rsidRPr="006D51AC">
        <w:rPr>
          <w:rFonts w:asciiTheme="minorEastAsia" w:eastAsiaTheme="minorEastAsia" w:hAnsiTheme="minorEastAsia" w:cs="Times New Roman" w:hint="eastAsia"/>
          <w:sz w:val="32"/>
          <w:szCs w:val="32"/>
        </w:rPr>
        <w:t>Xiaoci</w:t>
      </w:r>
      <w:proofErr w:type="spellEnd"/>
    </w:p>
    <w:p w:rsidR="00C203FC" w:rsidRPr="006D51AC" w:rsidRDefault="00AC7F0A" w:rsidP="000B7D96">
      <w:pPr>
        <w:widowControl w:val="0"/>
        <w:snapToGrid w:val="0"/>
        <w:spacing w:line="360" w:lineRule="auto"/>
        <w:textAlignment w:val="auto"/>
        <w:rPr>
          <w:rFonts w:ascii="楷体" w:eastAsia="楷体" w:hAnsi="楷体" w:cs="Times New Roman"/>
          <w:sz w:val="32"/>
          <w:szCs w:val="32"/>
        </w:rPr>
      </w:pPr>
      <w:r w:rsidRPr="006D51AC">
        <w:rPr>
          <w:rFonts w:ascii="楷体" w:eastAsia="楷体" w:hAnsi="楷体" w:cs="Times New Roman" w:hint="eastAsia"/>
          <w:sz w:val="32"/>
          <w:szCs w:val="32"/>
        </w:rPr>
        <w:t>[</w:t>
      </w:r>
      <w:r w:rsidR="00B23D0D" w:rsidRPr="006D51AC">
        <w:rPr>
          <w:rFonts w:ascii="楷体" w:eastAsia="楷体" w:hAnsi="楷体" w:cs="Times New Roman" w:hint="eastAsia"/>
          <w:sz w:val="32"/>
          <w:szCs w:val="32"/>
        </w:rPr>
        <w:t>摘要</w:t>
      </w:r>
      <w:r w:rsidRPr="006D51AC">
        <w:rPr>
          <w:rFonts w:ascii="楷体" w:eastAsia="楷体" w:hAnsi="楷体" w:cs="Times New Roman" w:hint="eastAsia"/>
          <w:sz w:val="32"/>
          <w:szCs w:val="32"/>
        </w:rPr>
        <w:t>]</w:t>
      </w:r>
      <w:r w:rsidR="005030B7" w:rsidRPr="006D51AC">
        <w:rPr>
          <w:rFonts w:ascii="楷体" w:eastAsia="楷体" w:hAnsi="楷体" w:cs="Times New Roman" w:hint="eastAsia"/>
          <w:sz w:val="32"/>
          <w:szCs w:val="32"/>
        </w:rPr>
        <w:t>“大思政”背景下</w:t>
      </w:r>
      <w:proofErr w:type="gramStart"/>
      <w:r w:rsidR="005030B7" w:rsidRPr="006D51AC">
        <w:rPr>
          <w:rFonts w:ascii="楷体" w:eastAsia="楷体" w:hAnsi="楷体" w:cs="Times New Roman" w:hint="eastAsia"/>
          <w:sz w:val="32"/>
          <w:szCs w:val="32"/>
        </w:rPr>
        <w:t>课程思政的践行</w:t>
      </w:r>
      <w:proofErr w:type="gramEnd"/>
      <w:r w:rsidR="005030B7" w:rsidRPr="006D51AC">
        <w:rPr>
          <w:rFonts w:ascii="楷体" w:eastAsia="楷体" w:hAnsi="楷体" w:cs="Times New Roman" w:hint="eastAsia"/>
          <w:sz w:val="32"/>
          <w:szCs w:val="32"/>
        </w:rPr>
        <w:t>，为培养“三位一体”新型军事人才，提高军事人才培养质量，形成协同育人大格局，提供了根本思路和实现路径。本文从理论溯源角度，研究德育思想的历史沿革，归纳“课程思政”和“三位一体”涵义界定；从外延角度，分析</w:t>
      </w:r>
      <w:proofErr w:type="gramStart"/>
      <w:r w:rsidR="005030B7" w:rsidRPr="006D51AC">
        <w:rPr>
          <w:rFonts w:ascii="楷体" w:eastAsia="楷体" w:hAnsi="楷体" w:cs="Times New Roman" w:hint="eastAsia"/>
          <w:sz w:val="32"/>
          <w:szCs w:val="32"/>
        </w:rPr>
        <w:t>课程思政响应</w:t>
      </w:r>
      <w:proofErr w:type="gramEnd"/>
      <w:r w:rsidR="005030B7" w:rsidRPr="006D51AC">
        <w:rPr>
          <w:rFonts w:ascii="楷体" w:eastAsia="楷体" w:hAnsi="楷体" w:cs="Times New Roman" w:hint="eastAsia"/>
          <w:sz w:val="32"/>
          <w:szCs w:val="32"/>
        </w:rPr>
        <w:t>时代需求的价值内涵和融合机制；从方法论角度，深入剖析实施现状，探索</w:t>
      </w:r>
      <w:proofErr w:type="gramStart"/>
      <w:r w:rsidR="005030B7" w:rsidRPr="006D51AC">
        <w:rPr>
          <w:rFonts w:ascii="楷体" w:eastAsia="楷体" w:hAnsi="楷体" w:cs="Times New Roman" w:hint="eastAsia"/>
          <w:sz w:val="32"/>
          <w:szCs w:val="32"/>
        </w:rPr>
        <w:t>课程思政在</w:t>
      </w:r>
      <w:proofErr w:type="gramEnd"/>
      <w:r w:rsidR="005030B7" w:rsidRPr="006D51AC">
        <w:rPr>
          <w:rFonts w:ascii="楷体" w:eastAsia="楷体" w:hAnsi="楷体" w:cs="Times New Roman" w:hint="eastAsia"/>
          <w:sz w:val="32"/>
          <w:szCs w:val="32"/>
        </w:rPr>
        <w:t>新型军事人才培养体系的实践路径。未来任重道远，通过深化“大思政”理念、善用“大课堂”环境、构建“大师资”体系、创新“大资源”平台，形成协同育人大环境，形成全员、全过程、全方位的育人大格局。</w:t>
      </w:r>
    </w:p>
    <w:p w:rsidR="00C203FC" w:rsidRPr="006D51AC" w:rsidRDefault="00AC7F0A" w:rsidP="000B7D96">
      <w:pPr>
        <w:widowControl w:val="0"/>
        <w:snapToGrid w:val="0"/>
        <w:spacing w:line="360" w:lineRule="auto"/>
        <w:textAlignment w:val="auto"/>
        <w:rPr>
          <w:rFonts w:ascii="楷体" w:eastAsia="楷体" w:hAnsi="楷体" w:cs="Times New Roman"/>
          <w:sz w:val="32"/>
          <w:szCs w:val="32"/>
        </w:rPr>
      </w:pPr>
      <w:r w:rsidRPr="006D51AC">
        <w:rPr>
          <w:rFonts w:ascii="楷体" w:eastAsia="楷体" w:hAnsi="楷体" w:cs="Times New Roman" w:hint="eastAsia"/>
          <w:sz w:val="32"/>
          <w:szCs w:val="32"/>
        </w:rPr>
        <w:t>[</w:t>
      </w:r>
      <w:r w:rsidR="00B23D0D" w:rsidRPr="006D51AC">
        <w:rPr>
          <w:rFonts w:ascii="楷体" w:eastAsia="楷体" w:hAnsi="楷体" w:cs="Times New Roman" w:hint="eastAsia"/>
          <w:sz w:val="32"/>
          <w:szCs w:val="32"/>
        </w:rPr>
        <w:t>关键词</w:t>
      </w:r>
      <w:r w:rsidRPr="006D51AC">
        <w:rPr>
          <w:rFonts w:ascii="楷体" w:eastAsia="楷体" w:hAnsi="楷体" w:cs="Times New Roman" w:hint="eastAsia"/>
          <w:sz w:val="32"/>
          <w:szCs w:val="32"/>
        </w:rPr>
        <w:t>]</w:t>
      </w:r>
      <w:r w:rsidR="005030B7" w:rsidRPr="006D51AC">
        <w:rPr>
          <w:rFonts w:ascii="楷体" w:eastAsia="楷体" w:hAnsi="楷体" w:cs="Times New Roman"/>
          <w:sz w:val="32"/>
          <w:szCs w:val="32"/>
        </w:rPr>
        <w:t>课程思政</w:t>
      </w:r>
      <w:r w:rsidR="00C32B07" w:rsidRPr="006D51AC">
        <w:rPr>
          <w:rFonts w:ascii="楷体" w:eastAsia="楷体" w:hAnsi="楷体" w:cs="Times New Roman" w:hint="eastAsia"/>
          <w:sz w:val="32"/>
          <w:szCs w:val="32"/>
        </w:rPr>
        <w:t>；</w:t>
      </w:r>
      <w:r w:rsidR="005030B7" w:rsidRPr="006D51AC">
        <w:rPr>
          <w:rFonts w:ascii="楷体" w:eastAsia="楷体" w:hAnsi="楷体" w:cs="Times New Roman"/>
          <w:sz w:val="32"/>
          <w:szCs w:val="32"/>
        </w:rPr>
        <w:t>为战育人</w:t>
      </w:r>
      <w:r w:rsidR="00C32B07" w:rsidRPr="006D51AC">
        <w:rPr>
          <w:rFonts w:ascii="楷体" w:eastAsia="楷体" w:hAnsi="楷体" w:cs="Times New Roman" w:hint="eastAsia"/>
          <w:sz w:val="32"/>
          <w:szCs w:val="32"/>
        </w:rPr>
        <w:t>；</w:t>
      </w:r>
      <w:r w:rsidR="005030B7" w:rsidRPr="006D51AC">
        <w:rPr>
          <w:rFonts w:ascii="楷体" w:eastAsia="楷体" w:hAnsi="楷体" w:cs="Times New Roman"/>
          <w:sz w:val="32"/>
          <w:szCs w:val="32"/>
        </w:rPr>
        <w:t>协同育人</w:t>
      </w:r>
      <w:r w:rsidR="00C32B07" w:rsidRPr="006D51AC">
        <w:rPr>
          <w:rFonts w:ascii="楷体" w:eastAsia="楷体" w:hAnsi="楷体" w:cs="Times New Roman" w:hint="eastAsia"/>
          <w:sz w:val="32"/>
          <w:szCs w:val="32"/>
        </w:rPr>
        <w:t>；</w:t>
      </w:r>
      <w:r w:rsidR="005030B7" w:rsidRPr="006D51AC">
        <w:rPr>
          <w:rFonts w:ascii="楷体" w:eastAsia="楷体" w:hAnsi="楷体" w:cs="Times New Roman"/>
          <w:sz w:val="32"/>
          <w:szCs w:val="32"/>
        </w:rPr>
        <w:t>三位一体</w:t>
      </w:r>
      <w:r w:rsidR="00C32B07" w:rsidRPr="006D51AC">
        <w:rPr>
          <w:rFonts w:ascii="楷体" w:eastAsia="楷体" w:hAnsi="楷体" w:cs="Times New Roman" w:hint="eastAsia"/>
          <w:sz w:val="32"/>
          <w:szCs w:val="32"/>
        </w:rPr>
        <w:t>；</w:t>
      </w:r>
      <w:r w:rsidR="005030B7" w:rsidRPr="006D51AC">
        <w:rPr>
          <w:rFonts w:ascii="楷体" w:eastAsia="楷体" w:hAnsi="楷体" w:cs="Times New Roman"/>
          <w:sz w:val="32"/>
          <w:szCs w:val="32"/>
        </w:rPr>
        <w:t>创新实践</w:t>
      </w:r>
    </w:p>
    <w:p w:rsidR="00394121" w:rsidRPr="006D51AC" w:rsidRDefault="00394121" w:rsidP="000B7D96">
      <w:pPr>
        <w:widowControl w:val="0"/>
        <w:snapToGrid w:val="0"/>
        <w:spacing w:line="360" w:lineRule="auto"/>
        <w:textAlignment w:val="auto"/>
        <w:rPr>
          <w:rFonts w:ascii="楷体" w:eastAsia="楷体" w:hAnsi="楷体" w:cs="Times New Roman"/>
          <w:sz w:val="32"/>
          <w:szCs w:val="32"/>
        </w:rPr>
      </w:pPr>
      <w:r w:rsidRPr="006D51AC">
        <w:rPr>
          <w:rFonts w:ascii="楷体" w:eastAsia="楷体" w:hAnsi="楷体" w:cs="Times New Roman" w:hint="eastAsia"/>
          <w:sz w:val="32"/>
          <w:szCs w:val="32"/>
        </w:rPr>
        <w:t>[基金项目]陕西省高等教育教学改革研究重点攻关项目“优化实践教学资源，推进航空管制人才全寿命培养研究与实践”（编号1</w:t>
      </w:r>
      <w:r w:rsidRPr="006D51AC">
        <w:rPr>
          <w:rFonts w:ascii="楷体" w:eastAsia="楷体" w:hAnsi="楷体" w:cs="Times New Roman"/>
          <w:sz w:val="32"/>
          <w:szCs w:val="32"/>
        </w:rPr>
        <w:t>9BG039</w:t>
      </w:r>
      <w:r w:rsidRPr="006D51AC">
        <w:rPr>
          <w:rFonts w:ascii="楷体" w:eastAsia="楷体" w:hAnsi="楷体" w:cs="Times New Roman" w:hint="eastAsia"/>
          <w:sz w:val="32"/>
          <w:szCs w:val="32"/>
        </w:rPr>
        <w:t>）</w:t>
      </w:r>
    </w:p>
    <w:p w:rsidR="00394121" w:rsidRPr="006D51AC" w:rsidRDefault="00394121" w:rsidP="000B7D96">
      <w:pPr>
        <w:widowControl w:val="0"/>
        <w:snapToGrid w:val="0"/>
        <w:spacing w:line="360" w:lineRule="auto"/>
        <w:textAlignment w:val="auto"/>
        <w:rPr>
          <w:rFonts w:ascii="楷体" w:eastAsia="楷体" w:hAnsi="楷体" w:cs="Times New Roman"/>
          <w:sz w:val="32"/>
          <w:szCs w:val="32"/>
        </w:rPr>
      </w:pPr>
      <w:r w:rsidRPr="006D51AC">
        <w:rPr>
          <w:rFonts w:ascii="楷体" w:eastAsia="楷体" w:hAnsi="楷体" w:cs="Times New Roman" w:hint="eastAsia"/>
          <w:sz w:val="32"/>
          <w:szCs w:val="32"/>
        </w:rPr>
        <w:t>［作者简介］王蕾（198</w:t>
      </w:r>
      <w:r w:rsidRPr="006D51AC">
        <w:rPr>
          <w:rFonts w:ascii="楷体" w:eastAsia="楷体" w:hAnsi="楷体" w:cs="Times New Roman"/>
          <w:sz w:val="32"/>
          <w:szCs w:val="32"/>
        </w:rPr>
        <w:t>3</w:t>
      </w:r>
      <w:r w:rsidRPr="006D51AC">
        <w:rPr>
          <w:rFonts w:ascii="楷体" w:eastAsia="楷体" w:hAnsi="楷体" w:cs="Times New Roman" w:hint="eastAsia"/>
          <w:sz w:val="32"/>
          <w:szCs w:val="32"/>
        </w:rPr>
        <w:t>—），女，陕西西安人，硕士，空军</w:t>
      </w:r>
      <w:r w:rsidRPr="006D51AC">
        <w:rPr>
          <w:rFonts w:ascii="楷体" w:eastAsia="楷体" w:hAnsi="楷体" w:cs="Times New Roman" w:hint="eastAsia"/>
          <w:sz w:val="32"/>
          <w:szCs w:val="32"/>
        </w:rPr>
        <w:lastRenderedPageBreak/>
        <w:t>工程大学空管领航学院讲师，研究方向为长期从事通信系统理论与装备、教育信息化。</w:t>
      </w:r>
      <w:r w:rsidR="00422AD9" w:rsidRPr="006D51AC">
        <w:rPr>
          <w:rFonts w:ascii="楷体" w:eastAsia="楷体" w:hAnsi="楷体" w:cs="Times New Roman" w:hint="eastAsia"/>
          <w:sz w:val="32"/>
          <w:szCs w:val="32"/>
        </w:rPr>
        <w:t>刘苹妮</w:t>
      </w:r>
      <w:r w:rsidRPr="006D51AC">
        <w:rPr>
          <w:rFonts w:ascii="楷体" w:eastAsia="楷体" w:hAnsi="楷体" w:cs="Times New Roman" w:hint="eastAsia"/>
          <w:sz w:val="32"/>
          <w:szCs w:val="32"/>
        </w:rPr>
        <w:t>（19</w:t>
      </w:r>
      <w:r w:rsidRPr="006D51AC">
        <w:rPr>
          <w:rFonts w:ascii="楷体" w:eastAsia="楷体" w:hAnsi="楷体" w:cs="Times New Roman"/>
          <w:sz w:val="32"/>
          <w:szCs w:val="32"/>
        </w:rPr>
        <w:t>8</w:t>
      </w:r>
      <w:r w:rsidR="00422AD9" w:rsidRPr="006D51AC">
        <w:rPr>
          <w:rFonts w:ascii="楷体" w:eastAsia="楷体" w:hAnsi="楷体" w:cs="Times New Roman"/>
          <w:sz w:val="32"/>
          <w:szCs w:val="32"/>
        </w:rPr>
        <w:t>1</w:t>
      </w:r>
      <w:r w:rsidRPr="006D51AC">
        <w:rPr>
          <w:rFonts w:ascii="楷体" w:eastAsia="楷体" w:hAnsi="楷体" w:cs="Times New Roman" w:hint="eastAsia"/>
          <w:sz w:val="32"/>
          <w:szCs w:val="32"/>
        </w:rPr>
        <w:t>—），</w:t>
      </w:r>
      <w:r w:rsidR="00422AD9" w:rsidRPr="006D51AC">
        <w:rPr>
          <w:rFonts w:ascii="楷体" w:eastAsia="楷体" w:hAnsi="楷体" w:cs="Times New Roman" w:hint="eastAsia"/>
          <w:sz w:val="32"/>
          <w:szCs w:val="32"/>
        </w:rPr>
        <w:t>女</w:t>
      </w:r>
      <w:r w:rsidRPr="006D51AC">
        <w:rPr>
          <w:rFonts w:ascii="楷体" w:eastAsia="楷体" w:hAnsi="楷体" w:cs="Times New Roman" w:hint="eastAsia"/>
          <w:sz w:val="32"/>
          <w:szCs w:val="32"/>
        </w:rPr>
        <w:t>，</w:t>
      </w:r>
      <w:r w:rsidR="00422AD9" w:rsidRPr="006D51AC">
        <w:rPr>
          <w:rFonts w:ascii="楷体" w:eastAsia="楷体" w:hAnsi="楷体" w:cs="Times New Roman" w:hint="eastAsia"/>
          <w:sz w:val="32"/>
          <w:szCs w:val="32"/>
        </w:rPr>
        <w:t>陕西西安</w:t>
      </w:r>
      <w:r w:rsidRPr="006D51AC">
        <w:rPr>
          <w:rFonts w:ascii="楷体" w:eastAsia="楷体" w:hAnsi="楷体" w:cs="Times New Roman" w:hint="eastAsia"/>
          <w:sz w:val="32"/>
          <w:szCs w:val="32"/>
        </w:rPr>
        <w:t>人，硕士，空军工程大学空管领航学院</w:t>
      </w:r>
      <w:r w:rsidR="00422AD9" w:rsidRPr="006D51AC">
        <w:rPr>
          <w:rFonts w:ascii="楷体" w:eastAsia="楷体" w:hAnsi="楷体" w:cs="Times New Roman" w:hint="eastAsia"/>
          <w:sz w:val="32"/>
          <w:szCs w:val="32"/>
        </w:rPr>
        <w:t>副教授</w:t>
      </w:r>
      <w:r w:rsidRPr="006D51AC">
        <w:rPr>
          <w:rFonts w:ascii="楷体" w:eastAsia="楷体" w:hAnsi="楷体" w:cs="Times New Roman" w:hint="eastAsia"/>
          <w:sz w:val="32"/>
          <w:szCs w:val="32"/>
        </w:rPr>
        <w:t>，主要从事通信系统理论与装备的研究，航空集群技术与作战运用研究。</w:t>
      </w:r>
    </w:p>
    <w:p w:rsidR="00422AD9" w:rsidRPr="006D51AC" w:rsidRDefault="00422AD9" w:rsidP="00422AD9">
      <w:pPr>
        <w:widowControl w:val="0"/>
        <w:snapToGrid w:val="0"/>
        <w:spacing w:line="360" w:lineRule="auto"/>
        <w:textAlignment w:val="auto"/>
        <w:rPr>
          <w:rFonts w:ascii="楷体" w:eastAsia="楷体" w:hAnsi="楷体" w:cs="Times New Roman"/>
          <w:sz w:val="32"/>
          <w:szCs w:val="32"/>
        </w:rPr>
      </w:pPr>
      <w:r w:rsidRPr="006D51AC">
        <w:rPr>
          <w:rFonts w:ascii="楷体" w:eastAsia="楷体" w:hAnsi="楷体" w:cs="Times New Roman" w:hint="eastAsia"/>
          <w:sz w:val="32"/>
          <w:szCs w:val="32"/>
        </w:rPr>
        <w:t>［中图分类号］G641     ［文献标识码］A    ［文章编号］</w:t>
      </w:r>
      <w:r w:rsidRPr="006D51AC">
        <w:rPr>
          <w:rFonts w:ascii="楷体" w:eastAsia="楷体" w:hAnsi="楷体" w:cs="Times New Roman"/>
          <w:sz w:val="32"/>
          <w:szCs w:val="32"/>
        </w:rPr>
        <w:t>XXX</w:t>
      </w:r>
      <w:r w:rsidRPr="006D51AC">
        <w:rPr>
          <w:rFonts w:ascii="楷体" w:eastAsia="楷体" w:hAnsi="楷体" w:cs="Times New Roman" w:hint="eastAsia"/>
          <w:sz w:val="32"/>
          <w:szCs w:val="32"/>
        </w:rPr>
        <w:t>-</w:t>
      </w:r>
      <w:r w:rsidRPr="006D51AC">
        <w:rPr>
          <w:rFonts w:ascii="楷体" w:eastAsia="楷体" w:hAnsi="楷体" w:cs="Times New Roman"/>
          <w:sz w:val="32"/>
          <w:szCs w:val="32"/>
        </w:rPr>
        <w:t>XXX</w:t>
      </w:r>
      <w:r w:rsidRPr="006D51AC">
        <w:rPr>
          <w:rFonts w:ascii="楷体" w:eastAsia="楷体" w:hAnsi="楷体" w:cs="Times New Roman" w:hint="eastAsia"/>
          <w:sz w:val="32"/>
          <w:szCs w:val="32"/>
        </w:rPr>
        <w:t xml:space="preserve">       ［收稿日期］  202</w:t>
      </w:r>
      <w:r w:rsidRPr="006D51AC">
        <w:rPr>
          <w:rFonts w:ascii="楷体" w:eastAsia="楷体" w:hAnsi="楷体" w:cs="Times New Roman"/>
          <w:sz w:val="32"/>
          <w:szCs w:val="32"/>
        </w:rPr>
        <w:t>4</w:t>
      </w:r>
      <w:r w:rsidRPr="006D51AC">
        <w:rPr>
          <w:rFonts w:ascii="楷体" w:eastAsia="楷体" w:hAnsi="楷体" w:cs="Times New Roman" w:hint="eastAsia"/>
          <w:sz w:val="32"/>
          <w:szCs w:val="32"/>
        </w:rPr>
        <w:t>-</w:t>
      </w:r>
      <w:r w:rsidRPr="006D51AC">
        <w:rPr>
          <w:rFonts w:ascii="楷体" w:eastAsia="楷体" w:hAnsi="楷体" w:cs="Times New Roman"/>
          <w:sz w:val="32"/>
          <w:szCs w:val="32"/>
        </w:rPr>
        <w:t>2</w:t>
      </w:r>
      <w:r w:rsidRPr="006D51AC">
        <w:rPr>
          <w:rFonts w:ascii="楷体" w:eastAsia="楷体" w:hAnsi="楷体" w:cs="Times New Roman" w:hint="eastAsia"/>
          <w:sz w:val="32"/>
          <w:szCs w:val="32"/>
        </w:rPr>
        <w:t>-</w:t>
      </w:r>
      <w:r w:rsidRPr="006D51AC">
        <w:rPr>
          <w:rFonts w:ascii="楷体" w:eastAsia="楷体" w:hAnsi="楷体" w:cs="Times New Roman"/>
          <w:sz w:val="32"/>
          <w:szCs w:val="32"/>
        </w:rPr>
        <w:t>28</w:t>
      </w:r>
    </w:p>
    <w:p w:rsidR="001652BE" w:rsidRPr="006D51AC" w:rsidRDefault="001652BE" w:rsidP="006D51AC">
      <w:pPr>
        <w:widowControl w:val="0"/>
        <w:ind w:firstLineChars="200" w:firstLine="640"/>
        <w:textAlignment w:val="auto"/>
        <w:rPr>
          <w:rFonts w:asciiTheme="minorEastAsia" w:eastAsiaTheme="minorEastAsia" w:hAnsiTheme="minorEastAsia" w:cs="楷体"/>
          <w:sz w:val="32"/>
          <w:szCs w:val="32"/>
        </w:rPr>
      </w:pPr>
    </w:p>
    <w:p w:rsidR="00C203FC" w:rsidRPr="006D51AC" w:rsidRDefault="005030B7" w:rsidP="006D51AC">
      <w:pPr>
        <w:snapToGrid w:val="0"/>
        <w:spacing w:line="360" w:lineRule="auto"/>
        <w:ind w:firstLineChars="200" w:firstLine="640"/>
        <w:jc w:val="left"/>
        <w:rPr>
          <w:rFonts w:asciiTheme="minorEastAsia" w:eastAsiaTheme="minorEastAsia" w:hAnsiTheme="minorEastAsia" w:cs="仿宋"/>
          <w:sz w:val="32"/>
          <w:szCs w:val="32"/>
        </w:rPr>
      </w:pPr>
      <w:r w:rsidRPr="006D51AC">
        <w:rPr>
          <w:rFonts w:asciiTheme="minorEastAsia" w:eastAsiaTheme="minorEastAsia" w:hAnsiTheme="minorEastAsia" w:cs="仿宋" w:hint="eastAsia"/>
          <w:sz w:val="32"/>
          <w:szCs w:val="32"/>
        </w:rPr>
        <w:t>“强军兴国，关键靠人才，基础在教育”</w:t>
      </w:r>
      <w:r w:rsidRPr="006D51AC">
        <w:rPr>
          <w:rFonts w:asciiTheme="minorEastAsia" w:eastAsiaTheme="minorEastAsia" w:hAnsiTheme="minorEastAsia" w:cs="仿宋" w:hint="eastAsia"/>
          <w:sz w:val="32"/>
          <w:szCs w:val="32"/>
          <w:vertAlign w:val="superscript"/>
        </w:rPr>
        <w:t>[1]</w:t>
      </w:r>
      <w:r w:rsidRPr="006D51AC">
        <w:rPr>
          <w:rFonts w:asciiTheme="minorEastAsia" w:eastAsiaTheme="minorEastAsia" w:hAnsiTheme="minorEastAsia" w:cs="仿宋" w:hint="eastAsia"/>
          <w:sz w:val="32"/>
          <w:szCs w:val="32"/>
        </w:rPr>
        <w:t>，军队院校教育是人才培养主渠道，在军队建设中具有基础性、先导性、全局性作用。军队院校</w:t>
      </w:r>
      <w:proofErr w:type="gramStart"/>
      <w:r w:rsidRPr="006D51AC">
        <w:rPr>
          <w:rFonts w:asciiTheme="minorEastAsia" w:eastAsiaTheme="minorEastAsia" w:hAnsiTheme="minorEastAsia" w:cs="仿宋" w:hint="eastAsia"/>
          <w:sz w:val="32"/>
          <w:szCs w:val="32"/>
        </w:rPr>
        <w:t>践行课堂思政理念</w:t>
      </w:r>
      <w:proofErr w:type="gramEnd"/>
      <w:r w:rsidRPr="006D51AC">
        <w:rPr>
          <w:rFonts w:asciiTheme="minorEastAsia" w:eastAsiaTheme="minorEastAsia" w:hAnsiTheme="minorEastAsia" w:cs="仿宋" w:hint="eastAsia"/>
          <w:sz w:val="32"/>
          <w:szCs w:val="32"/>
        </w:rPr>
        <w:t>，从教育思想的高度辨析教书与育人，知识传授与价值引领之间的关系，具有十分重要的理论意义和现实价值。军队院校</w:t>
      </w:r>
      <w:proofErr w:type="gramStart"/>
      <w:r w:rsidRPr="006D51AC">
        <w:rPr>
          <w:rFonts w:asciiTheme="minorEastAsia" w:eastAsiaTheme="minorEastAsia" w:hAnsiTheme="minorEastAsia" w:cs="仿宋" w:hint="eastAsia"/>
          <w:sz w:val="32"/>
          <w:szCs w:val="32"/>
        </w:rPr>
        <w:t>践行课堂思政理念</w:t>
      </w:r>
      <w:proofErr w:type="gramEnd"/>
      <w:r w:rsidRPr="006D51AC">
        <w:rPr>
          <w:rFonts w:asciiTheme="minorEastAsia" w:eastAsiaTheme="minorEastAsia" w:hAnsiTheme="minorEastAsia" w:cs="仿宋" w:hint="eastAsia"/>
          <w:sz w:val="32"/>
          <w:szCs w:val="32"/>
        </w:rPr>
        <w:t>，为培养“三位一体”新型军事人才，提高军事人才培养质量，形成协同育人大格局，提供了根本思路和实现路径。</w:t>
      </w:r>
    </w:p>
    <w:p w:rsidR="00C203FC" w:rsidRPr="006D51AC" w:rsidRDefault="005030B7" w:rsidP="006D51AC">
      <w:pPr>
        <w:widowControl w:val="0"/>
        <w:snapToGrid w:val="0"/>
        <w:spacing w:line="360" w:lineRule="auto"/>
        <w:ind w:firstLineChars="49" w:firstLine="157"/>
        <w:textAlignment w:val="auto"/>
        <w:outlineLvl w:val="0"/>
        <w:rPr>
          <w:rFonts w:asciiTheme="minorEastAsia" w:eastAsiaTheme="minorEastAsia" w:hAnsiTheme="minorEastAsia" w:cs="Times New Roman"/>
          <w:sz w:val="32"/>
          <w:szCs w:val="32"/>
        </w:rPr>
      </w:pPr>
      <w:r w:rsidRPr="006D51AC">
        <w:rPr>
          <w:rFonts w:ascii="黑体" w:eastAsia="黑体" w:hAnsi="Times New Roman" w:cs="Times New Roman"/>
          <w:sz w:val="32"/>
          <w:szCs w:val="32"/>
        </w:rPr>
        <w:t>一</w:t>
      </w:r>
      <w:r w:rsidR="00FD71A2" w:rsidRPr="006D51AC">
        <w:rPr>
          <w:rFonts w:ascii="黑体" w:eastAsia="黑体" w:hAnsi="Times New Roman" w:cs="Times New Roman" w:hint="eastAsia"/>
          <w:sz w:val="32"/>
          <w:szCs w:val="32"/>
        </w:rPr>
        <w:t>、</w:t>
      </w:r>
      <w:r w:rsidRPr="006D51AC">
        <w:rPr>
          <w:rFonts w:ascii="黑体" w:eastAsia="黑体" w:hAnsi="Times New Roman" w:cs="Times New Roman"/>
          <w:sz w:val="32"/>
          <w:szCs w:val="32"/>
        </w:rPr>
        <w:t>“</w:t>
      </w:r>
      <w:r w:rsidRPr="006D51AC">
        <w:rPr>
          <w:rFonts w:ascii="黑体" w:eastAsia="黑体" w:hAnsi="Times New Roman" w:cs="Times New Roman"/>
          <w:sz w:val="32"/>
          <w:szCs w:val="32"/>
        </w:rPr>
        <w:t>德育</w:t>
      </w:r>
      <w:r w:rsidRPr="006D51AC">
        <w:rPr>
          <w:rFonts w:ascii="黑体" w:eastAsia="黑体" w:hAnsi="Times New Roman" w:cs="Times New Roman"/>
          <w:sz w:val="32"/>
          <w:szCs w:val="32"/>
        </w:rPr>
        <w:t>”</w:t>
      </w:r>
      <w:r w:rsidRPr="006D51AC">
        <w:rPr>
          <w:rFonts w:ascii="黑体" w:eastAsia="黑体" w:hAnsi="Times New Roman" w:cs="Times New Roman"/>
          <w:sz w:val="32"/>
          <w:szCs w:val="32"/>
        </w:rPr>
        <w:t>思想的历史沿革</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proofErr w:type="gramStart"/>
      <w:r w:rsidRPr="006D51AC">
        <w:rPr>
          <w:rStyle w:val="NormalCharacter"/>
          <w:rFonts w:asciiTheme="minorEastAsia" w:eastAsiaTheme="minorEastAsia" w:hAnsiTheme="minorEastAsia" w:hint="eastAsia"/>
          <w:color w:val="000000"/>
          <w:kern w:val="0"/>
          <w:sz w:val="32"/>
          <w:szCs w:val="32"/>
        </w:rPr>
        <w:t>课程思政理念</w:t>
      </w:r>
      <w:proofErr w:type="gramEnd"/>
      <w:r w:rsidRPr="006D51AC">
        <w:rPr>
          <w:rStyle w:val="NormalCharacter"/>
          <w:rFonts w:asciiTheme="minorEastAsia" w:eastAsiaTheme="minorEastAsia" w:hAnsiTheme="minorEastAsia" w:hint="eastAsia"/>
          <w:color w:val="000000"/>
          <w:kern w:val="0"/>
          <w:sz w:val="32"/>
          <w:szCs w:val="32"/>
        </w:rPr>
        <w:t>虽然近几年才正式提出，但在中国古代的传统教育思想中早有萌芽。在不同的朝代，德育教育理念表现各有特色</w:t>
      </w:r>
      <w:r w:rsidRPr="006D51AC">
        <w:rPr>
          <w:rStyle w:val="NormalCharacter"/>
          <w:rFonts w:asciiTheme="minorEastAsia" w:eastAsiaTheme="minorEastAsia" w:hAnsiTheme="minorEastAsia" w:hint="eastAsia"/>
          <w:color w:val="000000"/>
          <w:kern w:val="0"/>
          <w:sz w:val="32"/>
          <w:szCs w:val="32"/>
          <w:vertAlign w:val="superscript"/>
        </w:rPr>
        <w:t>[2]</w:t>
      </w:r>
      <w:r w:rsidRPr="006D51AC">
        <w:rPr>
          <w:rStyle w:val="NormalCharacter"/>
          <w:rFonts w:asciiTheme="minorEastAsia" w:eastAsiaTheme="minorEastAsia" w:hAnsiTheme="minorEastAsia" w:hint="eastAsia"/>
          <w:color w:val="000000"/>
          <w:kern w:val="0"/>
          <w:sz w:val="32"/>
          <w:szCs w:val="32"/>
        </w:rPr>
        <w:t>。从春秋战国时期，诸子百家思想绽放。以孔子为代表的儒家思想肯定了道德教育的意义，提出教育的目标是“德”与“才”，为国家服务。以庄子为代表的道家思想强调宁静淡</w:t>
      </w:r>
      <w:r w:rsidRPr="006D51AC">
        <w:rPr>
          <w:rStyle w:val="NormalCharacter"/>
          <w:rFonts w:asciiTheme="minorEastAsia" w:eastAsiaTheme="minorEastAsia" w:hAnsiTheme="minorEastAsia" w:hint="eastAsia"/>
          <w:color w:val="000000"/>
          <w:kern w:val="0"/>
          <w:sz w:val="32"/>
          <w:szCs w:val="32"/>
        </w:rPr>
        <w:lastRenderedPageBreak/>
        <w:t>泊、物我两忘的人生观和道法自然的价值观。汉代时期，孝德教育称为德育的核心内容。魏晋南北朝时期，传统儒家礼教的式微和再起。唐代开创科举制度，兼容多元思想。宋元时期，民间书院兴起，强化伦理道德教育。明清时期，强调知行合一，两者不可偏废。从中国传统教育思想的沿革，我们可以看出，注重德育培养一直是为我国思想教育的优良传统。</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hint="eastAsia"/>
          <w:color w:val="000000"/>
          <w:kern w:val="0"/>
          <w:sz w:val="32"/>
          <w:szCs w:val="32"/>
        </w:rPr>
        <w:t>2014年，习近平总书记在第二十三次全国高等学校党的建设工作会议上强调，“办好中国特色社会主义大学，要坚持立德树人，把培育和</w:t>
      </w:r>
      <w:proofErr w:type="gramStart"/>
      <w:r w:rsidRPr="006D51AC">
        <w:rPr>
          <w:rStyle w:val="NormalCharacter"/>
          <w:rFonts w:asciiTheme="minorEastAsia" w:eastAsiaTheme="minorEastAsia" w:hAnsiTheme="minorEastAsia" w:hint="eastAsia"/>
          <w:color w:val="000000"/>
          <w:kern w:val="0"/>
          <w:sz w:val="32"/>
          <w:szCs w:val="32"/>
        </w:rPr>
        <w:t>践行</w:t>
      </w:r>
      <w:proofErr w:type="gramEnd"/>
      <w:r w:rsidRPr="006D51AC">
        <w:rPr>
          <w:rStyle w:val="NormalCharacter"/>
          <w:rFonts w:asciiTheme="minorEastAsia" w:eastAsiaTheme="minorEastAsia" w:hAnsiTheme="minorEastAsia" w:hint="eastAsia"/>
          <w:color w:val="000000"/>
          <w:kern w:val="0"/>
          <w:sz w:val="32"/>
          <w:szCs w:val="32"/>
        </w:rPr>
        <w:t>社会主义核心价值观融入教书育人全过程”。在此背景下，课程</w:t>
      </w:r>
      <w:proofErr w:type="gramStart"/>
      <w:r w:rsidRPr="006D51AC">
        <w:rPr>
          <w:rStyle w:val="NormalCharacter"/>
          <w:rFonts w:asciiTheme="minorEastAsia" w:eastAsiaTheme="minorEastAsia" w:hAnsiTheme="minorEastAsia" w:hint="eastAsia"/>
          <w:color w:val="000000"/>
          <w:kern w:val="0"/>
          <w:sz w:val="32"/>
          <w:szCs w:val="32"/>
        </w:rPr>
        <w:t>思政教育</w:t>
      </w:r>
      <w:proofErr w:type="gramEnd"/>
      <w:r w:rsidRPr="006D51AC">
        <w:rPr>
          <w:rStyle w:val="NormalCharacter"/>
          <w:rFonts w:asciiTheme="minorEastAsia" w:eastAsiaTheme="minorEastAsia" w:hAnsiTheme="minorEastAsia" w:hint="eastAsia"/>
          <w:color w:val="000000"/>
          <w:kern w:val="0"/>
          <w:sz w:val="32"/>
          <w:szCs w:val="32"/>
        </w:rPr>
        <w:t>理念正式提出。</w:t>
      </w:r>
      <w:proofErr w:type="gramStart"/>
      <w:r w:rsidRPr="006D51AC">
        <w:rPr>
          <w:rStyle w:val="NormalCharacter"/>
          <w:rFonts w:asciiTheme="minorEastAsia" w:eastAsiaTheme="minorEastAsia" w:hAnsiTheme="minorEastAsia" w:hint="eastAsia"/>
          <w:color w:val="000000"/>
          <w:kern w:val="0"/>
          <w:sz w:val="32"/>
          <w:szCs w:val="32"/>
        </w:rPr>
        <w:t>思政教育</w:t>
      </w:r>
      <w:proofErr w:type="gramEnd"/>
      <w:r w:rsidRPr="006D51AC">
        <w:rPr>
          <w:rStyle w:val="NormalCharacter"/>
          <w:rFonts w:asciiTheme="minorEastAsia" w:eastAsiaTheme="minorEastAsia" w:hAnsiTheme="minorEastAsia" w:hint="eastAsia"/>
          <w:color w:val="000000"/>
          <w:kern w:val="0"/>
          <w:sz w:val="32"/>
          <w:szCs w:val="32"/>
        </w:rPr>
        <w:t>元素是为学科德育理念的深化和拓展，既源于历史又基于现实，既传承历史血脉又体现与时俱进。经过多年的探索和实践，围绕课程</w:t>
      </w:r>
      <w:proofErr w:type="gramStart"/>
      <w:r w:rsidRPr="006D51AC">
        <w:rPr>
          <w:rStyle w:val="NormalCharacter"/>
          <w:rFonts w:asciiTheme="minorEastAsia" w:eastAsiaTheme="minorEastAsia" w:hAnsiTheme="minorEastAsia" w:hint="eastAsia"/>
          <w:color w:val="000000"/>
          <w:kern w:val="0"/>
          <w:sz w:val="32"/>
          <w:szCs w:val="32"/>
        </w:rPr>
        <w:t>思政展开</w:t>
      </w:r>
      <w:proofErr w:type="gramEnd"/>
      <w:r w:rsidRPr="006D51AC">
        <w:rPr>
          <w:rStyle w:val="NormalCharacter"/>
          <w:rFonts w:asciiTheme="minorEastAsia" w:eastAsiaTheme="minorEastAsia" w:hAnsiTheme="minorEastAsia" w:hint="eastAsia"/>
          <w:color w:val="000000"/>
          <w:kern w:val="0"/>
          <w:sz w:val="32"/>
          <w:szCs w:val="32"/>
        </w:rPr>
        <w:t>的研究，正在逐步形成了由理念走向实践，从雏形走向体系，从试点走向全面的发展格局。</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hint="eastAsia"/>
          <w:color w:val="000000"/>
          <w:kern w:val="0"/>
          <w:sz w:val="32"/>
          <w:szCs w:val="32"/>
        </w:rPr>
        <w:t>2020年6月，教育部印发的《高等学校课程思政建设指导纲要》中强调，高校的</w:t>
      </w:r>
      <w:proofErr w:type="gramStart"/>
      <w:r w:rsidRPr="006D51AC">
        <w:rPr>
          <w:rStyle w:val="NormalCharacter"/>
          <w:rFonts w:asciiTheme="minorEastAsia" w:eastAsiaTheme="minorEastAsia" w:hAnsiTheme="minorEastAsia" w:hint="eastAsia"/>
          <w:color w:val="000000"/>
          <w:kern w:val="0"/>
          <w:sz w:val="32"/>
          <w:szCs w:val="32"/>
        </w:rPr>
        <w:t>课程思政建设</w:t>
      </w:r>
      <w:proofErr w:type="gramEnd"/>
      <w:r w:rsidRPr="006D51AC">
        <w:rPr>
          <w:rStyle w:val="NormalCharacter"/>
          <w:rFonts w:asciiTheme="minorEastAsia" w:eastAsiaTheme="minorEastAsia" w:hAnsiTheme="minorEastAsia" w:hint="eastAsia"/>
          <w:color w:val="000000"/>
          <w:kern w:val="0"/>
          <w:sz w:val="32"/>
          <w:szCs w:val="32"/>
        </w:rPr>
        <w:t>，围绕政治认同、家国情怀、文化素养、宪法法制意识、道德修养等重点优化课程</w:t>
      </w:r>
      <w:proofErr w:type="gramStart"/>
      <w:r w:rsidRPr="006D51AC">
        <w:rPr>
          <w:rStyle w:val="NormalCharacter"/>
          <w:rFonts w:asciiTheme="minorEastAsia" w:eastAsiaTheme="minorEastAsia" w:hAnsiTheme="minorEastAsia" w:hint="eastAsia"/>
          <w:color w:val="000000"/>
          <w:kern w:val="0"/>
          <w:sz w:val="32"/>
          <w:szCs w:val="32"/>
        </w:rPr>
        <w:t>思政内容</w:t>
      </w:r>
      <w:proofErr w:type="gramEnd"/>
      <w:r w:rsidRPr="006D51AC">
        <w:rPr>
          <w:rStyle w:val="NormalCharacter"/>
          <w:rFonts w:asciiTheme="minorEastAsia" w:eastAsiaTheme="minorEastAsia" w:hAnsiTheme="minorEastAsia" w:hint="eastAsia"/>
          <w:color w:val="000000"/>
          <w:kern w:val="0"/>
          <w:sz w:val="32"/>
          <w:szCs w:val="32"/>
        </w:rPr>
        <w:t>供给。纲要明确将公共基础课、专业课、实践类课程作为建设重点，建立健全多维度</w:t>
      </w:r>
      <w:proofErr w:type="gramStart"/>
      <w:r w:rsidRPr="006D51AC">
        <w:rPr>
          <w:rStyle w:val="NormalCharacter"/>
          <w:rFonts w:asciiTheme="minorEastAsia" w:eastAsiaTheme="minorEastAsia" w:hAnsiTheme="minorEastAsia" w:hint="eastAsia"/>
          <w:color w:val="000000"/>
          <w:kern w:val="0"/>
          <w:sz w:val="32"/>
          <w:szCs w:val="32"/>
        </w:rPr>
        <w:t>的思政建设</w:t>
      </w:r>
      <w:proofErr w:type="gramEnd"/>
      <w:r w:rsidRPr="006D51AC">
        <w:rPr>
          <w:rStyle w:val="NormalCharacter"/>
          <w:rFonts w:asciiTheme="minorEastAsia" w:eastAsiaTheme="minorEastAsia" w:hAnsiTheme="minorEastAsia" w:hint="eastAsia"/>
          <w:color w:val="000000"/>
          <w:kern w:val="0"/>
          <w:sz w:val="32"/>
          <w:szCs w:val="32"/>
        </w:rPr>
        <w:t>成效考核评价体系</w:t>
      </w:r>
      <w:r w:rsidRPr="006D51AC">
        <w:rPr>
          <w:rStyle w:val="NormalCharacter"/>
          <w:rFonts w:asciiTheme="minorEastAsia" w:eastAsiaTheme="minorEastAsia" w:hAnsiTheme="minorEastAsia" w:hint="eastAsia"/>
          <w:color w:val="000000"/>
          <w:kern w:val="0"/>
          <w:sz w:val="32"/>
          <w:szCs w:val="32"/>
          <w:vertAlign w:val="superscript"/>
        </w:rPr>
        <w:t>[</w:t>
      </w:r>
      <w:r w:rsidR="00496A65" w:rsidRPr="006D51AC">
        <w:rPr>
          <w:rStyle w:val="NormalCharacter"/>
          <w:rFonts w:asciiTheme="minorEastAsia" w:eastAsiaTheme="minorEastAsia" w:hAnsiTheme="minorEastAsia"/>
          <w:color w:val="000000"/>
          <w:kern w:val="0"/>
          <w:sz w:val="32"/>
          <w:szCs w:val="32"/>
          <w:vertAlign w:val="superscript"/>
        </w:rPr>
        <w:t>3</w:t>
      </w:r>
      <w:r w:rsidRPr="006D51AC">
        <w:rPr>
          <w:rStyle w:val="NormalCharacter"/>
          <w:rFonts w:asciiTheme="minorEastAsia" w:eastAsiaTheme="minorEastAsia" w:hAnsiTheme="minorEastAsia" w:hint="eastAsia"/>
          <w:color w:val="000000"/>
          <w:kern w:val="0"/>
          <w:sz w:val="32"/>
          <w:szCs w:val="32"/>
          <w:vertAlign w:val="superscript"/>
        </w:rPr>
        <w:t>]</w:t>
      </w:r>
      <w:r w:rsidRPr="006D51AC">
        <w:rPr>
          <w:rStyle w:val="NormalCharacter"/>
          <w:rFonts w:asciiTheme="minorEastAsia" w:eastAsiaTheme="minorEastAsia" w:hAnsiTheme="minorEastAsia" w:hint="eastAsia"/>
          <w:color w:val="000000"/>
          <w:kern w:val="0"/>
          <w:sz w:val="32"/>
          <w:szCs w:val="32"/>
        </w:rPr>
        <w:t>。</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hint="eastAsia"/>
          <w:color w:val="000000"/>
          <w:kern w:val="0"/>
          <w:sz w:val="32"/>
          <w:szCs w:val="32"/>
        </w:rPr>
        <w:lastRenderedPageBreak/>
        <w:t>2022年8月，教育部等十部门印发《全面推进“大思政课”建设的工作方案》，要求充分调动全社会力量资源，建设“大课堂”、搭建“大平台”、建好“大师资”，设立一批实践教学基地，推出一批优质教学资源，</w:t>
      </w:r>
      <w:proofErr w:type="gramStart"/>
      <w:r w:rsidRPr="006D51AC">
        <w:rPr>
          <w:rStyle w:val="NormalCharacter"/>
          <w:rFonts w:asciiTheme="minorEastAsia" w:eastAsiaTheme="minorEastAsia" w:hAnsiTheme="minorEastAsia" w:hint="eastAsia"/>
          <w:color w:val="000000"/>
          <w:kern w:val="0"/>
          <w:sz w:val="32"/>
          <w:szCs w:val="32"/>
        </w:rPr>
        <w:t>做优一批</w:t>
      </w:r>
      <w:proofErr w:type="gramEnd"/>
      <w:r w:rsidRPr="006D51AC">
        <w:rPr>
          <w:rStyle w:val="NormalCharacter"/>
          <w:rFonts w:asciiTheme="minorEastAsia" w:eastAsiaTheme="minorEastAsia" w:hAnsiTheme="minorEastAsia" w:hint="eastAsia"/>
          <w:color w:val="000000"/>
          <w:kern w:val="0"/>
          <w:sz w:val="32"/>
          <w:szCs w:val="32"/>
        </w:rPr>
        <w:t>品牌示范活动，支持建设综合改革试验区，推动</w:t>
      </w:r>
      <w:proofErr w:type="gramStart"/>
      <w:r w:rsidRPr="006D51AC">
        <w:rPr>
          <w:rStyle w:val="NormalCharacter"/>
          <w:rFonts w:asciiTheme="minorEastAsia" w:eastAsiaTheme="minorEastAsia" w:hAnsiTheme="minorEastAsia" w:hint="eastAsia"/>
          <w:color w:val="000000"/>
          <w:kern w:val="0"/>
          <w:sz w:val="32"/>
          <w:szCs w:val="32"/>
        </w:rPr>
        <w:t>思政小</w:t>
      </w:r>
      <w:proofErr w:type="gramEnd"/>
      <w:r w:rsidRPr="006D51AC">
        <w:rPr>
          <w:rStyle w:val="NormalCharacter"/>
          <w:rFonts w:asciiTheme="minorEastAsia" w:eastAsiaTheme="minorEastAsia" w:hAnsiTheme="minorEastAsia" w:hint="eastAsia"/>
          <w:color w:val="000000"/>
          <w:kern w:val="0"/>
          <w:sz w:val="32"/>
          <w:szCs w:val="32"/>
        </w:rPr>
        <w:t>课堂结合社会大课堂，推动课程与</w:t>
      </w:r>
      <w:proofErr w:type="gramStart"/>
      <w:r w:rsidRPr="006D51AC">
        <w:rPr>
          <w:rStyle w:val="NormalCharacter"/>
          <w:rFonts w:asciiTheme="minorEastAsia" w:eastAsiaTheme="minorEastAsia" w:hAnsiTheme="minorEastAsia" w:hint="eastAsia"/>
          <w:color w:val="000000"/>
          <w:kern w:val="0"/>
          <w:sz w:val="32"/>
          <w:szCs w:val="32"/>
        </w:rPr>
        <w:t>思政同</w:t>
      </w:r>
      <w:proofErr w:type="gramEnd"/>
      <w:r w:rsidRPr="006D51AC">
        <w:rPr>
          <w:rStyle w:val="NormalCharacter"/>
          <w:rFonts w:asciiTheme="minorEastAsia" w:eastAsiaTheme="minorEastAsia" w:hAnsiTheme="minorEastAsia" w:hint="eastAsia"/>
          <w:color w:val="000000"/>
          <w:kern w:val="0"/>
          <w:sz w:val="32"/>
          <w:szCs w:val="32"/>
        </w:rPr>
        <w:t>向而行，教育引导学生坚定“四个自信”，成为担当创新实践的时代新人。</w:t>
      </w:r>
    </w:p>
    <w:p w:rsidR="00C203FC" w:rsidRPr="006D51AC" w:rsidRDefault="005030B7" w:rsidP="006D51AC">
      <w:pPr>
        <w:widowControl w:val="0"/>
        <w:snapToGrid w:val="0"/>
        <w:spacing w:line="360" w:lineRule="auto"/>
        <w:ind w:firstLineChars="49" w:firstLine="157"/>
        <w:textAlignment w:val="auto"/>
        <w:outlineLvl w:val="0"/>
        <w:rPr>
          <w:rFonts w:ascii="黑体" w:eastAsia="黑体" w:hAnsi="Times New Roman" w:cs="Times New Roman"/>
          <w:sz w:val="32"/>
          <w:szCs w:val="32"/>
        </w:rPr>
      </w:pPr>
      <w:r w:rsidRPr="006D51AC">
        <w:rPr>
          <w:rFonts w:ascii="黑体" w:eastAsia="黑体" w:hAnsi="Times New Roman" w:cs="Times New Roman"/>
          <w:sz w:val="32"/>
          <w:szCs w:val="32"/>
        </w:rPr>
        <w:t>二</w:t>
      </w:r>
      <w:r w:rsidR="00AC7F0A" w:rsidRPr="006D51AC">
        <w:rPr>
          <w:rFonts w:ascii="黑体" w:eastAsia="黑体" w:hAnsi="Times New Roman" w:cs="Times New Roman"/>
          <w:sz w:val="32"/>
          <w:szCs w:val="32"/>
        </w:rPr>
        <w:t>、</w:t>
      </w:r>
      <w:r w:rsidRPr="006D51AC">
        <w:rPr>
          <w:rFonts w:ascii="黑体" w:eastAsia="黑体" w:hAnsi="Times New Roman" w:cs="Times New Roman"/>
          <w:sz w:val="32"/>
          <w:szCs w:val="32"/>
        </w:rPr>
        <w:t>“</w:t>
      </w:r>
      <w:r w:rsidRPr="006D51AC">
        <w:rPr>
          <w:rFonts w:ascii="黑体" w:eastAsia="黑体" w:hAnsi="Times New Roman" w:cs="Times New Roman"/>
          <w:sz w:val="32"/>
          <w:szCs w:val="32"/>
        </w:rPr>
        <w:t>课程思政</w:t>
      </w:r>
      <w:r w:rsidRPr="006D51AC">
        <w:rPr>
          <w:rFonts w:ascii="黑体" w:eastAsia="黑体" w:hAnsi="Times New Roman" w:cs="Times New Roman"/>
          <w:sz w:val="32"/>
          <w:szCs w:val="32"/>
        </w:rPr>
        <w:t>”</w:t>
      </w:r>
      <w:r w:rsidRPr="006D51AC">
        <w:rPr>
          <w:rFonts w:ascii="黑体" w:eastAsia="黑体" w:hAnsi="Times New Roman" w:cs="Times New Roman"/>
          <w:sz w:val="32"/>
          <w:szCs w:val="32"/>
        </w:rPr>
        <w:t>与</w:t>
      </w:r>
      <w:r w:rsidRPr="006D51AC">
        <w:rPr>
          <w:rFonts w:ascii="黑体" w:eastAsia="黑体" w:hAnsi="Times New Roman" w:cs="Times New Roman"/>
          <w:sz w:val="32"/>
          <w:szCs w:val="32"/>
        </w:rPr>
        <w:t>“</w:t>
      </w:r>
      <w:r w:rsidRPr="006D51AC">
        <w:rPr>
          <w:rFonts w:ascii="黑体" w:eastAsia="黑体" w:hAnsi="Times New Roman" w:cs="Times New Roman"/>
          <w:sz w:val="32"/>
          <w:szCs w:val="32"/>
        </w:rPr>
        <w:t>三位一体</w:t>
      </w:r>
      <w:r w:rsidRPr="006D51AC">
        <w:rPr>
          <w:rFonts w:ascii="黑体" w:eastAsia="黑体" w:hAnsi="Times New Roman" w:cs="Times New Roman"/>
          <w:sz w:val="32"/>
          <w:szCs w:val="32"/>
        </w:rPr>
        <w:t>”</w:t>
      </w:r>
      <w:r w:rsidRPr="006D51AC">
        <w:rPr>
          <w:rFonts w:ascii="黑体" w:eastAsia="黑体" w:hAnsi="Times New Roman" w:cs="Times New Roman"/>
          <w:sz w:val="32"/>
          <w:szCs w:val="32"/>
        </w:rPr>
        <w:t>的涵义</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color w:val="000000"/>
          <w:kern w:val="0"/>
          <w:sz w:val="32"/>
          <w:szCs w:val="32"/>
        </w:rPr>
        <w:t xml:space="preserve"> </w:t>
      </w:r>
      <w:r w:rsidRPr="006D51AC">
        <w:rPr>
          <w:rStyle w:val="NormalCharacter"/>
          <w:rFonts w:asciiTheme="minorEastAsia" w:eastAsiaTheme="minorEastAsia" w:hAnsiTheme="minorEastAsia" w:hint="eastAsia"/>
          <w:color w:val="000000"/>
          <w:kern w:val="0"/>
          <w:sz w:val="32"/>
          <w:szCs w:val="32"/>
        </w:rPr>
        <w:t>“</w:t>
      </w:r>
      <w:r w:rsidRPr="006D51AC">
        <w:rPr>
          <w:rStyle w:val="NormalCharacter"/>
          <w:rFonts w:asciiTheme="minorEastAsia" w:eastAsiaTheme="minorEastAsia" w:hAnsiTheme="minorEastAsia" w:hint="eastAsia"/>
          <w:color w:val="000000"/>
          <w:sz w:val="32"/>
          <w:szCs w:val="32"/>
        </w:rPr>
        <w:t>课程思政”是一种教育理念。</w:t>
      </w:r>
      <w:r w:rsidRPr="006D51AC">
        <w:rPr>
          <w:rStyle w:val="NormalCharacter"/>
          <w:rFonts w:asciiTheme="minorEastAsia" w:eastAsiaTheme="minorEastAsia" w:hAnsiTheme="minorEastAsia" w:hint="eastAsia"/>
          <w:color w:val="000000"/>
          <w:kern w:val="0"/>
          <w:sz w:val="32"/>
          <w:szCs w:val="32"/>
        </w:rPr>
        <w:t>从基础教育阶段，到</w:t>
      </w:r>
      <w:proofErr w:type="gramStart"/>
      <w:r w:rsidRPr="006D51AC">
        <w:rPr>
          <w:rStyle w:val="NormalCharacter"/>
          <w:rFonts w:asciiTheme="minorEastAsia" w:eastAsiaTheme="minorEastAsia" w:hAnsiTheme="minorEastAsia" w:hint="eastAsia"/>
          <w:color w:val="000000"/>
          <w:kern w:val="0"/>
          <w:sz w:val="32"/>
          <w:szCs w:val="32"/>
        </w:rPr>
        <w:t>课程思政的</w:t>
      </w:r>
      <w:proofErr w:type="gramEnd"/>
      <w:r w:rsidRPr="006D51AC">
        <w:rPr>
          <w:rStyle w:val="NormalCharacter"/>
          <w:rFonts w:asciiTheme="minorEastAsia" w:eastAsiaTheme="minorEastAsia" w:hAnsiTheme="minorEastAsia" w:hint="eastAsia"/>
          <w:color w:val="000000"/>
          <w:kern w:val="0"/>
          <w:sz w:val="32"/>
          <w:szCs w:val="32"/>
        </w:rPr>
        <w:t>高等教育工作，高校思想政治教育的“主渠道”从</w:t>
      </w:r>
      <w:proofErr w:type="gramStart"/>
      <w:r w:rsidRPr="006D51AC">
        <w:rPr>
          <w:rStyle w:val="NormalCharacter"/>
          <w:rFonts w:asciiTheme="minorEastAsia" w:eastAsiaTheme="minorEastAsia" w:hAnsiTheme="minorEastAsia" w:hint="eastAsia"/>
          <w:color w:val="000000"/>
          <w:kern w:val="0"/>
          <w:sz w:val="32"/>
          <w:szCs w:val="32"/>
        </w:rPr>
        <w:t>思政课</w:t>
      </w:r>
      <w:proofErr w:type="gramEnd"/>
      <w:r w:rsidRPr="006D51AC">
        <w:rPr>
          <w:rStyle w:val="NormalCharacter"/>
          <w:rFonts w:asciiTheme="minorEastAsia" w:eastAsiaTheme="minorEastAsia" w:hAnsiTheme="minorEastAsia" w:hint="eastAsia"/>
          <w:color w:val="000000"/>
          <w:kern w:val="0"/>
          <w:sz w:val="32"/>
          <w:szCs w:val="32"/>
        </w:rPr>
        <w:t>延伸扩展为全部课程。“课程思政”是一种教育活动，教师通过发掘专业课程思想政治教育元素，以课程为载体，以丰富的教学方法为手段，从学理和实践两个层面适时</w:t>
      </w:r>
      <w:proofErr w:type="gramStart"/>
      <w:r w:rsidRPr="006D51AC">
        <w:rPr>
          <w:rStyle w:val="NormalCharacter"/>
          <w:rFonts w:asciiTheme="minorEastAsia" w:eastAsiaTheme="minorEastAsia" w:hAnsiTheme="minorEastAsia" w:hint="eastAsia"/>
          <w:color w:val="000000"/>
          <w:kern w:val="0"/>
          <w:sz w:val="32"/>
          <w:szCs w:val="32"/>
        </w:rPr>
        <w:t>融入思政理念</w:t>
      </w:r>
      <w:proofErr w:type="gramEnd"/>
      <w:r w:rsidRPr="006D51AC">
        <w:rPr>
          <w:rStyle w:val="NormalCharacter"/>
          <w:rFonts w:asciiTheme="minorEastAsia" w:eastAsiaTheme="minorEastAsia" w:hAnsiTheme="minorEastAsia" w:hint="eastAsia"/>
          <w:sz w:val="32"/>
          <w:szCs w:val="32"/>
          <w:vertAlign w:val="superscript"/>
        </w:rPr>
        <w:t>[3]</w:t>
      </w:r>
      <w:r w:rsidRPr="006D51AC">
        <w:rPr>
          <w:rStyle w:val="NormalCharacter"/>
          <w:rFonts w:asciiTheme="minorEastAsia" w:eastAsiaTheme="minorEastAsia" w:hAnsiTheme="minorEastAsia" w:hint="eastAsia"/>
          <w:color w:val="000000"/>
          <w:kern w:val="0"/>
          <w:sz w:val="32"/>
          <w:szCs w:val="32"/>
        </w:rPr>
        <w:t>。“课程思政”是一种课程观，作为新时代教育事业发展的途经，作为高等院校思想政治教育工作的重要抓手，承载着推动教育理论创新的重要使命。</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hint="eastAsia"/>
          <w:color w:val="000000"/>
          <w:kern w:val="0"/>
          <w:sz w:val="32"/>
          <w:szCs w:val="32"/>
        </w:rPr>
        <w:t>健全军队院校教育、部队训练实践、军事职业教育“三位一体”的新型军事人才培养体系，</w:t>
      </w:r>
      <w:proofErr w:type="gramStart"/>
      <w:r w:rsidRPr="006D51AC">
        <w:rPr>
          <w:rStyle w:val="NormalCharacter"/>
          <w:rFonts w:asciiTheme="minorEastAsia" w:eastAsiaTheme="minorEastAsia" w:hAnsiTheme="minorEastAsia" w:hint="eastAsia"/>
          <w:color w:val="000000"/>
          <w:kern w:val="0"/>
          <w:sz w:val="32"/>
          <w:szCs w:val="32"/>
        </w:rPr>
        <w:t>是习主席</w:t>
      </w:r>
      <w:proofErr w:type="gramEnd"/>
      <w:r w:rsidRPr="006D51AC">
        <w:rPr>
          <w:rStyle w:val="NormalCharacter"/>
          <w:rFonts w:asciiTheme="minorEastAsia" w:eastAsiaTheme="minorEastAsia" w:hAnsiTheme="minorEastAsia" w:hint="eastAsia"/>
          <w:color w:val="000000"/>
          <w:kern w:val="0"/>
          <w:sz w:val="32"/>
          <w:szCs w:val="32"/>
        </w:rPr>
        <w:t>对军队人才建设</w:t>
      </w:r>
      <w:proofErr w:type="gramStart"/>
      <w:r w:rsidRPr="006D51AC">
        <w:rPr>
          <w:rStyle w:val="NormalCharacter"/>
          <w:rFonts w:asciiTheme="minorEastAsia" w:eastAsiaTheme="minorEastAsia" w:hAnsiTheme="minorEastAsia" w:hint="eastAsia"/>
          <w:color w:val="000000"/>
          <w:kern w:val="0"/>
          <w:sz w:val="32"/>
          <w:szCs w:val="32"/>
        </w:rPr>
        <w:t>作出</w:t>
      </w:r>
      <w:proofErr w:type="gramEnd"/>
      <w:r w:rsidRPr="006D51AC">
        <w:rPr>
          <w:rStyle w:val="NormalCharacter"/>
          <w:rFonts w:asciiTheme="minorEastAsia" w:eastAsiaTheme="minorEastAsia" w:hAnsiTheme="minorEastAsia" w:hint="eastAsia"/>
          <w:color w:val="000000"/>
          <w:kern w:val="0"/>
          <w:sz w:val="32"/>
          <w:szCs w:val="32"/>
        </w:rPr>
        <w:t>的重大战略部署，为新时代军事人才培养工作指明了方向、提供了根本遵循。军队院校教育是军事人才培养的“主渠道”，</w:t>
      </w:r>
      <w:r w:rsidRPr="006D51AC">
        <w:rPr>
          <w:rStyle w:val="NormalCharacter"/>
          <w:rFonts w:asciiTheme="minorEastAsia" w:eastAsiaTheme="minorEastAsia" w:hAnsiTheme="minorEastAsia" w:hint="eastAsia"/>
          <w:color w:val="000000"/>
          <w:kern w:val="0"/>
          <w:sz w:val="32"/>
          <w:szCs w:val="32"/>
        </w:rPr>
        <w:lastRenderedPageBreak/>
        <w:t>是三位一体培养体系的基础阵地。部队训练实践是军事人才培养的“磨刀石”，视为军事人才知识转化、能力生成的实践平台。军事职业教育是军事人才培养的“助推器”，着力提升岗位能力，优化职业素养，聚焦数字化和网络化的优质教育资源，精准对接海量信息资源与独立个体定制，拓展信息时代军事教育生态环境。</w:t>
      </w:r>
    </w:p>
    <w:p w:rsidR="00C203FC" w:rsidRPr="006D51AC" w:rsidRDefault="005030B7" w:rsidP="006D51AC">
      <w:pPr>
        <w:widowControl w:val="0"/>
        <w:snapToGrid w:val="0"/>
        <w:spacing w:line="360" w:lineRule="auto"/>
        <w:ind w:firstLineChars="49" w:firstLine="157"/>
        <w:textAlignment w:val="auto"/>
        <w:outlineLvl w:val="0"/>
        <w:rPr>
          <w:rFonts w:ascii="黑体" w:eastAsia="黑体" w:hAnsi="Times New Roman" w:cs="Times New Roman"/>
          <w:sz w:val="32"/>
          <w:szCs w:val="32"/>
        </w:rPr>
      </w:pPr>
      <w:r w:rsidRPr="006D51AC">
        <w:rPr>
          <w:rFonts w:ascii="黑体" w:eastAsia="黑体" w:hAnsi="Times New Roman" w:cs="Times New Roman"/>
          <w:sz w:val="32"/>
          <w:szCs w:val="32"/>
        </w:rPr>
        <w:t>三</w:t>
      </w:r>
      <w:r w:rsidR="00AC7F0A" w:rsidRPr="006D51AC">
        <w:rPr>
          <w:rFonts w:ascii="黑体" w:eastAsia="黑体" w:hAnsi="Times New Roman" w:cs="Times New Roman"/>
          <w:sz w:val="32"/>
          <w:szCs w:val="32"/>
        </w:rPr>
        <w:t>、</w:t>
      </w:r>
      <w:r w:rsidRPr="006D51AC">
        <w:rPr>
          <w:rFonts w:ascii="黑体" w:eastAsia="黑体" w:hAnsi="Times New Roman" w:cs="Times New Roman"/>
          <w:sz w:val="32"/>
          <w:szCs w:val="32"/>
        </w:rPr>
        <w:t>“</w:t>
      </w:r>
      <w:r w:rsidRPr="006D51AC">
        <w:rPr>
          <w:rFonts w:ascii="黑体" w:eastAsia="黑体" w:hAnsi="Times New Roman" w:cs="Times New Roman"/>
          <w:sz w:val="32"/>
          <w:szCs w:val="32"/>
        </w:rPr>
        <w:t>课程思政</w:t>
      </w:r>
      <w:r w:rsidRPr="006D51AC">
        <w:rPr>
          <w:rFonts w:ascii="黑体" w:eastAsia="黑体" w:hAnsi="Times New Roman" w:cs="Times New Roman"/>
          <w:sz w:val="32"/>
          <w:szCs w:val="32"/>
        </w:rPr>
        <w:t>”</w:t>
      </w:r>
      <w:r w:rsidRPr="006D51AC">
        <w:rPr>
          <w:rFonts w:ascii="黑体" w:eastAsia="黑体" w:hAnsi="Times New Roman" w:cs="Times New Roman"/>
          <w:sz w:val="32"/>
          <w:szCs w:val="32"/>
        </w:rPr>
        <w:t>的价值内涵</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hint="eastAsia"/>
          <w:color w:val="000000"/>
          <w:kern w:val="0"/>
          <w:sz w:val="32"/>
          <w:szCs w:val="32"/>
        </w:rPr>
        <w:t>在“三位一体”的新型军事人才培养体系中，充分</w:t>
      </w:r>
      <w:proofErr w:type="gramStart"/>
      <w:r w:rsidRPr="006D51AC">
        <w:rPr>
          <w:rStyle w:val="NormalCharacter"/>
          <w:rFonts w:asciiTheme="minorEastAsia" w:eastAsiaTheme="minorEastAsia" w:hAnsiTheme="minorEastAsia" w:hint="eastAsia"/>
          <w:color w:val="000000"/>
          <w:kern w:val="0"/>
          <w:sz w:val="32"/>
          <w:szCs w:val="32"/>
        </w:rPr>
        <w:t>践行</w:t>
      </w:r>
      <w:proofErr w:type="gramEnd"/>
      <w:r w:rsidRPr="006D51AC">
        <w:rPr>
          <w:rStyle w:val="NormalCharacter"/>
          <w:rFonts w:asciiTheme="minorEastAsia" w:eastAsiaTheme="minorEastAsia" w:hAnsiTheme="minorEastAsia" w:hint="eastAsia"/>
          <w:color w:val="000000"/>
          <w:kern w:val="0"/>
          <w:sz w:val="32"/>
          <w:szCs w:val="32"/>
        </w:rPr>
        <w:t>高等院校</w:t>
      </w:r>
      <w:proofErr w:type="gramStart"/>
      <w:r w:rsidRPr="006D51AC">
        <w:rPr>
          <w:rStyle w:val="NormalCharacter"/>
          <w:rFonts w:asciiTheme="minorEastAsia" w:eastAsiaTheme="minorEastAsia" w:hAnsiTheme="minorEastAsia" w:hint="eastAsia"/>
          <w:color w:val="000000"/>
          <w:kern w:val="0"/>
          <w:sz w:val="32"/>
          <w:szCs w:val="32"/>
        </w:rPr>
        <w:t>课程思政理念</w:t>
      </w:r>
      <w:proofErr w:type="gramEnd"/>
      <w:r w:rsidRPr="006D51AC">
        <w:rPr>
          <w:rStyle w:val="NormalCharacter"/>
          <w:rFonts w:asciiTheme="minorEastAsia" w:eastAsiaTheme="minorEastAsia" w:hAnsiTheme="minorEastAsia" w:hint="eastAsia"/>
          <w:color w:val="000000"/>
          <w:kern w:val="0"/>
          <w:sz w:val="32"/>
          <w:szCs w:val="32"/>
        </w:rPr>
        <w:t>，重点在于提升各环节融合度，理清内外逻辑、明确价值内涵、定位方向坐标、突破建设重点。</w:t>
      </w:r>
    </w:p>
    <w:p w:rsidR="00C203FC" w:rsidRPr="006D51AC" w:rsidRDefault="00C32B0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hint="eastAsia"/>
          <w:color w:val="000000"/>
          <w:kern w:val="0"/>
          <w:sz w:val="32"/>
          <w:szCs w:val="32"/>
        </w:rPr>
        <w:t>（一）</w:t>
      </w:r>
      <w:r w:rsidR="005030B7" w:rsidRPr="006D51AC">
        <w:rPr>
          <w:rStyle w:val="NormalCharacter"/>
          <w:rFonts w:asciiTheme="minorEastAsia" w:eastAsiaTheme="minorEastAsia" w:hAnsiTheme="minorEastAsia"/>
          <w:color w:val="000000"/>
          <w:kern w:val="0"/>
          <w:sz w:val="32"/>
          <w:szCs w:val="32"/>
        </w:rPr>
        <w:t>丰富知识内涵，拓展课程广度</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color w:val="000000"/>
          <w:kern w:val="0"/>
          <w:sz w:val="32"/>
          <w:szCs w:val="32"/>
        </w:rPr>
        <w:t>“课程思政”教学理念融入军队院校教育、部队训练实践、军事职业教育之中，结合到</w:t>
      </w:r>
      <w:proofErr w:type="gramStart"/>
      <w:r w:rsidRPr="006D51AC">
        <w:rPr>
          <w:rStyle w:val="NormalCharacter"/>
          <w:rFonts w:asciiTheme="minorEastAsia" w:eastAsiaTheme="minorEastAsia" w:hAnsiTheme="minorEastAsia"/>
          <w:color w:val="000000"/>
          <w:kern w:val="0"/>
          <w:sz w:val="32"/>
          <w:szCs w:val="32"/>
        </w:rPr>
        <w:t>思政课</w:t>
      </w:r>
      <w:proofErr w:type="gramEnd"/>
      <w:r w:rsidRPr="006D51AC">
        <w:rPr>
          <w:rStyle w:val="NormalCharacter"/>
          <w:rFonts w:asciiTheme="minorEastAsia" w:eastAsiaTheme="minorEastAsia" w:hAnsiTheme="minorEastAsia"/>
          <w:color w:val="000000"/>
          <w:kern w:val="0"/>
          <w:sz w:val="32"/>
          <w:szCs w:val="32"/>
        </w:rPr>
        <w:t>、基础课、专业课程、实验课之中，丰富教学的内容、扩展了课程的广度。例如：“课程思政”融入基础课程，利于提高学生哲学和人文素养，使用哲学观点分析和解决问题；“课程思政”融入专业课程，引导学生了解学科专业蕴含的科学精神、爱国情怀；“课程思政”融入实践课程，启发工匠精神、科学严谨的学习和职业态度。实现价值引领和知识传授的双重任务，使得学科知识更加生动和形象</w:t>
      </w:r>
      <w:r w:rsidRPr="006D51AC">
        <w:rPr>
          <w:rStyle w:val="NormalCharacter"/>
          <w:rFonts w:asciiTheme="minorEastAsia" w:eastAsiaTheme="minorEastAsia" w:hAnsiTheme="minorEastAsia"/>
          <w:color w:val="000000"/>
          <w:kern w:val="0"/>
          <w:sz w:val="32"/>
          <w:szCs w:val="32"/>
          <w:vertAlign w:val="superscript"/>
        </w:rPr>
        <w:t>[4]</w:t>
      </w:r>
      <w:r w:rsidRPr="006D51AC">
        <w:rPr>
          <w:rStyle w:val="NormalCharacter"/>
          <w:rFonts w:asciiTheme="minorEastAsia" w:eastAsiaTheme="minorEastAsia" w:hAnsiTheme="minorEastAsia"/>
          <w:color w:val="000000"/>
          <w:kern w:val="0"/>
          <w:sz w:val="32"/>
          <w:szCs w:val="32"/>
        </w:rPr>
        <w:t>。</w:t>
      </w:r>
    </w:p>
    <w:p w:rsidR="00C203FC" w:rsidRPr="006D51AC" w:rsidRDefault="00C32B0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hint="eastAsia"/>
          <w:color w:val="000000"/>
          <w:kern w:val="0"/>
          <w:sz w:val="32"/>
          <w:szCs w:val="32"/>
        </w:rPr>
        <w:lastRenderedPageBreak/>
        <w:t>（二）</w:t>
      </w:r>
      <w:r w:rsidR="005030B7" w:rsidRPr="006D51AC">
        <w:rPr>
          <w:rStyle w:val="NormalCharacter"/>
          <w:rFonts w:asciiTheme="minorEastAsia" w:eastAsiaTheme="minorEastAsia" w:hAnsiTheme="minorEastAsia"/>
          <w:color w:val="000000"/>
          <w:kern w:val="0"/>
          <w:sz w:val="32"/>
          <w:szCs w:val="32"/>
        </w:rPr>
        <w:t>创新教学策略，</w:t>
      </w:r>
      <w:proofErr w:type="gramStart"/>
      <w:r w:rsidR="005030B7" w:rsidRPr="006D51AC">
        <w:rPr>
          <w:rStyle w:val="NormalCharacter"/>
          <w:rFonts w:asciiTheme="minorEastAsia" w:eastAsiaTheme="minorEastAsia" w:hAnsiTheme="minorEastAsia"/>
          <w:color w:val="000000"/>
          <w:kern w:val="0"/>
          <w:sz w:val="32"/>
          <w:szCs w:val="32"/>
        </w:rPr>
        <w:t>延申</w:t>
      </w:r>
      <w:proofErr w:type="gramEnd"/>
      <w:r w:rsidR="005030B7" w:rsidRPr="006D51AC">
        <w:rPr>
          <w:rStyle w:val="NormalCharacter"/>
          <w:rFonts w:asciiTheme="minorEastAsia" w:eastAsiaTheme="minorEastAsia" w:hAnsiTheme="minorEastAsia"/>
          <w:color w:val="000000"/>
          <w:kern w:val="0"/>
          <w:sz w:val="32"/>
          <w:szCs w:val="32"/>
        </w:rPr>
        <w:t>教学厚度</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color w:val="000000"/>
          <w:kern w:val="0"/>
          <w:sz w:val="32"/>
          <w:szCs w:val="32"/>
        </w:rPr>
        <w:t>“课程思政”融入课程体系的过程中，要注重教学策略的具体实施方式，探索更为丰富的教学手段和教学方法，</w:t>
      </w:r>
      <w:proofErr w:type="gramStart"/>
      <w:r w:rsidRPr="006D51AC">
        <w:rPr>
          <w:rStyle w:val="NormalCharacter"/>
          <w:rFonts w:asciiTheme="minorEastAsia" w:eastAsiaTheme="minorEastAsia" w:hAnsiTheme="minorEastAsia"/>
          <w:color w:val="000000"/>
          <w:kern w:val="0"/>
          <w:sz w:val="32"/>
          <w:szCs w:val="32"/>
        </w:rPr>
        <w:t>延申</w:t>
      </w:r>
      <w:proofErr w:type="gramEnd"/>
      <w:r w:rsidRPr="006D51AC">
        <w:rPr>
          <w:rStyle w:val="NormalCharacter"/>
          <w:rFonts w:asciiTheme="minorEastAsia" w:eastAsiaTheme="minorEastAsia" w:hAnsiTheme="minorEastAsia"/>
          <w:color w:val="000000"/>
          <w:kern w:val="0"/>
          <w:sz w:val="32"/>
          <w:szCs w:val="32"/>
        </w:rPr>
        <w:t xml:space="preserve">课程厚度。教员通过潜心研究、学术讨论、专题培训、主题汇报、专家咨询、传授帮带等方式，形成创新的教学原则和方法、组织形式、教学模式和评价机制，发挥课程隐含的价值内涵，完成教学内容从量变到质变的转化。 </w:t>
      </w:r>
    </w:p>
    <w:p w:rsidR="00C203FC" w:rsidRPr="006D51AC" w:rsidRDefault="00C32B0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hint="eastAsia"/>
          <w:color w:val="000000"/>
          <w:kern w:val="0"/>
          <w:sz w:val="32"/>
          <w:szCs w:val="32"/>
        </w:rPr>
        <w:t>（三）</w:t>
      </w:r>
      <w:r w:rsidR="005030B7" w:rsidRPr="006D51AC">
        <w:rPr>
          <w:rStyle w:val="NormalCharacter"/>
          <w:rFonts w:asciiTheme="minorEastAsia" w:eastAsiaTheme="minorEastAsia" w:hAnsiTheme="minorEastAsia"/>
          <w:color w:val="000000"/>
          <w:kern w:val="0"/>
          <w:sz w:val="32"/>
          <w:szCs w:val="32"/>
        </w:rPr>
        <w:t>聚焦学生群体，提高教育教学温度</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color w:val="000000"/>
          <w:kern w:val="0"/>
          <w:sz w:val="32"/>
          <w:szCs w:val="32"/>
        </w:rPr>
        <w:t>当代军校学员担负着历史和现实赋予的时代重任，要求具有合格的身体素质、扎实的学科素养、扎实的专业技能、崇高的道德情操、钢铁般的意志。在学生培养，注重发展智能，培养其学习能力和创造力；发展体能，保障学生身心健康；发展德能，培养高尚的情操和科学的世界观</w:t>
      </w:r>
      <w:r w:rsidRPr="006D51AC">
        <w:rPr>
          <w:rStyle w:val="NormalCharacter"/>
          <w:rFonts w:asciiTheme="minorEastAsia" w:eastAsiaTheme="minorEastAsia" w:hAnsiTheme="minorEastAsia"/>
          <w:color w:val="000000"/>
          <w:kern w:val="0"/>
          <w:sz w:val="32"/>
          <w:szCs w:val="32"/>
          <w:vertAlign w:val="superscript"/>
        </w:rPr>
        <w:t>[5]</w:t>
      </w:r>
      <w:r w:rsidRPr="006D51AC">
        <w:rPr>
          <w:rStyle w:val="NormalCharacter"/>
          <w:rFonts w:asciiTheme="minorEastAsia" w:eastAsiaTheme="minorEastAsia" w:hAnsiTheme="minorEastAsia"/>
          <w:color w:val="000000"/>
          <w:kern w:val="0"/>
          <w:sz w:val="32"/>
          <w:szCs w:val="32"/>
        </w:rPr>
        <w:t>。</w:t>
      </w:r>
    </w:p>
    <w:p w:rsidR="00C203FC" w:rsidRPr="006D51AC" w:rsidRDefault="005030B7" w:rsidP="006D51AC">
      <w:pPr>
        <w:widowControl w:val="0"/>
        <w:snapToGrid w:val="0"/>
        <w:spacing w:line="360" w:lineRule="auto"/>
        <w:ind w:firstLineChars="49" w:firstLine="157"/>
        <w:textAlignment w:val="auto"/>
        <w:outlineLvl w:val="0"/>
        <w:rPr>
          <w:rFonts w:ascii="黑体" w:eastAsia="黑体" w:hAnsi="Times New Roman" w:cs="Times New Roman"/>
          <w:sz w:val="32"/>
          <w:szCs w:val="32"/>
        </w:rPr>
      </w:pPr>
      <w:r w:rsidRPr="006D51AC">
        <w:rPr>
          <w:rFonts w:ascii="黑体" w:eastAsia="黑体" w:hAnsi="Times New Roman" w:cs="Times New Roman"/>
          <w:sz w:val="32"/>
          <w:szCs w:val="32"/>
        </w:rPr>
        <w:t>四</w:t>
      </w:r>
      <w:r w:rsidR="00AC7F0A" w:rsidRPr="006D51AC">
        <w:rPr>
          <w:rFonts w:ascii="黑体" w:eastAsia="黑体" w:hAnsi="Times New Roman" w:cs="Times New Roman"/>
          <w:sz w:val="32"/>
          <w:szCs w:val="32"/>
        </w:rPr>
        <w:t>、</w:t>
      </w:r>
      <w:proofErr w:type="gramStart"/>
      <w:r w:rsidRPr="006D51AC">
        <w:rPr>
          <w:rFonts w:ascii="黑体" w:eastAsia="黑体" w:hAnsi="Times New Roman" w:cs="Times New Roman"/>
          <w:sz w:val="32"/>
          <w:szCs w:val="32"/>
        </w:rPr>
        <w:t>课程思政建设</w:t>
      </w:r>
      <w:proofErr w:type="gramEnd"/>
      <w:r w:rsidRPr="006D51AC">
        <w:rPr>
          <w:rFonts w:ascii="黑体" w:eastAsia="黑体" w:hAnsi="Times New Roman" w:cs="Times New Roman"/>
          <w:sz w:val="32"/>
          <w:szCs w:val="32"/>
        </w:rPr>
        <w:t>现状分析</w:t>
      </w:r>
    </w:p>
    <w:p w:rsidR="00C203FC" w:rsidRPr="006D51AC" w:rsidRDefault="00E179EE"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hint="eastAsia"/>
          <w:color w:val="000000"/>
          <w:kern w:val="0"/>
          <w:sz w:val="32"/>
          <w:szCs w:val="32"/>
        </w:rPr>
        <w:t>（一）</w:t>
      </w:r>
      <w:r w:rsidR="005030B7" w:rsidRPr="006D51AC">
        <w:rPr>
          <w:rStyle w:val="NormalCharacter"/>
          <w:rFonts w:asciiTheme="minorEastAsia" w:eastAsiaTheme="minorEastAsia" w:hAnsiTheme="minorEastAsia"/>
          <w:color w:val="000000"/>
          <w:kern w:val="0"/>
          <w:sz w:val="32"/>
          <w:szCs w:val="32"/>
        </w:rPr>
        <w:t>学科融合程度</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color w:val="000000"/>
          <w:kern w:val="0"/>
          <w:sz w:val="32"/>
          <w:szCs w:val="32"/>
        </w:rPr>
        <w:t>传统的教学实践中，学生的世界观、人生观、价值观的培养基本设置</w:t>
      </w:r>
      <w:proofErr w:type="gramStart"/>
      <w:r w:rsidRPr="006D51AC">
        <w:rPr>
          <w:rStyle w:val="NormalCharacter"/>
          <w:rFonts w:asciiTheme="minorEastAsia" w:eastAsiaTheme="minorEastAsia" w:hAnsiTheme="minorEastAsia"/>
          <w:color w:val="000000"/>
          <w:kern w:val="0"/>
          <w:sz w:val="32"/>
          <w:szCs w:val="32"/>
        </w:rPr>
        <w:t>在思政课程</w:t>
      </w:r>
      <w:proofErr w:type="gramEnd"/>
      <w:r w:rsidRPr="006D51AC">
        <w:rPr>
          <w:rStyle w:val="NormalCharacter"/>
          <w:rFonts w:asciiTheme="minorEastAsia" w:eastAsiaTheme="minorEastAsia" w:hAnsiTheme="minorEastAsia"/>
          <w:color w:val="000000"/>
          <w:kern w:val="0"/>
          <w:sz w:val="32"/>
          <w:szCs w:val="32"/>
        </w:rPr>
        <w:t>当中。</w:t>
      </w:r>
      <w:proofErr w:type="gramStart"/>
      <w:r w:rsidRPr="006D51AC">
        <w:rPr>
          <w:rStyle w:val="NormalCharacter"/>
          <w:rFonts w:asciiTheme="minorEastAsia" w:eastAsiaTheme="minorEastAsia" w:hAnsiTheme="minorEastAsia"/>
          <w:color w:val="000000"/>
          <w:kern w:val="0"/>
          <w:sz w:val="32"/>
          <w:szCs w:val="32"/>
        </w:rPr>
        <w:t>思政课程</w:t>
      </w:r>
      <w:proofErr w:type="gramEnd"/>
      <w:r w:rsidRPr="006D51AC">
        <w:rPr>
          <w:rStyle w:val="NormalCharacter"/>
          <w:rFonts w:asciiTheme="minorEastAsia" w:eastAsiaTheme="minorEastAsia" w:hAnsiTheme="minorEastAsia"/>
          <w:color w:val="000000"/>
          <w:kern w:val="0"/>
          <w:sz w:val="32"/>
          <w:szCs w:val="32"/>
        </w:rPr>
        <w:t>和其他的基础课、专业课、实践课各司其职。各学科教师专注于自身领域的教学研究，对于边缘学科和交叉学科的研究不够深入，逐渐形成了</w:t>
      </w:r>
      <w:proofErr w:type="gramStart"/>
      <w:r w:rsidRPr="006D51AC">
        <w:rPr>
          <w:rStyle w:val="NormalCharacter"/>
          <w:rFonts w:asciiTheme="minorEastAsia" w:eastAsiaTheme="minorEastAsia" w:hAnsiTheme="minorEastAsia"/>
          <w:color w:val="000000"/>
          <w:kern w:val="0"/>
          <w:sz w:val="32"/>
          <w:szCs w:val="32"/>
        </w:rPr>
        <w:t>思政课</w:t>
      </w:r>
      <w:proofErr w:type="gramEnd"/>
      <w:r w:rsidRPr="006D51AC">
        <w:rPr>
          <w:rStyle w:val="NormalCharacter"/>
          <w:rFonts w:asciiTheme="minorEastAsia" w:eastAsiaTheme="minorEastAsia" w:hAnsiTheme="minorEastAsia"/>
          <w:color w:val="000000"/>
          <w:kern w:val="0"/>
          <w:sz w:val="32"/>
          <w:szCs w:val="32"/>
        </w:rPr>
        <w:t>和其他各类课程“两张皮”的现象。另外，部分教师</w:t>
      </w:r>
      <w:proofErr w:type="gramStart"/>
      <w:r w:rsidRPr="006D51AC">
        <w:rPr>
          <w:rStyle w:val="NormalCharacter"/>
          <w:rFonts w:asciiTheme="minorEastAsia" w:eastAsiaTheme="minorEastAsia" w:hAnsiTheme="minorEastAsia"/>
          <w:color w:val="000000"/>
          <w:kern w:val="0"/>
          <w:sz w:val="32"/>
          <w:szCs w:val="32"/>
        </w:rPr>
        <w:t>的思政育</w:t>
      </w:r>
      <w:r w:rsidRPr="006D51AC">
        <w:rPr>
          <w:rStyle w:val="NormalCharacter"/>
          <w:rFonts w:asciiTheme="minorEastAsia" w:eastAsiaTheme="minorEastAsia" w:hAnsiTheme="minorEastAsia"/>
          <w:color w:val="000000"/>
          <w:kern w:val="0"/>
          <w:sz w:val="32"/>
          <w:szCs w:val="32"/>
        </w:rPr>
        <w:lastRenderedPageBreak/>
        <w:t>人</w:t>
      </w:r>
      <w:proofErr w:type="gramEnd"/>
      <w:r w:rsidRPr="006D51AC">
        <w:rPr>
          <w:rStyle w:val="NormalCharacter"/>
          <w:rFonts w:asciiTheme="minorEastAsia" w:eastAsiaTheme="minorEastAsia" w:hAnsiTheme="minorEastAsia"/>
          <w:color w:val="000000"/>
          <w:kern w:val="0"/>
          <w:sz w:val="32"/>
          <w:szCs w:val="32"/>
        </w:rPr>
        <w:t>意识尚需加强，</w:t>
      </w:r>
      <w:proofErr w:type="gramStart"/>
      <w:r w:rsidRPr="006D51AC">
        <w:rPr>
          <w:rStyle w:val="NormalCharacter"/>
          <w:rFonts w:asciiTheme="minorEastAsia" w:eastAsiaTheme="minorEastAsia" w:hAnsiTheme="minorEastAsia"/>
          <w:color w:val="000000"/>
          <w:kern w:val="0"/>
          <w:sz w:val="32"/>
          <w:szCs w:val="32"/>
        </w:rPr>
        <w:t>课程思政育人</w:t>
      </w:r>
      <w:proofErr w:type="gramEnd"/>
      <w:r w:rsidRPr="006D51AC">
        <w:rPr>
          <w:rStyle w:val="NormalCharacter"/>
          <w:rFonts w:asciiTheme="minorEastAsia" w:eastAsiaTheme="minorEastAsia" w:hAnsiTheme="minorEastAsia"/>
          <w:color w:val="000000"/>
          <w:kern w:val="0"/>
          <w:sz w:val="32"/>
          <w:szCs w:val="32"/>
        </w:rPr>
        <w:t>能力不高，使得各学科</w:t>
      </w:r>
      <w:proofErr w:type="gramStart"/>
      <w:r w:rsidRPr="006D51AC">
        <w:rPr>
          <w:rStyle w:val="NormalCharacter"/>
          <w:rFonts w:asciiTheme="minorEastAsia" w:eastAsiaTheme="minorEastAsia" w:hAnsiTheme="minorEastAsia"/>
          <w:color w:val="000000"/>
          <w:kern w:val="0"/>
          <w:sz w:val="32"/>
          <w:szCs w:val="32"/>
        </w:rPr>
        <w:t>课程思政的</w:t>
      </w:r>
      <w:proofErr w:type="gramEnd"/>
      <w:r w:rsidRPr="006D51AC">
        <w:rPr>
          <w:rStyle w:val="NormalCharacter"/>
          <w:rFonts w:asciiTheme="minorEastAsia" w:eastAsiaTheme="minorEastAsia" w:hAnsiTheme="minorEastAsia"/>
          <w:color w:val="000000"/>
          <w:kern w:val="0"/>
          <w:sz w:val="32"/>
          <w:szCs w:val="32"/>
        </w:rPr>
        <w:t>融合程度不高</w:t>
      </w:r>
      <w:r w:rsidRPr="006D51AC">
        <w:rPr>
          <w:rStyle w:val="NormalCharacter"/>
          <w:rFonts w:asciiTheme="minorEastAsia" w:eastAsiaTheme="minorEastAsia" w:hAnsiTheme="minorEastAsia"/>
          <w:color w:val="000000"/>
          <w:kern w:val="0"/>
          <w:sz w:val="32"/>
          <w:szCs w:val="32"/>
          <w:vertAlign w:val="superscript"/>
        </w:rPr>
        <w:t>[6]</w:t>
      </w:r>
      <w:r w:rsidRPr="006D51AC">
        <w:rPr>
          <w:rStyle w:val="NormalCharacter"/>
          <w:rFonts w:asciiTheme="minorEastAsia" w:eastAsiaTheme="minorEastAsia" w:hAnsiTheme="minorEastAsia"/>
          <w:color w:val="000000"/>
          <w:kern w:val="0"/>
          <w:sz w:val="32"/>
          <w:szCs w:val="32"/>
        </w:rPr>
        <w:t>。</w:t>
      </w:r>
    </w:p>
    <w:p w:rsidR="00C203FC" w:rsidRPr="006D51AC" w:rsidRDefault="00E179EE" w:rsidP="00422AD9">
      <w:pPr>
        <w:widowControl w:val="0"/>
        <w:snapToGrid w:val="0"/>
        <w:spacing w:line="360" w:lineRule="auto"/>
        <w:ind w:firstLine="560"/>
        <w:textAlignment w:val="auto"/>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hint="eastAsia"/>
          <w:color w:val="000000"/>
          <w:kern w:val="0"/>
          <w:sz w:val="32"/>
          <w:szCs w:val="32"/>
        </w:rPr>
        <w:t>（二）</w:t>
      </w:r>
      <w:r w:rsidR="005030B7" w:rsidRPr="006D51AC">
        <w:rPr>
          <w:rStyle w:val="NormalCharacter"/>
          <w:rFonts w:asciiTheme="minorEastAsia" w:eastAsiaTheme="minorEastAsia" w:hAnsiTheme="minorEastAsia"/>
          <w:color w:val="000000"/>
          <w:kern w:val="0"/>
          <w:sz w:val="32"/>
          <w:szCs w:val="32"/>
        </w:rPr>
        <w:t>课堂契合深度</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color w:val="000000"/>
          <w:kern w:val="0"/>
          <w:sz w:val="32"/>
          <w:szCs w:val="32"/>
        </w:rPr>
        <w:t>在实施</w:t>
      </w:r>
      <w:proofErr w:type="gramStart"/>
      <w:r w:rsidRPr="006D51AC">
        <w:rPr>
          <w:rStyle w:val="NormalCharacter"/>
          <w:rFonts w:asciiTheme="minorEastAsia" w:eastAsiaTheme="minorEastAsia" w:hAnsiTheme="minorEastAsia"/>
          <w:color w:val="000000"/>
          <w:kern w:val="0"/>
          <w:sz w:val="32"/>
          <w:szCs w:val="32"/>
        </w:rPr>
        <w:t>课程思政中</w:t>
      </w:r>
      <w:proofErr w:type="gramEnd"/>
      <w:r w:rsidRPr="006D51AC">
        <w:rPr>
          <w:rStyle w:val="NormalCharacter"/>
          <w:rFonts w:asciiTheme="minorEastAsia" w:eastAsiaTheme="minorEastAsia" w:hAnsiTheme="minorEastAsia"/>
          <w:color w:val="000000"/>
          <w:kern w:val="0"/>
          <w:sz w:val="32"/>
          <w:szCs w:val="32"/>
        </w:rPr>
        <w:t>，教员普遍</w:t>
      </w:r>
      <w:proofErr w:type="gramStart"/>
      <w:r w:rsidRPr="006D51AC">
        <w:rPr>
          <w:rStyle w:val="NormalCharacter"/>
          <w:rFonts w:asciiTheme="minorEastAsia" w:eastAsiaTheme="minorEastAsia" w:hAnsiTheme="minorEastAsia"/>
          <w:color w:val="000000"/>
          <w:kern w:val="0"/>
          <w:sz w:val="32"/>
          <w:szCs w:val="32"/>
        </w:rPr>
        <w:t>存在思政元素</w:t>
      </w:r>
      <w:proofErr w:type="gramEnd"/>
      <w:r w:rsidRPr="006D51AC">
        <w:rPr>
          <w:rStyle w:val="NormalCharacter"/>
          <w:rFonts w:asciiTheme="minorEastAsia" w:eastAsiaTheme="minorEastAsia" w:hAnsiTheme="minorEastAsia"/>
          <w:color w:val="000000"/>
          <w:kern w:val="0"/>
          <w:sz w:val="32"/>
          <w:szCs w:val="32"/>
        </w:rPr>
        <w:t>与知识点结合不够紧密、教学设计融入不够、课堂讲述生搬硬套、教学组织不突出，</w:t>
      </w:r>
      <w:proofErr w:type="gramStart"/>
      <w:r w:rsidRPr="006D51AC">
        <w:rPr>
          <w:rStyle w:val="NormalCharacter"/>
          <w:rFonts w:asciiTheme="minorEastAsia" w:eastAsiaTheme="minorEastAsia" w:hAnsiTheme="minorEastAsia"/>
          <w:color w:val="000000"/>
          <w:kern w:val="0"/>
          <w:sz w:val="32"/>
          <w:szCs w:val="32"/>
        </w:rPr>
        <w:t>课堂思政生硬</w:t>
      </w:r>
      <w:proofErr w:type="gramEnd"/>
      <w:r w:rsidRPr="006D51AC">
        <w:rPr>
          <w:rStyle w:val="NormalCharacter"/>
          <w:rFonts w:asciiTheme="minorEastAsia" w:eastAsiaTheme="minorEastAsia" w:hAnsiTheme="minorEastAsia"/>
          <w:color w:val="000000"/>
          <w:kern w:val="0"/>
          <w:sz w:val="32"/>
          <w:szCs w:val="32"/>
        </w:rPr>
        <w:t>过度等多种表现。所以，提高</w:t>
      </w:r>
      <w:proofErr w:type="gramStart"/>
      <w:r w:rsidRPr="006D51AC">
        <w:rPr>
          <w:rStyle w:val="NormalCharacter"/>
          <w:rFonts w:asciiTheme="minorEastAsia" w:eastAsiaTheme="minorEastAsia" w:hAnsiTheme="minorEastAsia"/>
          <w:color w:val="000000"/>
          <w:kern w:val="0"/>
          <w:sz w:val="32"/>
          <w:szCs w:val="32"/>
        </w:rPr>
        <w:t>课程思政元素</w:t>
      </w:r>
      <w:proofErr w:type="gramEnd"/>
      <w:r w:rsidRPr="006D51AC">
        <w:rPr>
          <w:rStyle w:val="NormalCharacter"/>
          <w:rFonts w:asciiTheme="minorEastAsia" w:eastAsiaTheme="minorEastAsia" w:hAnsiTheme="minorEastAsia"/>
          <w:color w:val="000000"/>
          <w:kern w:val="0"/>
          <w:sz w:val="32"/>
          <w:szCs w:val="32"/>
        </w:rPr>
        <w:t>与课堂契合度，激发学生学习兴趣，引领学生价值导向，还</w:t>
      </w:r>
      <w:proofErr w:type="gramStart"/>
      <w:r w:rsidRPr="006D51AC">
        <w:rPr>
          <w:rStyle w:val="NormalCharacter"/>
          <w:rFonts w:asciiTheme="minorEastAsia" w:eastAsiaTheme="minorEastAsia" w:hAnsiTheme="minorEastAsia"/>
          <w:color w:val="000000"/>
          <w:kern w:val="0"/>
          <w:sz w:val="32"/>
          <w:szCs w:val="32"/>
        </w:rPr>
        <w:t>需深化</w:t>
      </w:r>
      <w:proofErr w:type="gramEnd"/>
      <w:r w:rsidRPr="006D51AC">
        <w:rPr>
          <w:rStyle w:val="NormalCharacter"/>
          <w:rFonts w:asciiTheme="minorEastAsia" w:eastAsiaTheme="minorEastAsia" w:hAnsiTheme="minorEastAsia"/>
          <w:color w:val="000000"/>
          <w:kern w:val="0"/>
          <w:sz w:val="32"/>
          <w:szCs w:val="32"/>
        </w:rPr>
        <w:t>探索和实践。</w:t>
      </w:r>
    </w:p>
    <w:p w:rsidR="00C203FC" w:rsidRPr="006D51AC" w:rsidRDefault="00E179EE" w:rsidP="00422AD9">
      <w:pPr>
        <w:widowControl w:val="0"/>
        <w:snapToGrid w:val="0"/>
        <w:spacing w:line="360" w:lineRule="auto"/>
        <w:ind w:firstLine="560"/>
        <w:textAlignment w:val="auto"/>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hint="eastAsia"/>
          <w:color w:val="000000"/>
          <w:kern w:val="0"/>
          <w:sz w:val="32"/>
          <w:szCs w:val="32"/>
        </w:rPr>
        <w:t>（三）</w:t>
      </w:r>
      <w:r w:rsidR="005030B7" w:rsidRPr="006D51AC">
        <w:rPr>
          <w:rStyle w:val="NormalCharacter"/>
          <w:rFonts w:asciiTheme="minorEastAsia" w:eastAsiaTheme="minorEastAsia" w:hAnsiTheme="minorEastAsia"/>
          <w:color w:val="000000"/>
          <w:kern w:val="0"/>
          <w:sz w:val="32"/>
          <w:szCs w:val="32"/>
        </w:rPr>
        <w:t xml:space="preserve"> 考核评价机制</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color w:val="000000"/>
          <w:kern w:val="0"/>
          <w:sz w:val="32"/>
          <w:szCs w:val="32"/>
        </w:rPr>
        <w:t>课程考核和教学评价是课程建设的检验环节。教学评价对象主要包含三大类：教学结果、学生学的行为、教师教的行为。在教学结果的评价过程中，</w:t>
      </w:r>
      <w:proofErr w:type="gramStart"/>
      <w:r w:rsidRPr="006D51AC">
        <w:rPr>
          <w:rStyle w:val="NormalCharacter"/>
          <w:rFonts w:asciiTheme="minorEastAsia" w:eastAsiaTheme="minorEastAsia" w:hAnsiTheme="minorEastAsia"/>
          <w:color w:val="000000"/>
          <w:kern w:val="0"/>
          <w:sz w:val="32"/>
          <w:szCs w:val="32"/>
        </w:rPr>
        <w:t>课程思政建设</w:t>
      </w:r>
      <w:proofErr w:type="gramEnd"/>
      <w:r w:rsidRPr="006D51AC">
        <w:rPr>
          <w:rStyle w:val="NormalCharacter"/>
          <w:rFonts w:asciiTheme="minorEastAsia" w:eastAsiaTheme="minorEastAsia" w:hAnsiTheme="minorEastAsia"/>
          <w:color w:val="000000"/>
          <w:kern w:val="0"/>
          <w:sz w:val="32"/>
          <w:szCs w:val="32"/>
        </w:rPr>
        <w:t>的量化评价；学生学习过程的参与程度、积极程度；教师教学过程的主动性、创造性的考核，评判准则尚未明确，考核机制有待进步完善。</w:t>
      </w:r>
    </w:p>
    <w:p w:rsidR="00C203FC" w:rsidRPr="006D51AC" w:rsidRDefault="00E179EE" w:rsidP="00422AD9">
      <w:pPr>
        <w:widowControl w:val="0"/>
        <w:snapToGrid w:val="0"/>
        <w:spacing w:line="360" w:lineRule="auto"/>
        <w:ind w:firstLine="560"/>
        <w:textAlignment w:val="auto"/>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hint="eastAsia"/>
          <w:color w:val="000000"/>
          <w:kern w:val="0"/>
          <w:sz w:val="32"/>
          <w:szCs w:val="32"/>
        </w:rPr>
        <w:t>（四）</w:t>
      </w:r>
      <w:r w:rsidR="005030B7" w:rsidRPr="006D51AC">
        <w:rPr>
          <w:rStyle w:val="NormalCharacter"/>
          <w:rFonts w:asciiTheme="minorEastAsia" w:eastAsiaTheme="minorEastAsia" w:hAnsiTheme="minorEastAsia"/>
          <w:color w:val="000000"/>
          <w:kern w:val="0"/>
          <w:sz w:val="32"/>
          <w:szCs w:val="32"/>
        </w:rPr>
        <w:t>实践时效尚短</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hint="eastAsia"/>
          <w:color w:val="000000"/>
          <w:kern w:val="0"/>
          <w:sz w:val="32"/>
          <w:szCs w:val="32"/>
        </w:rPr>
        <w:t>当前，课程</w:t>
      </w:r>
      <w:proofErr w:type="gramStart"/>
      <w:r w:rsidRPr="006D51AC">
        <w:rPr>
          <w:rStyle w:val="NormalCharacter"/>
          <w:rFonts w:asciiTheme="minorEastAsia" w:eastAsiaTheme="minorEastAsia" w:hAnsiTheme="minorEastAsia" w:hint="eastAsia"/>
          <w:color w:val="000000"/>
          <w:kern w:val="0"/>
          <w:sz w:val="32"/>
          <w:szCs w:val="32"/>
        </w:rPr>
        <w:t>思政教育</w:t>
      </w:r>
      <w:proofErr w:type="gramEnd"/>
      <w:r w:rsidRPr="006D51AC">
        <w:rPr>
          <w:rStyle w:val="NormalCharacter"/>
          <w:rFonts w:asciiTheme="minorEastAsia" w:eastAsiaTheme="minorEastAsia" w:hAnsiTheme="minorEastAsia" w:hint="eastAsia"/>
          <w:color w:val="000000"/>
          <w:kern w:val="0"/>
          <w:sz w:val="32"/>
          <w:szCs w:val="32"/>
        </w:rPr>
        <w:t>的实施已经取得了阶段性的成果。然而，教学实施和教学效果是一个长期的、可持续发展的过程。教学实施要根据顶层设计统筹谋划，结合实际教学环境，把握规律有序开展。教学效果的呈现，需要持续反馈、更新、迭代，经历长期的实践检验。所以，课程思政工作需要分阶段、分步</w:t>
      </w:r>
      <w:r w:rsidRPr="006D51AC">
        <w:rPr>
          <w:rStyle w:val="NormalCharacter"/>
          <w:rFonts w:asciiTheme="minorEastAsia" w:eastAsiaTheme="minorEastAsia" w:hAnsiTheme="minorEastAsia" w:hint="eastAsia"/>
          <w:color w:val="000000"/>
          <w:kern w:val="0"/>
          <w:sz w:val="32"/>
          <w:szCs w:val="32"/>
        </w:rPr>
        <w:lastRenderedPageBreak/>
        <w:t>骤有序推行，需要根究教学目标，在实践中不断修正偏差，最终实现期望的教学目标和教学效果。</w:t>
      </w:r>
    </w:p>
    <w:p w:rsidR="00C203FC" w:rsidRPr="006D51AC" w:rsidRDefault="005030B7" w:rsidP="006D51AC">
      <w:pPr>
        <w:widowControl w:val="0"/>
        <w:snapToGrid w:val="0"/>
        <w:spacing w:line="360" w:lineRule="auto"/>
        <w:ind w:firstLineChars="49" w:firstLine="157"/>
        <w:textAlignment w:val="auto"/>
        <w:outlineLvl w:val="0"/>
        <w:rPr>
          <w:rFonts w:ascii="黑体" w:eastAsia="黑体" w:hAnsi="Times New Roman" w:cs="Times New Roman"/>
          <w:sz w:val="32"/>
          <w:szCs w:val="32"/>
        </w:rPr>
      </w:pPr>
      <w:r w:rsidRPr="006D51AC">
        <w:rPr>
          <w:rFonts w:ascii="黑体" w:eastAsia="黑体" w:hAnsi="Times New Roman" w:cs="Times New Roman"/>
          <w:sz w:val="32"/>
          <w:szCs w:val="32"/>
        </w:rPr>
        <w:t>五</w:t>
      </w:r>
      <w:r w:rsidR="00AC7F0A" w:rsidRPr="006D51AC">
        <w:rPr>
          <w:rFonts w:ascii="黑体" w:eastAsia="黑体" w:hAnsi="Times New Roman" w:cs="Times New Roman"/>
          <w:sz w:val="32"/>
          <w:szCs w:val="32"/>
        </w:rPr>
        <w:t>、</w:t>
      </w:r>
      <w:r w:rsidR="00AC7F0A" w:rsidRPr="006D51AC">
        <w:rPr>
          <w:rFonts w:ascii="黑体" w:eastAsia="黑体" w:hAnsi="Times New Roman" w:cs="Times New Roman"/>
          <w:sz w:val="32"/>
          <w:szCs w:val="32"/>
        </w:rPr>
        <w:t>“</w:t>
      </w:r>
      <w:r w:rsidRPr="006D51AC">
        <w:rPr>
          <w:rFonts w:ascii="黑体" w:eastAsia="黑体" w:hAnsi="Times New Roman" w:cs="Times New Roman"/>
          <w:sz w:val="32"/>
          <w:szCs w:val="32"/>
        </w:rPr>
        <w:t>课程思政</w:t>
      </w:r>
      <w:r w:rsidRPr="006D51AC">
        <w:rPr>
          <w:rFonts w:ascii="黑体" w:eastAsia="黑体" w:hAnsi="Times New Roman" w:cs="Times New Roman"/>
          <w:sz w:val="32"/>
          <w:szCs w:val="32"/>
        </w:rPr>
        <w:t>”</w:t>
      </w:r>
      <w:r w:rsidRPr="006D51AC">
        <w:rPr>
          <w:rFonts w:ascii="黑体" w:eastAsia="黑体" w:hAnsi="Times New Roman" w:cs="Times New Roman"/>
          <w:sz w:val="32"/>
          <w:szCs w:val="32"/>
        </w:rPr>
        <w:t>教育融入路径探究</w:t>
      </w:r>
    </w:p>
    <w:p w:rsidR="00C203FC" w:rsidRPr="006D51AC" w:rsidRDefault="00E179EE" w:rsidP="00422AD9">
      <w:pPr>
        <w:widowControl w:val="0"/>
        <w:snapToGrid w:val="0"/>
        <w:spacing w:line="360" w:lineRule="auto"/>
        <w:ind w:firstLine="560"/>
        <w:textAlignment w:val="auto"/>
        <w:rPr>
          <w:rFonts w:asciiTheme="minorEastAsia" w:eastAsiaTheme="minorEastAsia" w:hAnsiTheme="minorEastAsia" w:cs="楷体"/>
          <w:sz w:val="32"/>
          <w:szCs w:val="32"/>
        </w:rPr>
      </w:pPr>
      <w:r w:rsidRPr="006D51AC">
        <w:rPr>
          <w:rFonts w:asciiTheme="minorEastAsia" w:eastAsiaTheme="minorEastAsia" w:hAnsiTheme="minorEastAsia" w:cs="楷体" w:hint="eastAsia"/>
          <w:sz w:val="32"/>
          <w:szCs w:val="32"/>
        </w:rPr>
        <w:t>（一）</w:t>
      </w:r>
      <w:r w:rsidR="005030B7" w:rsidRPr="006D51AC">
        <w:rPr>
          <w:rFonts w:asciiTheme="minorEastAsia" w:eastAsiaTheme="minorEastAsia" w:hAnsiTheme="minorEastAsia" w:cs="楷体"/>
          <w:sz w:val="32"/>
          <w:szCs w:val="32"/>
        </w:rPr>
        <w:t>深化“大思政”理念，形成协同育人格局</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color w:val="000000"/>
          <w:kern w:val="0"/>
          <w:sz w:val="32"/>
          <w:szCs w:val="32"/>
        </w:rPr>
        <w:t>高等院校教育的两个根本任务，坚持立德树人和培养优秀的建设者和接班人。一方面，在开展</w:t>
      </w:r>
      <w:proofErr w:type="gramStart"/>
      <w:r w:rsidRPr="006D51AC">
        <w:rPr>
          <w:rStyle w:val="NormalCharacter"/>
          <w:rFonts w:asciiTheme="minorEastAsia" w:eastAsiaTheme="minorEastAsia" w:hAnsiTheme="minorEastAsia"/>
          <w:color w:val="000000"/>
          <w:kern w:val="0"/>
          <w:sz w:val="32"/>
          <w:szCs w:val="32"/>
        </w:rPr>
        <w:t>课程思政建设</w:t>
      </w:r>
      <w:proofErr w:type="gramEnd"/>
      <w:r w:rsidRPr="006D51AC">
        <w:rPr>
          <w:rStyle w:val="NormalCharacter"/>
          <w:rFonts w:asciiTheme="minorEastAsia" w:eastAsiaTheme="minorEastAsia" w:hAnsiTheme="minorEastAsia"/>
          <w:color w:val="000000"/>
          <w:kern w:val="0"/>
          <w:sz w:val="32"/>
          <w:szCs w:val="32"/>
        </w:rPr>
        <w:t>中落实立德树人的根本任务，要求不断优化</w:t>
      </w:r>
      <w:proofErr w:type="gramStart"/>
      <w:r w:rsidRPr="006D51AC">
        <w:rPr>
          <w:rStyle w:val="NormalCharacter"/>
          <w:rFonts w:asciiTheme="minorEastAsia" w:eastAsiaTheme="minorEastAsia" w:hAnsiTheme="minorEastAsia"/>
          <w:color w:val="000000"/>
          <w:kern w:val="0"/>
          <w:sz w:val="32"/>
          <w:szCs w:val="32"/>
        </w:rPr>
        <w:t>思政教育</w:t>
      </w:r>
      <w:proofErr w:type="gramEnd"/>
      <w:r w:rsidRPr="006D51AC">
        <w:rPr>
          <w:rStyle w:val="NormalCharacter"/>
          <w:rFonts w:asciiTheme="minorEastAsia" w:eastAsiaTheme="minorEastAsia" w:hAnsiTheme="minorEastAsia"/>
          <w:color w:val="000000"/>
          <w:kern w:val="0"/>
          <w:sz w:val="32"/>
          <w:szCs w:val="32"/>
        </w:rPr>
        <w:t>顶层设计和统筹规划，</w:t>
      </w:r>
      <w:proofErr w:type="gramStart"/>
      <w:r w:rsidRPr="006D51AC">
        <w:rPr>
          <w:rStyle w:val="NormalCharacter"/>
          <w:rFonts w:asciiTheme="minorEastAsia" w:eastAsiaTheme="minorEastAsia" w:hAnsiTheme="minorEastAsia"/>
          <w:color w:val="000000"/>
          <w:kern w:val="0"/>
          <w:sz w:val="32"/>
          <w:szCs w:val="32"/>
        </w:rPr>
        <w:t>明确思政教育</w:t>
      </w:r>
      <w:proofErr w:type="gramEnd"/>
      <w:r w:rsidRPr="006D51AC">
        <w:rPr>
          <w:rStyle w:val="NormalCharacter"/>
          <w:rFonts w:asciiTheme="minorEastAsia" w:eastAsiaTheme="minorEastAsia" w:hAnsiTheme="minorEastAsia"/>
          <w:color w:val="000000"/>
          <w:kern w:val="0"/>
          <w:sz w:val="32"/>
          <w:szCs w:val="32"/>
        </w:rPr>
        <w:t>的目标，明晰</w:t>
      </w:r>
      <w:proofErr w:type="gramStart"/>
      <w:r w:rsidRPr="006D51AC">
        <w:rPr>
          <w:rStyle w:val="NormalCharacter"/>
          <w:rFonts w:asciiTheme="minorEastAsia" w:eastAsiaTheme="minorEastAsia" w:hAnsiTheme="minorEastAsia"/>
          <w:color w:val="000000"/>
          <w:kern w:val="0"/>
          <w:sz w:val="32"/>
          <w:szCs w:val="32"/>
        </w:rPr>
        <w:t>思政教育</w:t>
      </w:r>
      <w:proofErr w:type="gramEnd"/>
      <w:r w:rsidRPr="006D51AC">
        <w:rPr>
          <w:rStyle w:val="NormalCharacter"/>
          <w:rFonts w:asciiTheme="minorEastAsia" w:eastAsiaTheme="minorEastAsia" w:hAnsiTheme="minorEastAsia"/>
          <w:color w:val="000000"/>
          <w:kern w:val="0"/>
          <w:sz w:val="32"/>
          <w:szCs w:val="32"/>
        </w:rPr>
        <w:t>建设者的责任，找准</w:t>
      </w:r>
      <w:proofErr w:type="gramStart"/>
      <w:r w:rsidRPr="006D51AC">
        <w:rPr>
          <w:rStyle w:val="NormalCharacter"/>
          <w:rFonts w:asciiTheme="minorEastAsia" w:eastAsiaTheme="minorEastAsia" w:hAnsiTheme="minorEastAsia"/>
          <w:color w:val="000000"/>
          <w:kern w:val="0"/>
          <w:sz w:val="32"/>
          <w:szCs w:val="32"/>
        </w:rPr>
        <w:t>课程思政建设</w:t>
      </w:r>
      <w:proofErr w:type="gramEnd"/>
      <w:r w:rsidRPr="006D51AC">
        <w:rPr>
          <w:rStyle w:val="NormalCharacter"/>
          <w:rFonts w:asciiTheme="minorEastAsia" w:eastAsiaTheme="minorEastAsia" w:hAnsiTheme="minorEastAsia"/>
          <w:color w:val="000000"/>
          <w:kern w:val="0"/>
          <w:sz w:val="32"/>
          <w:szCs w:val="32"/>
        </w:rPr>
        <w:t>的出发点和落脚点。另一方面，教育中融入协同育人理念，构建高水平的人才培养体系，构建德智体美劳全面培养的教育体系。高校致力于培养学生的语言能力、智力技能、认知策略、态度技能和运动技能，承担着培育学生价值观和提升学生道德修养的重要职责。</w:t>
      </w:r>
    </w:p>
    <w:p w:rsidR="00C203FC" w:rsidRPr="006D51AC" w:rsidRDefault="00E179EE" w:rsidP="00422AD9">
      <w:pPr>
        <w:widowControl w:val="0"/>
        <w:snapToGrid w:val="0"/>
        <w:spacing w:line="360" w:lineRule="auto"/>
        <w:ind w:firstLine="560"/>
        <w:textAlignment w:val="auto"/>
        <w:rPr>
          <w:rFonts w:asciiTheme="minorEastAsia" w:eastAsiaTheme="minorEastAsia" w:hAnsiTheme="minorEastAsia" w:cs="楷体"/>
          <w:sz w:val="32"/>
          <w:szCs w:val="32"/>
        </w:rPr>
      </w:pPr>
      <w:r w:rsidRPr="006D51AC">
        <w:rPr>
          <w:rFonts w:asciiTheme="minorEastAsia" w:eastAsiaTheme="minorEastAsia" w:hAnsiTheme="minorEastAsia" w:cs="楷体" w:hint="eastAsia"/>
          <w:sz w:val="32"/>
          <w:szCs w:val="32"/>
        </w:rPr>
        <w:t>（二）</w:t>
      </w:r>
      <w:r w:rsidR="005030B7" w:rsidRPr="006D51AC">
        <w:rPr>
          <w:rFonts w:asciiTheme="minorEastAsia" w:eastAsiaTheme="minorEastAsia" w:hAnsiTheme="minorEastAsia" w:cs="楷体"/>
          <w:sz w:val="32"/>
          <w:szCs w:val="32"/>
        </w:rPr>
        <w:t>善用“大课堂”环境，</w:t>
      </w:r>
      <w:proofErr w:type="gramStart"/>
      <w:r w:rsidR="005030B7" w:rsidRPr="006D51AC">
        <w:rPr>
          <w:rFonts w:asciiTheme="minorEastAsia" w:eastAsiaTheme="minorEastAsia" w:hAnsiTheme="minorEastAsia" w:cs="楷体"/>
          <w:sz w:val="32"/>
          <w:szCs w:val="32"/>
        </w:rPr>
        <w:t>践行</w:t>
      </w:r>
      <w:proofErr w:type="gramEnd"/>
      <w:r w:rsidR="005030B7" w:rsidRPr="006D51AC">
        <w:rPr>
          <w:rFonts w:asciiTheme="minorEastAsia" w:eastAsiaTheme="minorEastAsia" w:hAnsiTheme="minorEastAsia" w:cs="楷体"/>
          <w:sz w:val="32"/>
          <w:szCs w:val="32"/>
        </w:rPr>
        <w:t>知行合一体系</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color w:val="000000"/>
          <w:kern w:val="0"/>
          <w:sz w:val="32"/>
          <w:szCs w:val="32"/>
        </w:rPr>
        <w:t>朱熹讲“知是行之始，行乃知之成”。知识传授是育人的重要基础，学用结合是育人的重要目标。在教育体系中，经历学习和实践，知识反馈和实践升华，培养知行合一的高端人才。</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color w:val="000000"/>
          <w:kern w:val="0"/>
          <w:sz w:val="32"/>
          <w:szCs w:val="32"/>
        </w:rPr>
        <w:t>在高校的教书育人培养体系当中，尊重学生主体，提高学生参与度，以形成完整的课程育人体系从以下几个方面完成聚力：坚定理想信念，厚植爱国情怀，加强品德修养，增长知识</w:t>
      </w:r>
      <w:r w:rsidRPr="006D51AC">
        <w:rPr>
          <w:rStyle w:val="NormalCharacter"/>
          <w:rFonts w:asciiTheme="minorEastAsia" w:eastAsiaTheme="minorEastAsia" w:hAnsiTheme="minorEastAsia"/>
          <w:color w:val="000000"/>
          <w:kern w:val="0"/>
          <w:sz w:val="32"/>
          <w:szCs w:val="32"/>
        </w:rPr>
        <w:lastRenderedPageBreak/>
        <w:t>见识，</w:t>
      </w:r>
      <w:proofErr w:type="gramStart"/>
      <w:r w:rsidRPr="006D51AC">
        <w:rPr>
          <w:rStyle w:val="NormalCharacter"/>
          <w:rFonts w:asciiTheme="minorEastAsia" w:eastAsiaTheme="minorEastAsia" w:hAnsiTheme="minorEastAsia"/>
          <w:color w:val="000000"/>
          <w:kern w:val="0"/>
          <w:sz w:val="32"/>
          <w:szCs w:val="32"/>
        </w:rPr>
        <w:t>培养奋斗</w:t>
      </w:r>
      <w:proofErr w:type="gramEnd"/>
      <w:r w:rsidRPr="006D51AC">
        <w:rPr>
          <w:rStyle w:val="NormalCharacter"/>
          <w:rFonts w:asciiTheme="minorEastAsia" w:eastAsiaTheme="minorEastAsia" w:hAnsiTheme="minorEastAsia"/>
          <w:color w:val="000000"/>
          <w:kern w:val="0"/>
          <w:sz w:val="32"/>
          <w:szCs w:val="32"/>
        </w:rPr>
        <w:t>精神，增强综合素质。首先，引导学生坚定理想信念。专业课程教学中，从专业发展沿革、现状应用和前沿前景的探究，激发学生责任感、使命感和荣誉感，增强中国特色社会主义道路自信、理论自信、文化自信和制度自信。其次，引导学生厚植爱国情怀。引导学生了解爱国主义的历史意义，理解爱国主义的价值内涵，增强爱国主义情怀。再次，引导学生加强品德修养，结合时代需求，培养学生的社会主义核心价值观，找准专业课程和“德、能”要求的契合点，引导学生积极</w:t>
      </w:r>
      <w:proofErr w:type="gramStart"/>
      <w:r w:rsidRPr="006D51AC">
        <w:rPr>
          <w:rStyle w:val="NormalCharacter"/>
          <w:rFonts w:asciiTheme="minorEastAsia" w:eastAsiaTheme="minorEastAsia" w:hAnsiTheme="minorEastAsia"/>
          <w:color w:val="000000"/>
          <w:kern w:val="0"/>
          <w:sz w:val="32"/>
          <w:szCs w:val="32"/>
        </w:rPr>
        <w:t>践行</w:t>
      </w:r>
      <w:proofErr w:type="gramEnd"/>
      <w:r w:rsidRPr="006D51AC">
        <w:rPr>
          <w:rStyle w:val="NormalCharacter"/>
          <w:rFonts w:asciiTheme="minorEastAsia" w:eastAsiaTheme="minorEastAsia" w:hAnsiTheme="minorEastAsia"/>
          <w:color w:val="000000"/>
          <w:kern w:val="0"/>
          <w:sz w:val="32"/>
          <w:szCs w:val="32"/>
        </w:rPr>
        <w:t>。最后，引导学生</w:t>
      </w:r>
      <w:proofErr w:type="gramStart"/>
      <w:r w:rsidRPr="006D51AC">
        <w:rPr>
          <w:rStyle w:val="NormalCharacter"/>
          <w:rFonts w:asciiTheme="minorEastAsia" w:eastAsiaTheme="minorEastAsia" w:hAnsiTheme="minorEastAsia"/>
          <w:color w:val="000000"/>
          <w:kern w:val="0"/>
          <w:sz w:val="32"/>
          <w:szCs w:val="32"/>
        </w:rPr>
        <w:t>培养奋斗</w:t>
      </w:r>
      <w:proofErr w:type="gramEnd"/>
      <w:r w:rsidRPr="006D51AC">
        <w:rPr>
          <w:rStyle w:val="NormalCharacter"/>
          <w:rFonts w:asciiTheme="minorEastAsia" w:eastAsiaTheme="minorEastAsia" w:hAnsiTheme="minorEastAsia"/>
          <w:color w:val="000000"/>
          <w:kern w:val="0"/>
          <w:sz w:val="32"/>
          <w:szCs w:val="32"/>
        </w:rPr>
        <w:t>精神。通过学习党史、军史深刻</w:t>
      </w:r>
      <w:proofErr w:type="gramStart"/>
      <w:r w:rsidRPr="006D51AC">
        <w:rPr>
          <w:rStyle w:val="NormalCharacter"/>
          <w:rFonts w:asciiTheme="minorEastAsia" w:eastAsiaTheme="minorEastAsia" w:hAnsiTheme="minorEastAsia"/>
          <w:color w:val="000000"/>
          <w:kern w:val="0"/>
          <w:sz w:val="32"/>
          <w:szCs w:val="32"/>
        </w:rPr>
        <w:t>理解奋斗</w:t>
      </w:r>
      <w:proofErr w:type="gramEnd"/>
      <w:r w:rsidRPr="006D51AC">
        <w:rPr>
          <w:rStyle w:val="NormalCharacter"/>
          <w:rFonts w:asciiTheme="minorEastAsia" w:eastAsiaTheme="minorEastAsia" w:hAnsiTheme="minorEastAsia"/>
          <w:color w:val="000000"/>
          <w:kern w:val="0"/>
          <w:sz w:val="32"/>
          <w:szCs w:val="32"/>
        </w:rPr>
        <w:t>精神的实质，通过专业科研的攻坚克难案例引导学生不懈奋斗、勇攀高峰的人生态度。最后，通过以上多角度、多层次的聚力合力，教育引导学生的综合能力素质形成。</w:t>
      </w:r>
    </w:p>
    <w:p w:rsidR="00C203FC" w:rsidRPr="006D51AC" w:rsidRDefault="00E179EE" w:rsidP="00422AD9">
      <w:pPr>
        <w:widowControl w:val="0"/>
        <w:snapToGrid w:val="0"/>
        <w:spacing w:line="360" w:lineRule="auto"/>
        <w:ind w:firstLine="560"/>
        <w:textAlignment w:val="auto"/>
        <w:rPr>
          <w:rFonts w:asciiTheme="minorEastAsia" w:eastAsiaTheme="minorEastAsia" w:hAnsiTheme="minorEastAsia" w:cs="楷体"/>
          <w:sz w:val="32"/>
          <w:szCs w:val="32"/>
        </w:rPr>
      </w:pPr>
      <w:r w:rsidRPr="006D51AC">
        <w:rPr>
          <w:rFonts w:asciiTheme="minorEastAsia" w:eastAsiaTheme="minorEastAsia" w:hAnsiTheme="minorEastAsia" w:cs="楷体" w:hint="eastAsia"/>
          <w:sz w:val="32"/>
          <w:szCs w:val="32"/>
        </w:rPr>
        <w:t>（三）</w:t>
      </w:r>
      <w:r w:rsidR="005030B7" w:rsidRPr="006D51AC">
        <w:rPr>
          <w:rFonts w:asciiTheme="minorEastAsia" w:eastAsiaTheme="minorEastAsia" w:hAnsiTheme="minorEastAsia" w:cs="楷体"/>
          <w:sz w:val="32"/>
          <w:szCs w:val="32"/>
        </w:rPr>
        <w:t>构建“大师资”体系，提升胜任善教能力</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hint="eastAsia"/>
          <w:color w:val="000000"/>
          <w:kern w:val="0"/>
          <w:sz w:val="32"/>
          <w:szCs w:val="32"/>
        </w:rPr>
        <w:t>课程</w:t>
      </w:r>
      <w:proofErr w:type="gramStart"/>
      <w:r w:rsidRPr="006D51AC">
        <w:rPr>
          <w:rStyle w:val="NormalCharacter"/>
          <w:rFonts w:asciiTheme="minorEastAsia" w:eastAsiaTheme="minorEastAsia" w:hAnsiTheme="minorEastAsia" w:hint="eastAsia"/>
          <w:color w:val="000000"/>
          <w:kern w:val="0"/>
          <w:sz w:val="32"/>
          <w:szCs w:val="32"/>
        </w:rPr>
        <w:t>思政强调</w:t>
      </w:r>
      <w:proofErr w:type="gramEnd"/>
      <w:r w:rsidRPr="006D51AC">
        <w:rPr>
          <w:rStyle w:val="NormalCharacter"/>
          <w:rFonts w:asciiTheme="minorEastAsia" w:eastAsiaTheme="minorEastAsia" w:hAnsiTheme="minorEastAsia" w:hint="eastAsia"/>
          <w:color w:val="000000"/>
          <w:kern w:val="0"/>
          <w:sz w:val="32"/>
          <w:szCs w:val="32"/>
        </w:rPr>
        <w:t>教师的育人职责。教师要勇于担当，敢于站到育人第一线，发挥积极性、主动性、创造性，引导学生扣好人生第一粒扣子。通过提升教师的价值认同和综合素质，积极开展课程</w:t>
      </w:r>
      <w:proofErr w:type="gramStart"/>
      <w:r w:rsidRPr="006D51AC">
        <w:rPr>
          <w:rStyle w:val="NormalCharacter"/>
          <w:rFonts w:asciiTheme="minorEastAsia" w:eastAsiaTheme="minorEastAsia" w:hAnsiTheme="minorEastAsia" w:hint="eastAsia"/>
          <w:color w:val="000000"/>
          <w:kern w:val="0"/>
          <w:sz w:val="32"/>
          <w:szCs w:val="32"/>
        </w:rPr>
        <w:t>思政教学</w:t>
      </w:r>
      <w:proofErr w:type="gramEnd"/>
      <w:r w:rsidRPr="006D51AC">
        <w:rPr>
          <w:rStyle w:val="NormalCharacter"/>
          <w:rFonts w:asciiTheme="minorEastAsia" w:eastAsiaTheme="minorEastAsia" w:hAnsiTheme="minorEastAsia" w:hint="eastAsia"/>
          <w:color w:val="000000"/>
          <w:kern w:val="0"/>
          <w:sz w:val="32"/>
          <w:szCs w:val="32"/>
        </w:rPr>
        <w:t>实践工作，激发学生的情感的共鸣，激励</w:t>
      </w:r>
      <w:proofErr w:type="gramStart"/>
      <w:r w:rsidRPr="006D51AC">
        <w:rPr>
          <w:rStyle w:val="NormalCharacter"/>
          <w:rFonts w:asciiTheme="minorEastAsia" w:eastAsiaTheme="minorEastAsia" w:hAnsiTheme="minorEastAsia" w:hint="eastAsia"/>
          <w:color w:val="000000"/>
          <w:kern w:val="0"/>
          <w:sz w:val="32"/>
          <w:szCs w:val="32"/>
        </w:rPr>
        <w:t>思政内容</w:t>
      </w:r>
      <w:proofErr w:type="gramEnd"/>
      <w:r w:rsidRPr="006D51AC">
        <w:rPr>
          <w:rStyle w:val="NormalCharacter"/>
          <w:rFonts w:asciiTheme="minorEastAsia" w:eastAsiaTheme="minorEastAsia" w:hAnsiTheme="minorEastAsia" w:hint="eastAsia"/>
          <w:color w:val="000000"/>
          <w:kern w:val="0"/>
          <w:sz w:val="32"/>
          <w:szCs w:val="32"/>
        </w:rPr>
        <w:t>转化为理想信念，最终外化于行，达到教书育人高度统一。</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hint="eastAsia"/>
          <w:color w:val="000000"/>
          <w:kern w:val="0"/>
          <w:sz w:val="32"/>
          <w:szCs w:val="32"/>
        </w:rPr>
        <w:lastRenderedPageBreak/>
        <w:t>首先，强化教师</w:t>
      </w:r>
      <w:proofErr w:type="gramStart"/>
      <w:r w:rsidRPr="006D51AC">
        <w:rPr>
          <w:rStyle w:val="NormalCharacter"/>
          <w:rFonts w:asciiTheme="minorEastAsia" w:eastAsiaTheme="minorEastAsia" w:hAnsiTheme="minorEastAsia" w:hint="eastAsia"/>
          <w:color w:val="000000"/>
          <w:kern w:val="0"/>
          <w:sz w:val="32"/>
          <w:szCs w:val="32"/>
        </w:rPr>
        <w:t>自身思政育人</w:t>
      </w:r>
      <w:proofErr w:type="gramEnd"/>
      <w:r w:rsidRPr="006D51AC">
        <w:rPr>
          <w:rStyle w:val="NormalCharacter"/>
          <w:rFonts w:asciiTheme="minorEastAsia" w:eastAsiaTheme="minorEastAsia" w:hAnsiTheme="minorEastAsia" w:hint="eastAsia"/>
          <w:color w:val="000000"/>
          <w:kern w:val="0"/>
          <w:sz w:val="32"/>
          <w:szCs w:val="32"/>
        </w:rPr>
        <w:t>理念，提升价值认同。“学高为师，身正为</w:t>
      </w:r>
      <w:proofErr w:type="gramStart"/>
      <w:r w:rsidRPr="006D51AC">
        <w:rPr>
          <w:rStyle w:val="NormalCharacter"/>
          <w:rFonts w:asciiTheme="minorEastAsia" w:eastAsiaTheme="minorEastAsia" w:hAnsiTheme="minorEastAsia" w:hint="eastAsia"/>
          <w:color w:val="000000"/>
          <w:kern w:val="0"/>
          <w:sz w:val="32"/>
          <w:szCs w:val="32"/>
        </w:rPr>
        <w:t>范</w:t>
      </w:r>
      <w:proofErr w:type="gramEnd"/>
      <w:r w:rsidRPr="006D51AC">
        <w:rPr>
          <w:rStyle w:val="NormalCharacter"/>
          <w:rFonts w:asciiTheme="minorEastAsia" w:eastAsiaTheme="minorEastAsia" w:hAnsiTheme="minorEastAsia" w:hint="eastAsia"/>
          <w:color w:val="000000"/>
          <w:kern w:val="0"/>
          <w:sz w:val="32"/>
          <w:szCs w:val="32"/>
        </w:rPr>
        <w:t>”，教师作为推进课程思政工作的执行者，要有先受教育的自觉力，重视传授知识与能力，推行价值传播与引领。争做“有理想信念、有道德情操、有扎实学识、有仁爱之心”的好老师，为学生做好模范带头作用。另外，提升教师自身</w:t>
      </w:r>
      <w:proofErr w:type="gramStart"/>
      <w:r w:rsidRPr="006D51AC">
        <w:rPr>
          <w:rStyle w:val="NormalCharacter"/>
          <w:rFonts w:asciiTheme="minorEastAsia" w:eastAsiaTheme="minorEastAsia" w:hAnsiTheme="minorEastAsia" w:hint="eastAsia"/>
          <w:color w:val="000000"/>
          <w:kern w:val="0"/>
          <w:sz w:val="32"/>
          <w:szCs w:val="32"/>
        </w:rPr>
        <w:t>思政教学</w:t>
      </w:r>
      <w:proofErr w:type="gramEnd"/>
      <w:r w:rsidRPr="006D51AC">
        <w:rPr>
          <w:rStyle w:val="NormalCharacter"/>
          <w:rFonts w:asciiTheme="minorEastAsia" w:eastAsiaTheme="minorEastAsia" w:hAnsiTheme="minorEastAsia" w:hint="eastAsia"/>
          <w:color w:val="000000"/>
          <w:kern w:val="0"/>
          <w:sz w:val="32"/>
          <w:szCs w:val="32"/>
        </w:rPr>
        <w:t>能力，强化综合素质。提升专业课教师对思想政治教育内容的胜任善教，也是课程</w:t>
      </w:r>
      <w:proofErr w:type="gramStart"/>
      <w:r w:rsidRPr="006D51AC">
        <w:rPr>
          <w:rStyle w:val="NormalCharacter"/>
          <w:rFonts w:asciiTheme="minorEastAsia" w:eastAsiaTheme="minorEastAsia" w:hAnsiTheme="minorEastAsia" w:hint="eastAsia"/>
          <w:color w:val="000000"/>
          <w:kern w:val="0"/>
          <w:sz w:val="32"/>
          <w:szCs w:val="32"/>
        </w:rPr>
        <w:t>思政推进</w:t>
      </w:r>
      <w:proofErr w:type="gramEnd"/>
      <w:r w:rsidRPr="006D51AC">
        <w:rPr>
          <w:rStyle w:val="NormalCharacter"/>
          <w:rFonts w:asciiTheme="minorEastAsia" w:eastAsiaTheme="minorEastAsia" w:hAnsiTheme="minorEastAsia" w:hint="eastAsia"/>
          <w:color w:val="000000"/>
          <w:kern w:val="0"/>
          <w:sz w:val="32"/>
          <w:szCs w:val="32"/>
        </w:rPr>
        <w:t>的助推器。通过教师钻研专业知识，关注</w:t>
      </w:r>
      <w:proofErr w:type="gramStart"/>
      <w:r w:rsidRPr="006D51AC">
        <w:rPr>
          <w:rStyle w:val="NormalCharacter"/>
          <w:rFonts w:asciiTheme="minorEastAsia" w:eastAsiaTheme="minorEastAsia" w:hAnsiTheme="minorEastAsia" w:hint="eastAsia"/>
          <w:color w:val="000000"/>
          <w:kern w:val="0"/>
          <w:sz w:val="32"/>
          <w:szCs w:val="32"/>
        </w:rPr>
        <w:t>思政教育</w:t>
      </w:r>
      <w:proofErr w:type="gramEnd"/>
      <w:r w:rsidRPr="006D51AC">
        <w:rPr>
          <w:rStyle w:val="NormalCharacter"/>
          <w:rFonts w:asciiTheme="minorEastAsia" w:eastAsiaTheme="minorEastAsia" w:hAnsiTheme="minorEastAsia" w:hint="eastAsia"/>
          <w:color w:val="000000"/>
          <w:kern w:val="0"/>
          <w:sz w:val="32"/>
          <w:szCs w:val="32"/>
        </w:rPr>
        <w:t>前沿，钻研教学模式改革，组织教学策略创新，加强同行交流研讨，参与</w:t>
      </w:r>
      <w:proofErr w:type="gramStart"/>
      <w:r w:rsidRPr="006D51AC">
        <w:rPr>
          <w:rStyle w:val="NormalCharacter"/>
          <w:rFonts w:asciiTheme="minorEastAsia" w:eastAsiaTheme="minorEastAsia" w:hAnsiTheme="minorEastAsia" w:hint="eastAsia"/>
          <w:color w:val="000000"/>
          <w:kern w:val="0"/>
          <w:sz w:val="32"/>
          <w:szCs w:val="32"/>
        </w:rPr>
        <w:t>思政教育</w:t>
      </w:r>
      <w:proofErr w:type="gramEnd"/>
      <w:r w:rsidRPr="006D51AC">
        <w:rPr>
          <w:rStyle w:val="NormalCharacter"/>
          <w:rFonts w:asciiTheme="minorEastAsia" w:eastAsiaTheme="minorEastAsia" w:hAnsiTheme="minorEastAsia" w:hint="eastAsia"/>
          <w:color w:val="000000"/>
          <w:kern w:val="0"/>
          <w:sz w:val="32"/>
          <w:szCs w:val="32"/>
        </w:rPr>
        <w:t>培训，竞技</w:t>
      </w:r>
      <w:proofErr w:type="gramStart"/>
      <w:r w:rsidRPr="006D51AC">
        <w:rPr>
          <w:rStyle w:val="NormalCharacter"/>
          <w:rFonts w:asciiTheme="minorEastAsia" w:eastAsiaTheme="minorEastAsia" w:hAnsiTheme="minorEastAsia" w:hint="eastAsia"/>
          <w:color w:val="000000"/>
          <w:kern w:val="0"/>
          <w:sz w:val="32"/>
          <w:szCs w:val="32"/>
        </w:rPr>
        <w:t>思政教学</w:t>
      </w:r>
      <w:proofErr w:type="gramEnd"/>
      <w:r w:rsidRPr="006D51AC">
        <w:rPr>
          <w:rStyle w:val="NormalCharacter"/>
          <w:rFonts w:asciiTheme="minorEastAsia" w:eastAsiaTheme="minorEastAsia" w:hAnsiTheme="minorEastAsia" w:hint="eastAsia"/>
          <w:color w:val="000000"/>
          <w:kern w:val="0"/>
          <w:sz w:val="32"/>
          <w:szCs w:val="32"/>
        </w:rPr>
        <w:t>能力比赛。</w:t>
      </w:r>
    </w:p>
    <w:p w:rsidR="00C203FC" w:rsidRPr="006D51AC" w:rsidRDefault="00E179EE" w:rsidP="00422AD9">
      <w:pPr>
        <w:widowControl w:val="0"/>
        <w:snapToGrid w:val="0"/>
        <w:spacing w:line="360" w:lineRule="auto"/>
        <w:ind w:firstLine="560"/>
        <w:textAlignment w:val="auto"/>
        <w:rPr>
          <w:rFonts w:asciiTheme="minorEastAsia" w:eastAsiaTheme="minorEastAsia" w:hAnsiTheme="minorEastAsia" w:cs="楷体"/>
          <w:sz w:val="32"/>
          <w:szCs w:val="32"/>
        </w:rPr>
      </w:pPr>
      <w:r w:rsidRPr="006D51AC">
        <w:rPr>
          <w:rFonts w:asciiTheme="minorEastAsia" w:eastAsiaTheme="minorEastAsia" w:hAnsiTheme="minorEastAsia" w:cs="楷体" w:hint="eastAsia"/>
          <w:sz w:val="32"/>
          <w:szCs w:val="32"/>
        </w:rPr>
        <w:t>（四）</w:t>
      </w:r>
      <w:r w:rsidR="005030B7" w:rsidRPr="006D51AC">
        <w:rPr>
          <w:rFonts w:asciiTheme="minorEastAsia" w:eastAsiaTheme="minorEastAsia" w:hAnsiTheme="minorEastAsia" w:cs="楷体" w:hint="eastAsia"/>
          <w:sz w:val="32"/>
          <w:szCs w:val="32"/>
        </w:rPr>
        <w:t>创新“大资源”平台，优化教学实施策略</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color w:val="000000"/>
          <w:kern w:val="0"/>
          <w:sz w:val="32"/>
          <w:szCs w:val="32"/>
        </w:rPr>
        <w:t>在大数据时代和人工智能时代的当下，海量资讯和多种信息技术层出不穷。在教学时配合传统的多媒体教学，注重信息化手段应用，提升学生的参与度和体验度。课前，搭建知识体系与网络平台之间的桥梁，</w:t>
      </w:r>
      <w:proofErr w:type="gramStart"/>
      <w:r w:rsidRPr="006D51AC">
        <w:rPr>
          <w:rStyle w:val="NormalCharacter"/>
          <w:rFonts w:asciiTheme="minorEastAsia" w:eastAsiaTheme="minorEastAsia" w:hAnsiTheme="minorEastAsia"/>
          <w:color w:val="000000"/>
          <w:kern w:val="0"/>
          <w:sz w:val="32"/>
          <w:szCs w:val="32"/>
        </w:rPr>
        <w:t>将思政元素</w:t>
      </w:r>
      <w:proofErr w:type="gramEnd"/>
      <w:r w:rsidRPr="006D51AC">
        <w:rPr>
          <w:rStyle w:val="NormalCharacter"/>
          <w:rFonts w:asciiTheme="minorEastAsia" w:eastAsiaTheme="minorEastAsia" w:hAnsiTheme="minorEastAsia"/>
          <w:color w:val="000000"/>
          <w:kern w:val="0"/>
          <w:sz w:val="32"/>
          <w:szCs w:val="32"/>
        </w:rPr>
        <w:t>融入教学内容，制作慕课、微课、短视频等教学资源，鼓励学生利用碎片化时间建立知识框架进课堂。课中，使用虚拟技术、智慧教室等技术，开展混合式教学、翻转课堂，提高学生学习热情，加深知识理解。课后，通过调查问卷、问卷星的形式反馈课堂效果，同步知识理解掌握，查缺补漏，形成闭环反馈体系。信息化手段的引入，</w:t>
      </w:r>
      <w:r w:rsidRPr="006D51AC">
        <w:rPr>
          <w:rStyle w:val="NormalCharacter"/>
          <w:rFonts w:asciiTheme="minorEastAsia" w:eastAsiaTheme="minorEastAsia" w:hAnsiTheme="minorEastAsia"/>
          <w:color w:val="000000"/>
          <w:kern w:val="0"/>
          <w:sz w:val="32"/>
          <w:szCs w:val="32"/>
        </w:rPr>
        <w:lastRenderedPageBreak/>
        <w:t>对于优化</w:t>
      </w:r>
      <w:proofErr w:type="gramStart"/>
      <w:r w:rsidRPr="006D51AC">
        <w:rPr>
          <w:rStyle w:val="NormalCharacter"/>
          <w:rFonts w:asciiTheme="minorEastAsia" w:eastAsiaTheme="minorEastAsia" w:hAnsiTheme="minorEastAsia"/>
          <w:color w:val="000000"/>
          <w:kern w:val="0"/>
          <w:sz w:val="32"/>
          <w:szCs w:val="32"/>
        </w:rPr>
        <w:t>思政教学</w:t>
      </w:r>
      <w:proofErr w:type="gramEnd"/>
      <w:r w:rsidRPr="006D51AC">
        <w:rPr>
          <w:rStyle w:val="NormalCharacter"/>
          <w:rFonts w:asciiTheme="minorEastAsia" w:eastAsiaTheme="minorEastAsia" w:hAnsiTheme="minorEastAsia"/>
          <w:color w:val="000000"/>
          <w:kern w:val="0"/>
          <w:sz w:val="32"/>
          <w:szCs w:val="32"/>
        </w:rPr>
        <w:t xml:space="preserve">实施策略，有助于引发学生情感共鸣，产生同频共振点，建构学生知识体系和价值体系。 </w:t>
      </w:r>
    </w:p>
    <w:p w:rsidR="00C203FC" w:rsidRPr="006D51AC" w:rsidRDefault="005030B7" w:rsidP="006D51AC">
      <w:pPr>
        <w:widowControl w:val="0"/>
        <w:snapToGrid w:val="0"/>
        <w:spacing w:line="360" w:lineRule="auto"/>
        <w:ind w:firstLineChars="49" w:firstLine="157"/>
        <w:textAlignment w:val="auto"/>
        <w:outlineLvl w:val="0"/>
        <w:rPr>
          <w:rFonts w:ascii="黑体" w:eastAsia="黑体" w:hAnsi="Times New Roman" w:cs="Times New Roman"/>
          <w:sz w:val="32"/>
          <w:szCs w:val="32"/>
        </w:rPr>
      </w:pPr>
      <w:r w:rsidRPr="006D51AC">
        <w:rPr>
          <w:rFonts w:ascii="黑体" w:eastAsia="黑体" w:hAnsi="Times New Roman" w:cs="Times New Roman"/>
          <w:sz w:val="32"/>
          <w:szCs w:val="32"/>
        </w:rPr>
        <w:t>六</w:t>
      </w:r>
      <w:r w:rsidR="00AC7F0A" w:rsidRPr="006D51AC">
        <w:rPr>
          <w:rFonts w:ascii="黑体" w:eastAsia="黑体" w:hAnsi="Times New Roman" w:cs="Times New Roman"/>
          <w:sz w:val="32"/>
          <w:szCs w:val="32"/>
        </w:rPr>
        <w:t>、</w:t>
      </w:r>
      <w:r w:rsidRPr="006D51AC">
        <w:rPr>
          <w:rFonts w:ascii="黑体" w:eastAsia="黑体" w:hAnsi="Times New Roman" w:cs="Times New Roman"/>
          <w:sz w:val="32"/>
          <w:szCs w:val="32"/>
        </w:rPr>
        <w:t>总结与展望</w:t>
      </w:r>
    </w:p>
    <w:p w:rsidR="00C203FC" w:rsidRPr="006D51AC" w:rsidRDefault="005030B7"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r w:rsidRPr="006D51AC">
        <w:rPr>
          <w:rStyle w:val="NormalCharacter"/>
          <w:rFonts w:asciiTheme="minorEastAsia" w:eastAsiaTheme="minorEastAsia" w:hAnsiTheme="minorEastAsia"/>
          <w:color w:val="000000"/>
          <w:kern w:val="0"/>
          <w:sz w:val="32"/>
          <w:szCs w:val="32"/>
        </w:rPr>
        <w:t>“大思政”背景下</w:t>
      </w:r>
      <w:proofErr w:type="gramStart"/>
      <w:r w:rsidRPr="006D51AC">
        <w:rPr>
          <w:rStyle w:val="NormalCharacter"/>
          <w:rFonts w:asciiTheme="minorEastAsia" w:eastAsiaTheme="minorEastAsia" w:hAnsiTheme="minorEastAsia"/>
          <w:color w:val="000000"/>
          <w:kern w:val="0"/>
          <w:sz w:val="32"/>
          <w:szCs w:val="32"/>
        </w:rPr>
        <w:t>课程思政的践行</w:t>
      </w:r>
      <w:proofErr w:type="gramEnd"/>
      <w:r w:rsidRPr="006D51AC">
        <w:rPr>
          <w:rStyle w:val="NormalCharacter"/>
          <w:rFonts w:asciiTheme="minorEastAsia" w:eastAsiaTheme="minorEastAsia" w:hAnsiTheme="minorEastAsia"/>
          <w:color w:val="000000"/>
          <w:kern w:val="0"/>
          <w:sz w:val="32"/>
          <w:szCs w:val="32"/>
        </w:rPr>
        <w:t>，为培养“三位一体”新型军事人才，提高军事人才培养质量，形成协同育人大格局，提供了根本思路和实现路径。本文从历史与现实、主观与客观、理论与实践相贯通的多维视角深入剖析实施现状，探索</w:t>
      </w:r>
      <w:proofErr w:type="gramStart"/>
      <w:r w:rsidRPr="006D51AC">
        <w:rPr>
          <w:rStyle w:val="NormalCharacter"/>
          <w:rFonts w:asciiTheme="minorEastAsia" w:eastAsiaTheme="minorEastAsia" w:hAnsiTheme="minorEastAsia"/>
          <w:color w:val="000000"/>
          <w:kern w:val="0"/>
          <w:sz w:val="32"/>
          <w:szCs w:val="32"/>
        </w:rPr>
        <w:t>课程思政在</w:t>
      </w:r>
      <w:proofErr w:type="gramEnd"/>
      <w:r w:rsidRPr="006D51AC">
        <w:rPr>
          <w:rStyle w:val="NormalCharacter"/>
          <w:rFonts w:asciiTheme="minorEastAsia" w:eastAsiaTheme="minorEastAsia" w:hAnsiTheme="minorEastAsia"/>
          <w:color w:val="000000"/>
          <w:kern w:val="0"/>
          <w:sz w:val="32"/>
          <w:szCs w:val="32"/>
        </w:rPr>
        <w:t>新型军事人才培养体系的实践路径。围绕坚守时代“主旋律”，抓住教员队伍“主力军”、围绕课程建设“主战场”、用好课堂教学“主渠道”等环节开展实践探索。致力于充分发挥新型军事人才的整体效能，使各类课程</w:t>
      </w:r>
      <w:proofErr w:type="gramStart"/>
      <w:r w:rsidRPr="006D51AC">
        <w:rPr>
          <w:rStyle w:val="NormalCharacter"/>
          <w:rFonts w:asciiTheme="minorEastAsia" w:eastAsiaTheme="minorEastAsia" w:hAnsiTheme="minorEastAsia"/>
          <w:color w:val="000000"/>
          <w:kern w:val="0"/>
          <w:sz w:val="32"/>
          <w:szCs w:val="32"/>
        </w:rPr>
        <w:t>与思政课程</w:t>
      </w:r>
      <w:proofErr w:type="gramEnd"/>
      <w:r w:rsidRPr="006D51AC">
        <w:rPr>
          <w:rStyle w:val="NormalCharacter"/>
          <w:rFonts w:asciiTheme="minorEastAsia" w:eastAsiaTheme="minorEastAsia" w:hAnsiTheme="minorEastAsia"/>
          <w:color w:val="000000"/>
          <w:kern w:val="0"/>
          <w:sz w:val="32"/>
          <w:szCs w:val="32"/>
        </w:rPr>
        <w:t>形成协同效应，形成全学科、全方位、全功效的课程体系，推动合力育人新模式，铸就坚定的理想信念，锤炼高尚品德，全面实现立德树人根本任务，打造高素质新型军事人才方阵。</w:t>
      </w:r>
    </w:p>
    <w:p w:rsidR="00E179EE" w:rsidRPr="006D51AC" w:rsidRDefault="00E179EE" w:rsidP="006D51AC">
      <w:pPr>
        <w:snapToGrid w:val="0"/>
        <w:spacing w:line="360" w:lineRule="auto"/>
        <w:ind w:firstLineChars="200" w:firstLine="640"/>
        <w:jc w:val="left"/>
        <w:rPr>
          <w:rStyle w:val="NormalCharacter"/>
          <w:rFonts w:asciiTheme="minorEastAsia" w:eastAsiaTheme="minorEastAsia" w:hAnsiTheme="minorEastAsia"/>
          <w:color w:val="000000"/>
          <w:kern w:val="0"/>
          <w:sz w:val="32"/>
          <w:szCs w:val="32"/>
        </w:rPr>
      </w:pPr>
    </w:p>
    <w:p w:rsidR="00C203FC" w:rsidRPr="00B14D82" w:rsidRDefault="005030B7" w:rsidP="00422AD9">
      <w:pPr>
        <w:widowControl w:val="0"/>
        <w:snapToGrid w:val="0"/>
        <w:spacing w:line="360" w:lineRule="auto"/>
        <w:textAlignment w:val="auto"/>
        <w:rPr>
          <w:rStyle w:val="NormalCharacter"/>
          <w:rFonts w:ascii="楷体" w:eastAsia="楷体" w:hAnsi="楷体" w:cs="Times New Roman"/>
          <w:sz w:val="32"/>
          <w:szCs w:val="32"/>
        </w:rPr>
      </w:pPr>
      <w:r w:rsidRPr="00B14D82">
        <w:rPr>
          <w:rStyle w:val="NormalCharacter"/>
          <w:rFonts w:ascii="楷体" w:eastAsia="楷体" w:hAnsi="楷体" w:cs="Times New Roman" w:hint="eastAsia"/>
          <w:sz w:val="32"/>
          <w:szCs w:val="32"/>
        </w:rPr>
        <w:t>参考文献</w:t>
      </w:r>
      <w:r w:rsidR="00E179EE" w:rsidRPr="00B14D82">
        <w:rPr>
          <w:rStyle w:val="NormalCharacter"/>
          <w:rFonts w:ascii="楷体" w:eastAsia="楷体" w:hAnsi="楷体" w:cs="Times New Roman" w:hint="eastAsia"/>
          <w:sz w:val="32"/>
          <w:szCs w:val="32"/>
        </w:rPr>
        <w:t>：</w:t>
      </w:r>
    </w:p>
    <w:p w:rsidR="00422AD9" w:rsidRPr="00B14D82" w:rsidRDefault="00422AD9" w:rsidP="00B14D82">
      <w:pPr>
        <w:widowControl w:val="0"/>
        <w:snapToGrid w:val="0"/>
        <w:spacing w:line="360" w:lineRule="auto"/>
        <w:textAlignment w:val="auto"/>
        <w:rPr>
          <w:rStyle w:val="NormalCharacter"/>
          <w:rFonts w:ascii="楷体" w:eastAsia="楷体" w:hAnsi="楷体" w:cs="Times New Roman"/>
          <w:sz w:val="32"/>
          <w:szCs w:val="32"/>
        </w:rPr>
      </w:pPr>
      <w:r w:rsidRPr="00B14D82">
        <w:rPr>
          <w:rStyle w:val="NormalCharacter"/>
          <w:rFonts w:ascii="楷体" w:eastAsia="楷体" w:hAnsi="楷体" w:cs="Times New Roman"/>
          <w:sz w:val="32"/>
          <w:szCs w:val="32"/>
        </w:rPr>
        <w:t xml:space="preserve"> [1]</w:t>
      </w:r>
      <w:proofErr w:type="gramStart"/>
      <w:r w:rsidRPr="00B14D82">
        <w:rPr>
          <w:rStyle w:val="NormalCharacter"/>
          <w:rFonts w:ascii="楷体" w:eastAsia="楷体" w:hAnsi="楷体" w:cs="Times New Roman"/>
          <w:sz w:val="32"/>
          <w:szCs w:val="32"/>
        </w:rPr>
        <w:t>陈华栋</w:t>
      </w:r>
      <w:proofErr w:type="gramEnd"/>
      <w:r w:rsidRPr="00B14D82">
        <w:rPr>
          <w:rStyle w:val="NormalCharacter"/>
          <w:rFonts w:ascii="楷体" w:eastAsia="楷体" w:hAnsi="楷体" w:cs="Times New Roman"/>
          <w:sz w:val="32"/>
          <w:szCs w:val="32"/>
        </w:rPr>
        <w:t>.</w:t>
      </w:r>
      <w:proofErr w:type="gramStart"/>
      <w:r w:rsidRPr="00B14D82">
        <w:rPr>
          <w:rStyle w:val="NormalCharacter"/>
          <w:rFonts w:ascii="楷体" w:eastAsia="楷体" w:hAnsi="楷体" w:cs="Times New Roman"/>
          <w:sz w:val="32"/>
          <w:szCs w:val="32"/>
        </w:rPr>
        <w:t>课程</w:t>
      </w:r>
      <w:bookmarkStart w:id="0" w:name="_GoBack"/>
      <w:bookmarkEnd w:id="0"/>
      <w:r w:rsidRPr="00B14D82">
        <w:rPr>
          <w:rStyle w:val="NormalCharacter"/>
          <w:rFonts w:ascii="楷体" w:eastAsia="楷体" w:hAnsi="楷体" w:cs="Times New Roman"/>
          <w:sz w:val="32"/>
          <w:szCs w:val="32"/>
        </w:rPr>
        <w:t>思政</w:t>
      </w:r>
      <w:proofErr w:type="gramEnd"/>
      <w:r w:rsidRPr="00B14D82">
        <w:rPr>
          <w:rStyle w:val="NormalCharacter"/>
          <w:rFonts w:ascii="楷体" w:eastAsia="楷体" w:hAnsi="楷体" w:cs="Times New Roman"/>
          <w:sz w:val="32"/>
          <w:szCs w:val="32"/>
        </w:rPr>
        <w:t>—从理念到实践[M].上海交通大学出版社，2021年8月.</w:t>
      </w:r>
    </w:p>
    <w:p w:rsidR="00422AD9" w:rsidRPr="00B14D82" w:rsidRDefault="00422AD9" w:rsidP="00B14D82">
      <w:pPr>
        <w:widowControl w:val="0"/>
        <w:snapToGrid w:val="0"/>
        <w:spacing w:line="360" w:lineRule="auto"/>
        <w:textAlignment w:val="auto"/>
        <w:rPr>
          <w:rStyle w:val="NormalCharacter"/>
          <w:rFonts w:ascii="楷体" w:eastAsia="楷体" w:hAnsi="楷体" w:cs="Times New Roman"/>
          <w:sz w:val="32"/>
          <w:szCs w:val="32"/>
        </w:rPr>
      </w:pPr>
      <w:r w:rsidRPr="00B14D82">
        <w:rPr>
          <w:rStyle w:val="NormalCharacter"/>
          <w:rFonts w:ascii="楷体" w:eastAsia="楷体" w:hAnsi="楷体" w:cs="Times New Roman"/>
          <w:sz w:val="32"/>
          <w:szCs w:val="32"/>
        </w:rPr>
        <w:t>[2]杨帆，程伟等.突出军政素养的“通信原理”</w:t>
      </w:r>
      <w:proofErr w:type="gramStart"/>
      <w:r w:rsidRPr="00B14D82">
        <w:rPr>
          <w:rStyle w:val="NormalCharacter"/>
          <w:rFonts w:ascii="楷体" w:eastAsia="楷体" w:hAnsi="楷体" w:cs="Times New Roman"/>
          <w:sz w:val="32"/>
          <w:szCs w:val="32"/>
        </w:rPr>
        <w:t>课程思政研究</w:t>
      </w:r>
      <w:proofErr w:type="gramEnd"/>
      <w:r w:rsidRPr="00B14D82">
        <w:rPr>
          <w:rStyle w:val="NormalCharacter"/>
          <w:rFonts w:ascii="楷体" w:eastAsia="楷体" w:hAnsi="楷体" w:cs="Times New Roman"/>
          <w:sz w:val="32"/>
          <w:szCs w:val="32"/>
        </w:rPr>
        <w:t xml:space="preserve"> [J].电气电子教学学报，2023年第45卷第2期：</w:t>
      </w:r>
      <w:proofErr w:type="gramStart"/>
      <w:r w:rsidRPr="00B14D82">
        <w:rPr>
          <w:rStyle w:val="NormalCharacter"/>
          <w:rFonts w:ascii="楷体" w:eastAsia="楷体" w:hAnsi="楷体" w:cs="Times New Roman"/>
          <w:sz w:val="32"/>
          <w:szCs w:val="32"/>
        </w:rPr>
        <w:t>104-107.</w:t>
      </w:r>
      <w:proofErr w:type="gramEnd"/>
    </w:p>
    <w:p w:rsidR="00422AD9" w:rsidRPr="00B14D82" w:rsidRDefault="00422AD9" w:rsidP="00B14D82">
      <w:pPr>
        <w:widowControl w:val="0"/>
        <w:snapToGrid w:val="0"/>
        <w:spacing w:line="360" w:lineRule="auto"/>
        <w:textAlignment w:val="auto"/>
        <w:rPr>
          <w:rStyle w:val="NormalCharacter"/>
          <w:rFonts w:ascii="楷体" w:eastAsia="楷体" w:hAnsi="楷体" w:cs="Times New Roman"/>
          <w:sz w:val="32"/>
          <w:szCs w:val="32"/>
        </w:rPr>
      </w:pPr>
      <w:r w:rsidRPr="00B14D82">
        <w:rPr>
          <w:rStyle w:val="NormalCharacter"/>
          <w:rFonts w:ascii="楷体" w:eastAsia="楷体" w:hAnsi="楷体" w:cs="Times New Roman"/>
          <w:sz w:val="32"/>
          <w:szCs w:val="32"/>
        </w:rPr>
        <w:lastRenderedPageBreak/>
        <w:t>[3]欧凯, 肖斌.“军事历史”课程</w:t>
      </w:r>
      <w:proofErr w:type="gramStart"/>
      <w:r w:rsidRPr="00B14D82">
        <w:rPr>
          <w:rStyle w:val="NormalCharacter"/>
          <w:rFonts w:ascii="楷体" w:eastAsia="楷体" w:hAnsi="楷体" w:cs="Times New Roman"/>
          <w:sz w:val="32"/>
          <w:szCs w:val="32"/>
        </w:rPr>
        <w:t>思政设计</w:t>
      </w:r>
      <w:proofErr w:type="gramEnd"/>
      <w:r w:rsidRPr="00B14D82">
        <w:rPr>
          <w:rStyle w:val="NormalCharacter"/>
          <w:rFonts w:ascii="楷体" w:eastAsia="楷体" w:hAnsi="楷体" w:cs="Times New Roman"/>
          <w:sz w:val="32"/>
          <w:szCs w:val="32"/>
        </w:rPr>
        <w:t>理念与实践探索[J]. 教育教学论坛，2023年4月期第14期：</w:t>
      </w:r>
      <w:proofErr w:type="gramStart"/>
      <w:r w:rsidRPr="00B14D82">
        <w:rPr>
          <w:rStyle w:val="NormalCharacter"/>
          <w:rFonts w:ascii="楷体" w:eastAsia="楷体" w:hAnsi="楷体" w:cs="Times New Roman"/>
          <w:sz w:val="32"/>
          <w:szCs w:val="32"/>
        </w:rPr>
        <w:t>109-112.</w:t>
      </w:r>
      <w:proofErr w:type="gramEnd"/>
    </w:p>
    <w:p w:rsidR="00422AD9" w:rsidRPr="00B14D82" w:rsidRDefault="00422AD9" w:rsidP="00B14D82">
      <w:pPr>
        <w:widowControl w:val="0"/>
        <w:snapToGrid w:val="0"/>
        <w:spacing w:line="360" w:lineRule="auto"/>
        <w:textAlignment w:val="auto"/>
        <w:rPr>
          <w:rStyle w:val="NormalCharacter"/>
          <w:rFonts w:ascii="楷体" w:eastAsia="楷体" w:hAnsi="楷体" w:cs="Times New Roman"/>
          <w:sz w:val="32"/>
          <w:szCs w:val="32"/>
        </w:rPr>
      </w:pPr>
      <w:r w:rsidRPr="00B14D82">
        <w:rPr>
          <w:rStyle w:val="NormalCharacter"/>
          <w:rFonts w:ascii="楷体" w:eastAsia="楷体" w:hAnsi="楷体" w:cs="Times New Roman"/>
          <w:sz w:val="32"/>
          <w:szCs w:val="32"/>
        </w:rPr>
        <w:t>[4]朱永婷，</w:t>
      </w:r>
      <w:proofErr w:type="gramStart"/>
      <w:r w:rsidRPr="00B14D82">
        <w:rPr>
          <w:rStyle w:val="NormalCharacter"/>
          <w:rFonts w:ascii="楷体" w:eastAsia="楷体" w:hAnsi="楷体" w:cs="Times New Roman"/>
          <w:sz w:val="32"/>
          <w:szCs w:val="32"/>
        </w:rPr>
        <w:t>吴奇明</w:t>
      </w:r>
      <w:proofErr w:type="gramEnd"/>
      <w:r w:rsidRPr="00B14D82">
        <w:rPr>
          <w:rStyle w:val="NormalCharacter"/>
          <w:rFonts w:ascii="楷体" w:eastAsia="楷体" w:hAnsi="楷体" w:cs="Times New Roman"/>
          <w:sz w:val="32"/>
          <w:szCs w:val="32"/>
        </w:rPr>
        <w:t>.“高等数学”</w:t>
      </w:r>
      <w:proofErr w:type="gramStart"/>
      <w:r w:rsidRPr="00B14D82">
        <w:rPr>
          <w:rStyle w:val="NormalCharacter"/>
          <w:rFonts w:ascii="楷体" w:eastAsia="楷体" w:hAnsi="楷体" w:cs="Times New Roman"/>
          <w:sz w:val="32"/>
          <w:szCs w:val="32"/>
        </w:rPr>
        <w:t>课程思政元素</w:t>
      </w:r>
      <w:proofErr w:type="gramEnd"/>
      <w:r w:rsidRPr="00B14D82">
        <w:rPr>
          <w:rStyle w:val="NormalCharacter"/>
          <w:rFonts w:ascii="楷体" w:eastAsia="楷体" w:hAnsi="楷体" w:cs="Times New Roman"/>
          <w:sz w:val="32"/>
          <w:szCs w:val="32"/>
        </w:rPr>
        <w:t>分类与实施路径[J].高等教育研究学报</w:t>
      </w:r>
      <w:r w:rsidRPr="00B14D82">
        <w:rPr>
          <w:rStyle w:val="NormalCharacter"/>
          <w:rFonts w:ascii="楷体" w:eastAsia="楷体" w:hAnsi="楷体" w:cs="Times New Roman" w:hint="eastAsia"/>
          <w:sz w:val="32"/>
          <w:szCs w:val="32"/>
        </w:rPr>
        <w:t>，</w:t>
      </w:r>
      <w:r w:rsidRPr="00B14D82">
        <w:rPr>
          <w:rStyle w:val="NormalCharacter"/>
          <w:rFonts w:ascii="楷体" w:eastAsia="楷体" w:hAnsi="楷体" w:cs="Times New Roman"/>
          <w:sz w:val="32"/>
          <w:szCs w:val="32"/>
        </w:rPr>
        <w:t>2022年12月第45卷第4期:</w:t>
      </w:r>
      <w:proofErr w:type="gramStart"/>
      <w:r w:rsidRPr="00B14D82">
        <w:rPr>
          <w:rStyle w:val="NormalCharacter"/>
          <w:rFonts w:ascii="楷体" w:eastAsia="楷体" w:hAnsi="楷体" w:cs="Times New Roman"/>
          <w:sz w:val="32"/>
          <w:szCs w:val="32"/>
        </w:rPr>
        <w:t>88-93.</w:t>
      </w:r>
      <w:proofErr w:type="gramEnd"/>
    </w:p>
    <w:p w:rsidR="00422AD9" w:rsidRPr="00B14D82" w:rsidRDefault="00422AD9" w:rsidP="00B14D82">
      <w:pPr>
        <w:widowControl w:val="0"/>
        <w:snapToGrid w:val="0"/>
        <w:spacing w:line="360" w:lineRule="auto"/>
        <w:textAlignment w:val="auto"/>
        <w:rPr>
          <w:rStyle w:val="NormalCharacter"/>
          <w:rFonts w:ascii="楷体" w:eastAsia="楷体" w:hAnsi="楷体" w:cs="Times New Roman" w:hint="eastAsia"/>
          <w:sz w:val="32"/>
          <w:szCs w:val="32"/>
        </w:rPr>
      </w:pPr>
      <w:r w:rsidRPr="00B14D82">
        <w:rPr>
          <w:rStyle w:val="NormalCharacter"/>
          <w:rFonts w:ascii="楷体" w:eastAsia="楷体" w:hAnsi="楷体" w:cs="Times New Roman"/>
          <w:sz w:val="32"/>
          <w:szCs w:val="32"/>
        </w:rPr>
        <w:t>[5]刘 静</w:t>
      </w:r>
      <w:r w:rsidRPr="00B14D82">
        <w:rPr>
          <w:rStyle w:val="NormalCharacter"/>
          <w:rFonts w:ascii="楷体" w:eastAsia="楷体" w:hAnsi="楷体" w:cs="Times New Roman" w:hint="eastAsia"/>
          <w:sz w:val="32"/>
          <w:szCs w:val="32"/>
        </w:rPr>
        <w:t>.</w:t>
      </w:r>
      <w:r w:rsidRPr="00B14D82">
        <w:rPr>
          <w:rStyle w:val="NormalCharacter"/>
          <w:rFonts w:ascii="楷体" w:eastAsia="楷体" w:hAnsi="楷体" w:cs="Times New Roman"/>
          <w:sz w:val="32"/>
          <w:szCs w:val="32"/>
        </w:rPr>
        <w:t>军队</w:t>
      </w:r>
      <w:proofErr w:type="gramStart"/>
      <w:r w:rsidRPr="00B14D82">
        <w:rPr>
          <w:rStyle w:val="NormalCharacter"/>
          <w:rFonts w:ascii="楷体" w:eastAsia="楷体" w:hAnsi="楷体" w:cs="Times New Roman"/>
          <w:sz w:val="32"/>
          <w:szCs w:val="32"/>
        </w:rPr>
        <w:t>院校思政课程</w:t>
      </w:r>
      <w:proofErr w:type="gramEnd"/>
      <w:r w:rsidRPr="00B14D82">
        <w:rPr>
          <w:rStyle w:val="NormalCharacter"/>
          <w:rFonts w:ascii="楷体" w:eastAsia="楷体" w:hAnsi="楷体" w:cs="Times New Roman"/>
          <w:sz w:val="32"/>
          <w:szCs w:val="32"/>
        </w:rPr>
        <w:t>与</w:t>
      </w:r>
      <w:proofErr w:type="gramStart"/>
      <w:r w:rsidRPr="00B14D82">
        <w:rPr>
          <w:rStyle w:val="NormalCharacter"/>
          <w:rFonts w:ascii="楷体" w:eastAsia="楷体" w:hAnsi="楷体" w:cs="Times New Roman"/>
          <w:sz w:val="32"/>
          <w:szCs w:val="32"/>
        </w:rPr>
        <w:t>课程思政融合</w:t>
      </w:r>
      <w:proofErr w:type="gramEnd"/>
      <w:r w:rsidRPr="00B14D82">
        <w:rPr>
          <w:rStyle w:val="NormalCharacter"/>
          <w:rFonts w:ascii="楷体" w:eastAsia="楷体" w:hAnsi="楷体" w:cs="Times New Roman"/>
          <w:sz w:val="32"/>
          <w:szCs w:val="32"/>
        </w:rPr>
        <w:t>发展的价值蕴涵及其实践路径探析[J]</w:t>
      </w:r>
      <w:r w:rsidRPr="00B14D82">
        <w:rPr>
          <w:rStyle w:val="NormalCharacter"/>
          <w:rFonts w:ascii="楷体" w:eastAsia="楷体" w:hAnsi="楷体" w:cs="Times New Roman" w:hint="eastAsia"/>
          <w:sz w:val="32"/>
          <w:szCs w:val="32"/>
        </w:rPr>
        <w:t>.</w:t>
      </w:r>
      <w:r w:rsidRPr="00B14D82">
        <w:rPr>
          <w:rStyle w:val="NormalCharacter"/>
          <w:rFonts w:ascii="楷体" w:eastAsia="楷体" w:hAnsi="楷体" w:cs="Times New Roman"/>
          <w:sz w:val="32"/>
          <w:szCs w:val="32"/>
        </w:rPr>
        <w:t>高教论坛，2022年6月第6期：</w:t>
      </w:r>
      <w:proofErr w:type="gramStart"/>
      <w:r w:rsidRPr="00B14D82">
        <w:rPr>
          <w:rStyle w:val="NormalCharacter"/>
          <w:rFonts w:ascii="楷体" w:eastAsia="楷体" w:hAnsi="楷体" w:cs="Times New Roman"/>
          <w:sz w:val="32"/>
          <w:szCs w:val="32"/>
        </w:rPr>
        <w:t>42-44.</w:t>
      </w:r>
      <w:proofErr w:type="gramEnd"/>
    </w:p>
    <w:p w:rsidR="00B14D82" w:rsidRDefault="00B14D82" w:rsidP="00B14D82">
      <w:pPr>
        <w:widowControl w:val="0"/>
        <w:snapToGrid w:val="0"/>
        <w:spacing w:line="360" w:lineRule="auto"/>
        <w:textAlignment w:val="auto"/>
        <w:rPr>
          <w:rStyle w:val="NormalCharacter"/>
          <w:rFonts w:ascii="楷体" w:eastAsia="楷体" w:hAnsi="楷体" w:hint="eastAsia"/>
          <w:b/>
        </w:rPr>
      </w:pPr>
    </w:p>
    <w:p w:rsidR="00B14D82" w:rsidRPr="00B14D82" w:rsidRDefault="00B14D82" w:rsidP="00B14D82">
      <w:pPr>
        <w:widowControl w:val="0"/>
        <w:snapToGrid w:val="0"/>
        <w:spacing w:line="360" w:lineRule="auto"/>
        <w:textAlignment w:val="auto"/>
        <w:rPr>
          <w:rStyle w:val="NormalCharacter"/>
          <w:rFonts w:ascii="楷体" w:eastAsia="楷体" w:hAnsi="楷体"/>
          <w:b/>
        </w:rPr>
      </w:pPr>
    </w:p>
    <w:p w:rsidR="00B14D82" w:rsidRDefault="00B14D82" w:rsidP="00B14D82">
      <w:pPr>
        <w:snapToGrid w:val="0"/>
        <w:spacing w:line="360" w:lineRule="auto"/>
        <w:jc w:val="center"/>
        <w:rPr>
          <w:rFonts w:ascii="Times New Roman" w:eastAsia="微软雅黑" w:hAnsi="Times New Roman"/>
          <w:b/>
          <w:color w:val="333333"/>
          <w:sz w:val="28"/>
          <w:szCs w:val="28"/>
          <w:shd w:val="clear" w:color="auto" w:fill="F5F5F5"/>
        </w:rPr>
      </w:pPr>
      <w:r w:rsidRPr="00B14D82">
        <w:rPr>
          <w:rFonts w:ascii="Times New Roman" w:eastAsia="微软雅黑" w:hAnsi="Times New Roman"/>
          <w:b/>
          <w:color w:val="333333"/>
          <w:sz w:val="28"/>
          <w:szCs w:val="28"/>
          <w:shd w:val="clear" w:color="auto" w:fill="F5F5F5"/>
        </w:rPr>
        <w:t>Research on Ideological and Political Education in Professional Courses for Cultivating New Military Talents</w:t>
      </w:r>
    </w:p>
    <w:p w:rsidR="00B14D82" w:rsidRDefault="00B14D82" w:rsidP="00B14D82">
      <w:pPr>
        <w:spacing w:line="360" w:lineRule="auto"/>
        <w:jc w:val="center"/>
        <w:rPr>
          <w:rFonts w:ascii="Times New Roman" w:hAnsi="Times New Roman"/>
          <w:color w:val="333333"/>
          <w:kern w:val="0"/>
          <w:sz w:val="24"/>
          <w:szCs w:val="24"/>
          <w:shd w:val="clear" w:color="auto" w:fill="FFFFFF"/>
        </w:rPr>
      </w:pPr>
      <w:r>
        <w:rPr>
          <w:rFonts w:ascii="Times New Roman" w:hAnsi="Times New Roman" w:hint="eastAsia"/>
          <w:color w:val="333333"/>
          <w:kern w:val="0"/>
          <w:sz w:val="24"/>
          <w:szCs w:val="24"/>
          <w:shd w:val="clear" w:color="auto" w:fill="FFFFFF"/>
        </w:rPr>
        <w:t xml:space="preserve">Wang </w:t>
      </w:r>
      <w:proofErr w:type="spellStart"/>
      <w:r>
        <w:rPr>
          <w:rFonts w:ascii="Times New Roman" w:hAnsi="Times New Roman" w:hint="eastAsia"/>
          <w:color w:val="333333"/>
          <w:kern w:val="0"/>
          <w:sz w:val="24"/>
          <w:szCs w:val="24"/>
          <w:shd w:val="clear" w:color="auto" w:fill="FFFFFF"/>
        </w:rPr>
        <w:t>Lei</w:t>
      </w:r>
      <w:proofErr w:type="gramStart"/>
      <w:r>
        <w:rPr>
          <w:rFonts w:ascii="Times New Roman" w:hAnsi="Times New Roman" w:hint="eastAsia"/>
          <w:color w:val="333333"/>
          <w:kern w:val="0"/>
          <w:sz w:val="24"/>
          <w:szCs w:val="24"/>
          <w:shd w:val="clear" w:color="auto" w:fill="FFFFFF"/>
        </w:rPr>
        <w:t>,</w:t>
      </w:r>
      <w:r>
        <w:rPr>
          <w:rFonts w:ascii="Times New Roman" w:hAnsi="Times New Roman" w:hint="eastAsia"/>
          <w:color w:val="333333"/>
          <w:kern w:val="0"/>
          <w:sz w:val="24"/>
          <w:szCs w:val="24"/>
          <w:shd w:val="clear" w:color="auto" w:fill="FFFFFF"/>
        </w:rPr>
        <w:t>Liu</w:t>
      </w:r>
      <w:proofErr w:type="spellEnd"/>
      <w:proofErr w:type="gramEnd"/>
      <w:r>
        <w:rPr>
          <w:rFonts w:ascii="Times New Roman" w:hAnsi="Times New Roman" w:hint="eastAsia"/>
          <w:color w:val="333333"/>
          <w:kern w:val="0"/>
          <w:sz w:val="24"/>
          <w:szCs w:val="24"/>
          <w:shd w:val="clear" w:color="auto" w:fill="FFFFFF"/>
        </w:rPr>
        <w:t xml:space="preserve"> Ping-</w:t>
      </w:r>
      <w:proofErr w:type="spellStart"/>
      <w:r>
        <w:rPr>
          <w:rFonts w:ascii="Times New Roman" w:hAnsi="Times New Roman" w:hint="eastAsia"/>
          <w:color w:val="333333"/>
          <w:kern w:val="0"/>
          <w:sz w:val="24"/>
          <w:szCs w:val="24"/>
          <w:shd w:val="clear" w:color="auto" w:fill="FFFFFF"/>
        </w:rPr>
        <w:t>ni,Li</w:t>
      </w:r>
      <w:proofErr w:type="spellEnd"/>
      <w:r>
        <w:rPr>
          <w:rFonts w:ascii="Times New Roman" w:hAnsi="Times New Roman" w:hint="eastAsia"/>
          <w:color w:val="333333"/>
          <w:kern w:val="0"/>
          <w:sz w:val="24"/>
          <w:szCs w:val="24"/>
          <w:shd w:val="clear" w:color="auto" w:fill="FFFFFF"/>
        </w:rPr>
        <w:t xml:space="preserve"> </w:t>
      </w:r>
      <w:proofErr w:type="spellStart"/>
      <w:r>
        <w:rPr>
          <w:rFonts w:ascii="Times New Roman" w:hAnsi="Times New Roman" w:hint="eastAsia"/>
          <w:color w:val="333333"/>
          <w:kern w:val="0"/>
          <w:sz w:val="24"/>
          <w:szCs w:val="24"/>
          <w:shd w:val="clear" w:color="auto" w:fill="FFFFFF"/>
        </w:rPr>
        <w:t>Shu-jing,Lei</w:t>
      </w:r>
      <w:proofErr w:type="spellEnd"/>
      <w:r>
        <w:rPr>
          <w:rFonts w:ascii="Times New Roman" w:hAnsi="Times New Roman" w:hint="eastAsia"/>
          <w:color w:val="333333"/>
          <w:kern w:val="0"/>
          <w:sz w:val="24"/>
          <w:szCs w:val="24"/>
          <w:shd w:val="clear" w:color="auto" w:fill="FFFFFF"/>
        </w:rPr>
        <w:t xml:space="preserve"> </w:t>
      </w:r>
      <w:proofErr w:type="spellStart"/>
      <w:r>
        <w:rPr>
          <w:rFonts w:ascii="Times New Roman" w:hAnsi="Times New Roman" w:hint="eastAsia"/>
          <w:color w:val="333333"/>
          <w:kern w:val="0"/>
          <w:sz w:val="24"/>
          <w:szCs w:val="24"/>
          <w:shd w:val="clear" w:color="auto" w:fill="FFFFFF"/>
        </w:rPr>
        <w:t>Peng-fei</w:t>
      </w:r>
      <w:proofErr w:type="spellEnd"/>
    </w:p>
    <w:p w:rsidR="00B14D82" w:rsidRDefault="00B14D82" w:rsidP="00B14D82">
      <w:pPr>
        <w:spacing w:line="360" w:lineRule="auto"/>
        <w:jc w:val="center"/>
        <w:rPr>
          <w:rFonts w:ascii="Times New Roman" w:hAnsi="Times New Roman"/>
          <w:kern w:val="0"/>
          <w:sz w:val="24"/>
          <w:szCs w:val="24"/>
        </w:rPr>
      </w:pPr>
      <w:r>
        <w:rPr>
          <w:rFonts w:ascii="Times New Roman" w:hAnsi="Times New Roman"/>
          <w:color w:val="333333"/>
          <w:kern w:val="0"/>
          <w:sz w:val="24"/>
          <w:szCs w:val="24"/>
          <w:shd w:val="clear" w:color="auto" w:fill="FFFFFF"/>
        </w:rPr>
        <w:t>（</w:t>
      </w:r>
      <w:r>
        <w:rPr>
          <w:rFonts w:ascii="Times New Roman" w:hAnsi="Times New Roman"/>
          <w:color w:val="333333"/>
          <w:kern w:val="0"/>
          <w:sz w:val="24"/>
          <w:szCs w:val="24"/>
          <w:shd w:val="clear" w:color="auto" w:fill="FFFFFF"/>
        </w:rPr>
        <w:t>Air Force Engineering University, School of Air Traffic Control and navigation, Shaanxi, Xi'an 710051</w:t>
      </w:r>
      <w:r>
        <w:rPr>
          <w:rFonts w:ascii="Times New Roman" w:hAnsi="Times New Roman"/>
          <w:color w:val="333333"/>
          <w:kern w:val="0"/>
          <w:sz w:val="24"/>
          <w:szCs w:val="24"/>
          <w:shd w:val="clear" w:color="auto" w:fill="FFFFFF"/>
        </w:rPr>
        <w:t>，</w:t>
      </w:r>
      <w:r>
        <w:rPr>
          <w:rFonts w:ascii="Times New Roman" w:hAnsi="Times New Roman" w:hint="eastAsia"/>
          <w:color w:val="333333"/>
          <w:kern w:val="0"/>
          <w:sz w:val="24"/>
          <w:szCs w:val="24"/>
          <w:shd w:val="clear" w:color="auto" w:fill="FFFFFF"/>
        </w:rPr>
        <w:t>China</w:t>
      </w:r>
      <w:r>
        <w:rPr>
          <w:rFonts w:ascii="Times New Roman" w:hAnsi="Times New Roman"/>
          <w:color w:val="333333"/>
          <w:kern w:val="0"/>
          <w:sz w:val="24"/>
          <w:szCs w:val="24"/>
          <w:shd w:val="clear" w:color="auto" w:fill="FFFFFF"/>
        </w:rPr>
        <w:t>）</w:t>
      </w:r>
    </w:p>
    <w:p w:rsidR="00B14D82" w:rsidRDefault="00B14D82" w:rsidP="00B14D82">
      <w:pPr>
        <w:shd w:val="clear" w:color="auto" w:fill="F5F5F5"/>
        <w:spacing w:line="360" w:lineRule="auto"/>
        <w:jc w:val="left"/>
        <w:textAlignment w:val="top"/>
        <w:rPr>
          <w:rFonts w:ascii="Times New Roman" w:eastAsia="微软雅黑" w:hAnsi="Times New Roman" w:hint="eastAsia"/>
          <w:color w:val="333333"/>
          <w:sz w:val="24"/>
          <w:szCs w:val="24"/>
          <w:shd w:val="clear" w:color="auto" w:fill="F5F5F5"/>
        </w:rPr>
      </w:pPr>
      <w:r>
        <w:rPr>
          <w:rFonts w:ascii="Times New Roman" w:eastAsia="微软雅黑" w:hAnsi="Times New Roman" w:hint="eastAsia"/>
          <w:color w:val="333333"/>
          <w:kern w:val="0"/>
          <w:sz w:val="24"/>
          <w:szCs w:val="24"/>
        </w:rPr>
        <w:t xml:space="preserve">Abstract: </w:t>
      </w:r>
      <w:r w:rsidRPr="00B14D82">
        <w:rPr>
          <w:rFonts w:ascii="Times New Roman" w:eastAsia="微软雅黑" w:hAnsi="Times New Roman"/>
          <w:color w:val="333333"/>
          <w:sz w:val="24"/>
          <w:szCs w:val="24"/>
          <w:shd w:val="clear" w:color="auto" w:fill="F5F5F5"/>
        </w:rPr>
        <w:t>The practice of ideological and political education in the curriculum provides fundamental ideas and implementation paths for cultivating new types of military talents, improving the quality of military talent training, and forming a collaborative education pattern.</w:t>
      </w:r>
      <w:r w:rsidR="00FB4807" w:rsidRPr="00FB4807">
        <w:t xml:space="preserve"> </w:t>
      </w:r>
      <w:r w:rsidR="00FB4807" w:rsidRPr="00FB4807">
        <w:rPr>
          <w:rFonts w:ascii="Times New Roman" w:eastAsia="微软雅黑" w:hAnsi="Times New Roman"/>
          <w:color w:val="333333"/>
          <w:sz w:val="24"/>
          <w:szCs w:val="24"/>
          <w:shd w:val="clear" w:color="auto" w:fill="F5F5F5"/>
        </w:rPr>
        <w:t>From the perspective of theoretical tracing, study the historical evolution of moral education ideas, and summarize the theory of curriculum ideology and the trinity of ideology and politics</w:t>
      </w:r>
      <w:r w:rsidR="00FB4807">
        <w:rPr>
          <w:rFonts w:ascii="Times New Roman" w:eastAsia="微软雅黑" w:hAnsi="Times New Roman" w:hint="eastAsia"/>
          <w:color w:val="333333"/>
          <w:sz w:val="24"/>
          <w:szCs w:val="24"/>
          <w:shd w:val="clear" w:color="auto" w:fill="F5F5F5"/>
        </w:rPr>
        <w:t>.</w:t>
      </w:r>
      <w:r w:rsidR="00FB4807" w:rsidRPr="00FB4807">
        <w:t xml:space="preserve"> </w:t>
      </w:r>
      <w:r w:rsidR="00FB4807" w:rsidRPr="00FB4807">
        <w:rPr>
          <w:rFonts w:ascii="Times New Roman" w:eastAsia="微软雅黑" w:hAnsi="Times New Roman"/>
          <w:color w:val="333333"/>
          <w:sz w:val="24"/>
          <w:szCs w:val="24"/>
          <w:shd w:val="clear" w:color="auto" w:fill="F5F5F5"/>
        </w:rPr>
        <w:t>From a methodological perspective, deeply analyze the current implementation status and explore the practical path of curriculum ideological and political education in the new military talent training system.</w:t>
      </w:r>
      <w:r w:rsidR="004434CF" w:rsidRPr="004434CF">
        <w:t xml:space="preserve"> </w:t>
      </w:r>
      <w:r w:rsidR="004434CF" w:rsidRPr="004434CF">
        <w:rPr>
          <w:rFonts w:ascii="Times New Roman" w:eastAsia="微软雅黑" w:hAnsi="Times New Roman"/>
          <w:color w:val="333333"/>
          <w:sz w:val="24"/>
          <w:szCs w:val="24"/>
          <w:shd w:val="clear" w:color="auto" w:fill="F5F5F5"/>
        </w:rPr>
        <w:t>The future of education is a long and arduous task. By deepening the concept of ideological and political education and forming a comprehensive pattern of education for all employees, the entire process, and all aspects.</w:t>
      </w:r>
    </w:p>
    <w:p w:rsidR="00B14D82" w:rsidRDefault="00B14D82" w:rsidP="00B14D82">
      <w:pPr>
        <w:shd w:val="clear" w:color="auto" w:fill="F5F5F5"/>
        <w:spacing w:line="360" w:lineRule="auto"/>
        <w:jc w:val="left"/>
        <w:textAlignment w:val="top"/>
        <w:rPr>
          <w:rFonts w:ascii="Times New Roman" w:eastAsia="微软雅黑" w:hAnsi="Times New Roman"/>
          <w:color w:val="333333"/>
          <w:kern w:val="0"/>
          <w:sz w:val="24"/>
          <w:szCs w:val="24"/>
        </w:rPr>
      </w:pPr>
      <w:r>
        <w:rPr>
          <w:rFonts w:ascii="Times New Roman" w:eastAsia="微软雅黑" w:hAnsi="Times New Roman" w:hint="eastAsia"/>
          <w:color w:val="333333"/>
          <w:sz w:val="24"/>
          <w:szCs w:val="24"/>
          <w:shd w:val="clear" w:color="auto" w:fill="F5F5F5"/>
        </w:rPr>
        <w:t xml:space="preserve">Key words: </w:t>
      </w:r>
      <w:r w:rsidR="00A33259" w:rsidRPr="00A33259">
        <w:rPr>
          <w:rFonts w:ascii="Times New Roman" w:eastAsia="微软雅黑" w:hAnsi="Times New Roman"/>
          <w:color w:val="333333"/>
          <w:sz w:val="24"/>
          <w:szCs w:val="24"/>
          <w:shd w:val="clear" w:color="auto" w:fill="F5F5F5"/>
        </w:rPr>
        <w:t>To educate people for war; Collaborative education; Innovative practice</w:t>
      </w:r>
    </w:p>
    <w:p w:rsidR="0060385E" w:rsidRPr="00483E09" w:rsidRDefault="0060385E" w:rsidP="00B14D82">
      <w:pPr>
        <w:snapToGrid w:val="0"/>
        <w:spacing w:line="360" w:lineRule="auto"/>
        <w:jc w:val="center"/>
        <w:rPr>
          <w:rFonts w:asciiTheme="minorEastAsia" w:eastAsiaTheme="minorEastAsia" w:hAnsiTheme="minorEastAsia" w:cs="Times New Roman"/>
          <w:color w:val="333333"/>
          <w:kern w:val="0"/>
          <w:sz w:val="32"/>
          <w:szCs w:val="32"/>
        </w:rPr>
      </w:pPr>
    </w:p>
    <w:p w:rsidR="0060385E" w:rsidRPr="00A33259" w:rsidRDefault="0060385E" w:rsidP="0060385E">
      <w:pPr>
        <w:snapToGrid w:val="0"/>
        <w:spacing w:line="360" w:lineRule="auto"/>
        <w:rPr>
          <w:rFonts w:asciiTheme="minorEastAsia" w:eastAsiaTheme="minorEastAsia" w:hAnsiTheme="minorEastAsia" w:cs="Times New Roman"/>
          <w:sz w:val="32"/>
          <w:szCs w:val="32"/>
        </w:rPr>
      </w:pPr>
    </w:p>
    <w:p w:rsidR="00C203FC" w:rsidRPr="006D51AC" w:rsidRDefault="00C203FC" w:rsidP="00422AD9">
      <w:pPr>
        <w:snapToGrid w:val="0"/>
        <w:spacing w:line="360" w:lineRule="auto"/>
        <w:jc w:val="left"/>
        <w:rPr>
          <w:rStyle w:val="NormalCharacter"/>
          <w:rFonts w:asciiTheme="minorEastAsia" w:eastAsiaTheme="minorEastAsia" w:hAnsiTheme="minorEastAsia"/>
          <w:sz w:val="32"/>
          <w:szCs w:val="32"/>
        </w:rPr>
      </w:pPr>
    </w:p>
    <w:sectPr w:rsidR="00C203FC" w:rsidRPr="006D51AC" w:rsidSect="001652BE">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00F" w:rsidRDefault="0099100F" w:rsidP="0005628D">
      <w:r>
        <w:separator/>
      </w:r>
    </w:p>
  </w:endnote>
  <w:endnote w:type="continuationSeparator" w:id="0">
    <w:p w:rsidR="0099100F" w:rsidRDefault="0099100F" w:rsidP="0005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584079"/>
      <w:docPartObj>
        <w:docPartGallery w:val="Page Numbers (Bottom of Page)"/>
        <w:docPartUnique/>
      </w:docPartObj>
    </w:sdtPr>
    <w:sdtEndPr/>
    <w:sdtContent>
      <w:p w:rsidR="000473C5" w:rsidRDefault="000473C5" w:rsidP="000473C5">
        <w:pPr>
          <w:pStyle w:val="a3"/>
          <w:jc w:val="center"/>
        </w:pPr>
        <w:r>
          <w:fldChar w:fldCharType="begin"/>
        </w:r>
        <w:r>
          <w:instrText>PAGE   \* MERGEFORMAT</w:instrText>
        </w:r>
        <w:r>
          <w:fldChar w:fldCharType="separate"/>
        </w:r>
        <w:r w:rsidR="00CA59CC" w:rsidRPr="00CA59CC">
          <w:rPr>
            <w:noProof/>
            <w:lang w:val="zh-CN"/>
          </w:rPr>
          <w:t>-</w:t>
        </w:r>
        <w:r w:rsidR="00CA59CC">
          <w:rPr>
            <w:noProof/>
          </w:rPr>
          <w:t xml:space="preserve"> 13 -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00F" w:rsidRDefault="0099100F" w:rsidP="0005628D">
      <w:r>
        <w:separator/>
      </w:r>
    </w:p>
  </w:footnote>
  <w:footnote w:type="continuationSeparator" w:id="0">
    <w:p w:rsidR="0099100F" w:rsidRDefault="0099100F" w:rsidP="00056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3FC"/>
    <w:rsid w:val="00014A20"/>
    <w:rsid w:val="00015369"/>
    <w:rsid w:val="000211A3"/>
    <w:rsid w:val="0002159D"/>
    <w:rsid w:val="000342A5"/>
    <w:rsid w:val="000374AC"/>
    <w:rsid w:val="00037853"/>
    <w:rsid w:val="000473C5"/>
    <w:rsid w:val="0005628D"/>
    <w:rsid w:val="00061964"/>
    <w:rsid w:val="00070695"/>
    <w:rsid w:val="00082115"/>
    <w:rsid w:val="00084E99"/>
    <w:rsid w:val="00086A84"/>
    <w:rsid w:val="00086FB7"/>
    <w:rsid w:val="00092B56"/>
    <w:rsid w:val="000959C4"/>
    <w:rsid w:val="000A1783"/>
    <w:rsid w:val="000A1C6E"/>
    <w:rsid w:val="000A2C1F"/>
    <w:rsid w:val="000A30DC"/>
    <w:rsid w:val="000A6CF6"/>
    <w:rsid w:val="000B7A2E"/>
    <w:rsid w:val="000B7D96"/>
    <w:rsid w:val="000E02A9"/>
    <w:rsid w:val="000E6703"/>
    <w:rsid w:val="000F3C9D"/>
    <w:rsid w:val="000F481B"/>
    <w:rsid w:val="001320C7"/>
    <w:rsid w:val="001367D4"/>
    <w:rsid w:val="00145771"/>
    <w:rsid w:val="0015140D"/>
    <w:rsid w:val="001577E9"/>
    <w:rsid w:val="001652BE"/>
    <w:rsid w:val="00165A85"/>
    <w:rsid w:val="00166AD5"/>
    <w:rsid w:val="00176B5A"/>
    <w:rsid w:val="00192CBD"/>
    <w:rsid w:val="0019762D"/>
    <w:rsid w:val="001E41CF"/>
    <w:rsid w:val="001E7931"/>
    <w:rsid w:val="001F7813"/>
    <w:rsid w:val="002101E2"/>
    <w:rsid w:val="00213051"/>
    <w:rsid w:val="002160DF"/>
    <w:rsid w:val="00221D85"/>
    <w:rsid w:val="0023387E"/>
    <w:rsid w:val="00240519"/>
    <w:rsid w:val="002429D3"/>
    <w:rsid w:val="00243279"/>
    <w:rsid w:val="002545F2"/>
    <w:rsid w:val="002614C6"/>
    <w:rsid w:val="002759C0"/>
    <w:rsid w:val="002975E6"/>
    <w:rsid w:val="00297AB1"/>
    <w:rsid w:val="002A3591"/>
    <w:rsid w:val="002A3BCC"/>
    <w:rsid w:val="002A3DCE"/>
    <w:rsid w:val="002A40F4"/>
    <w:rsid w:val="002A65A3"/>
    <w:rsid w:val="002B3403"/>
    <w:rsid w:val="002B3A19"/>
    <w:rsid w:val="002C42C0"/>
    <w:rsid w:val="002C681C"/>
    <w:rsid w:val="002E1BA2"/>
    <w:rsid w:val="002E7FB5"/>
    <w:rsid w:val="003101B0"/>
    <w:rsid w:val="0031737B"/>
    <w:rsid w:val="003220EA"/>
    <w:rsid w:val="00330F03"/>
    <w:rsid w:val="00333CE3"/>
    <w:rsid w:val="0033547B"/>
    <w:rsid w:val="00337143"/>
    <w:rsid w:val="0034104A"/>
    <w:rsid w:val="003437AF"/>
    <w:rsid w:val="00350251"/>
    <w:rsid w:val="00361027"/>
    <w:rsid w:val="003610C2"/>
    <w:rsid w:val="0037075D"/>
    <w:rsid w:val="003815D3"/>
    <w:rsid w:val="0038468E"/>
    <w:rsid w:val="003903E3"/>
    <w:rsid w:val="00391CB1"/>
    <w:rsid w:val="0039235B"/>
    <w:rsid w:val="00394121"/>
    <w:rsid w:val="003946FF"/>
    <w:rsid w:val="003A0B62"/>
    <w:rsid w:val="003A165E"/>
    <w:rsid w:val="003A2916"/>
    <w:rsid w:val="003C09C0"/>
    <w:rsid w:val="003C0DE5"/>
    <w:rsid w:val="003D3523"/>
    <w:rsid w:val="0041170E"/>
    <w:rsid w:val="00413973"/>
    <w:rsid w:val="00413A92"/>
    <w:rsid w:val="00422AD9"/>
    <w:rsid w:val="004263A2"/>
    <w:rsid w:val="004272C4"/>
    <w:rsid w:val="004336DB"/>
    <w:rsid w:val="004344CE"/>
    <w:rsid w:val="004434CF"/>
    <w:rsid w:val="004502B2"/>
    <w:rsid w:val="00451775"/>
    <w:rsid w:val="00455BD9"/>
    <w:rsid w:val="004737D0"/>
    <w:rsid w:val="00474227"/>
    <w:rsid w:val="00482932"/>
    <w:rsid w:val="00483E09"/>
    <w:rsid w:val="00496A65"/>
    <w:rsid w:val="004A21E2"/>
    <w:rsid w:val="004A7AAA"/>
    <w:rsid w:val="004A7EFE"/>
    <w:rsid w:val="004B3663"/>
    <w:rsid w:val="004C57D6"/>
    <w:rsid w:val="004E0B76"/>
    <w:rsid w:val="004F20C6"/>
    <w:rsid w:val="00500084"/>
    <w:rsid w:val="005030B7"/>
    <w:rsid w:val="005061BC"/>
    <w:rsid w:val="00507849"/>
    <w:rsid w:val="00521150"/>
    <w:rsid w:val="005230CB"/>
    <w:rsid w:val="005433EE"/>
    <w:rsid w:val="00544795"/>
    <w:rsid w:val="00552175"/>
    <w:rsid w:val="0055633C"/>
    <w:rsid w:val="0056203D"/>
    <w:rsid w:val="005855F5"/>
    <w:rsid w:val="0058578B"/>
    <w:rsid w:val="00593B1C"/>
    <w:rsid w:val="00596D97"/>
    <w:rsid w:val="005A0803"/>
    <w:rsid w:val="005A1F36"/>
    <w:rsid w:val="005B6723"/>
    <w:rsid w:val="005C12D5"/>
    <w:rsid w:val="005C5343"/>
    <w:rsid w:val="005C7746"/>
    <w:rsid w:val="005D170A"/>
    <w:rsid w:val="005D17BF"/>
    <w:rsid w:val="005E4AF9"/>
    <w:rsid w:val="005F0EB6"/>
    <w:rsid w:val="005F1651"/>
    <w:rsid w:val="005F6AEB"/>
    <w:rsid w:val="0060385E"/>
    <w:rsid w:val="006220B2"/>
    <w:rsid w:val="006242B8"/>
    <w:rsid w:val="006310CC"/>
    <w:rsid w:val="00635EF8"/>
    <w:rsid w:val="00647FDF"/>
    <w:rsid w:val="00665C88"/>
    <w:rsid w:val="00670933"/>
    <w:rsid w:val="0068354C"/>
    <w:rsid w:val="0068769C"/>
    <w:rsid w:val="00693775"/>
    <w:rsid w:val="006938B0"/>
    <w:rsid w:val="006A4090"/>
    <w:rsid w:val="006B01EB"/>
    <w:rsid w:val="006B3F2F"/>
    <w:rsid w:val="006C2B96"/>
    <w:rsid w:val="006C3ED4"/>
    <w:rsid w:val="006D2CEF"/>
    <w:rsid w:val="006D51AC"/>
    <w:rsid w:val="006D6004"/>
    <w:rsid w:val="006E18B1"/>
    <w:rsid w:val="006E1D94"/>
    <w:rsid w:val="006E436C"/>
    <w:rsid w:val="006F7126"/>
    <w:rsid w:val="0072491F"/>
    <w:rsid w:val="00757180"/>
    <w:rsid w:val="00764AA7"/>
    <w:rsid w:val="007660DF"/>
    <w:rsid w:val="0077304F"/>
    <w:rsid w:val="00773350"/>
    <w:rsid w:val="00787EC4"/>
    <w:rsid w:val="00794780"/>
    <w:rsid w:val="00795D2A"/>
    <w:rsid w:val="007B274A"/>
    <w:rsid w:val="007B69CE"/>
    <w:rsid w:val="007C774A"/>
    <w:rsid w:val="007D1695"/>
    <w:rsid w:val="007E2B1A"/>
    <w:rsid w:val="007E3034"/>
    <w:rsid w:val="007E491E"/>
    <w:rsid w:val="007F4DC5"/>
    <w:rsid w:val="007F691B"/>
    <w:rsid w:val="0080453C"/>
    <w:rsid w:val="00805F50"/>
    <w:rsid w:val="00814C1A"/>
    <w:rsid w:val="00821E2C"/>
    <w:rsid w:val="00831B3A"/>
    <w:rsid w:val="00836B35"/>
    <w:rsid w:val="0084115D"/>
    <w:rsid w:val="00851E69"/>
    <w:rsid w:val="00854BC9"/>
    <w:rsid w:val="0086264E"/>
    <w:rsid w:val="00866BB0"/>
    <w:rsid w:val="00872C9D"/>
    <w:rsid w:val="00880F7B"/>
    <w:rsid w:val="008A4BDC"/>
    <w:rsid w:val="008A5C9F"/>
    <w:rsid w:val="008A675C"/>
    <w:rsid w:val="008B01C0"/>
    <w:rsid w:val="008F5B0B"/>
    <w:rsid w:val="00902E46"/>
    <w:rsid w:val="00904BA1"/>
    <w:rsid w:val="00907D9B"/>
    <w:rsid w:val="00915BDD"/>
    <w:rsid w:val="009161B8"/>
    <w:rsid w:val="00923AA0"/>
    <w:rsid w:val="00927F2E"/>
    <w:rsid w:val="00942962"/>
    <w:rsid w:val="00943FAE"/>
    <w:rsid w:val="0095798F"/>
    <w:rsid w:val="009623B6"/>
    <w:rsid w:val="0096299D"/>
    <w:rsid w:val="00967A1D"/>
    <w:rsid w:val="00987755"/>
    <w:rsid w:val="0099100F"/>
    <w:rsid w:val="009A0AFC"/>
    <w:rsid w:val="009A7E5E"/>
    <w:rsid w:val="009B40B2"/>
    <w:rsid w:val="009B40BF"/>
    <w:rsid w:val="009B6674"/>
    <w:rsid w:val="009C1A86"/>
    <w:rsid w:val="009C4C53"/>
    <w:rsid w:val="009C4C6E"/>
    <w:rsid w:val="009D0254"/>
    <w:rsid w:val="009D1619"/>
    <w:rsid w:val="00A021F4"/>
    <w:rsid w:val="00A02EB1"/>
    <w:rsid w:val="00A209CF"/>
    <w:rsid w:val="00A3104C"/>
    <w:rsid w:val="00A33259"/>
    <w:rsid w:val="00A37BB7"/>
    <w:rsid w:val="00A42B6C"/>
    <w:rsid w:val="00A430F3"/>
    <w:rsid w:val="00A4695B"/>
    <w:rsid w:val="00A52D50"/>
    <w:rsid w:val="00A552B5"/>
    <w:rsid w:val="00A60BCA"/>
    <w:rsid w:val="00A81DAA"/>
    <w:rsid w:val="00AA5BA8"/>
    <w:rsid w:val="00AB392E"/>
    <w:rsid w:val="00AC15C6"/>
    <w:rsid w:val="00AC28A3"/>
    <w:rsid w:val="00AC6E89"/>
    <w:rsid w:val="00AC7CCE"/>
    <w:rsid w:val="00AC7F0A"/>
    <w:rsid w:val="00AD2F55"/>
    <w:rsid w:val="00B04E1B"/>
    <w:rsid w:val="00B14D82"/>
    <w:rsid w:val="00B21342"/>
    <w:rsid w:val="00B23D0D"/>
    <w:rsid w:val="00B27DB3"/>
    <w:rsid w:val="00B3124C"/>
    <w:rsid w:val="00B41F14"/>
    <w:rsid w:val="00B502AD"/>
    <w:rsid w:val="00B53673"/>
    <w:rsid w:val="00B53D55"/>
    <w:rsid w:val="00B54AB4"/>
    <w:rsid w:val="00B60048"/>
    <w:rsid w:val="00B65A2C"/>
    <w:rsid w:val="00B66E11"/>
    <w:rsid w:val="00B7186B"/>
    <w:rsid w:val="00B820E9"/>
    <w:rsid w:val="00B8483F"/>
    <w:rsid w:val="00B951D3"/>
    <w:rsid w:val="00B957C5"/>
    <w:rsid w:val="00B97266"/>
    <w:rsid w:val="00BA07C9"/>
    <w:rsid w:val="00BD1916"/>
    <w:rsid w:val="00BD2DC8"/>
    <w:rsid w:val="00BD6538"/>
    <w:rsid w:val="00BF0C27"/>
    <w:rsid w:val="00BF6F25"/>
    <w:rsid w:val="00C17796"/>
    <w:rsid w:val="00C203FC"/>
    <w:rsid w:val="00C30209"/>
    <w:rsid w:val="00C32B07"/>
    <w:rsid w:val="00C34826"/>
    <w:rsid w:val="00C35789"/>
    <w:rsid w:val="00C367C5"/>
    <w:rsid w:val="00C41C18"/>
    <w:rsid w:val="00C554E5"/>
    <w:rsid w:val="00C714CA"/>
    <w:rsid w:val="00CA59CC"/>
    <w:rsid w:val="00CB4559"/>
    <w:rsid w:val="00CC033C"/>
    <w:rsid w:val="00CC19F1"/>
    <w:rsid w:val="00CE037A"/>
    <w:rsid w:val="00CE406D"/>
    <w:rsid w:val="00D01322"/>
    <w:rsid w:val="00D03DE4"/>
    <w:rsid w:val="00D075FA"/>
    <w:rsid w:val="00D1013C"/>
    <w:rsid w:val="00D1212B"/>
    <w:rsid w:val="00D141B3"/>
    <w:rsid w:val="00D1523C"/>
    <w:rsid w:val="00D17D3F"/>
    <w:rsid w:val="00D21274"/>
    <w:rsid w:val="00D30367"/>
    <w:rsid w:val="00D41F35"/>
    <w:rsid w:val="00D50919"/>
    <w:rsid w:val="00D6114D"/>
    <w:rsid w:val="00D63FF2"/>
    <w:rsid w:val="00D8796C"/>
    <w:rsid w:val="00D94560"/>
    <w:rsid w:val="00D96507"/>
    <w:rsid w:val="00DB7DA7"/>
    <w:rsid w:val="00DC06B9"/>
    <w:rsid w:val="00DC073A"/>
    <w:rsid w:val="00DF0A4F"/>
    <w:rsid w:val="00E0312A"/>
    <w:rsid w:val="00E179EE"/>
    <w:rsid w:val="00E22129"/>
    <w:rsid w:val="00E529AB"/>
    <w:rsid w:val="00E6772F"/>
    <w:rsid w:val="00E75F5E"/>
    <w:rsid w:val="00E8581F"/>
    <w:rsid w:val="00E935EE"/>
    <w:rsid w:val="00EA0F6A"/>
    <w:rsid w:val="00EC4349"/>
    <w:rsid w:val="00EC64FC"/>
    <w:rsid w:val="00ED16FE"/>
    <w:rsid w:val="00ED34A0"/>
    <w:rsid w:val="00ED3C8C"/>
    <w:rsid w:val="00ED5913"/>
    <w:rsid w:val="00EE3EDE"/>
    <w:rsid w:val="00EE7342"/>
    <w:rsid w:val="00EF1CF7"/>
    <w:rsid w:val="00EF6D76"/>
    <w:rsid w:val="00F02A59"/>
    <w:rsid w:val="00F03389"/>
    <w:rsid w:val="00F17D37"/>
    <w:rsid w:val="00F26FF9"/>
    <w:rsid w:val="00F306F6"/>
    <w:rsid w:val="00F30B5B"/>
    <w:rsid w:val="00F359B9"/>
    <w:rsid w:val="00F42AA7"/>
    <w:rsid w:val="00F446D5"/>
    <w:rsid w:val="00F449EB"/>
    <w:rsid w:val="00F618C0"/>
    <w:rsid w:val="00F6228A"/>
    <w:rsid w:val="00F66D87"/>
    <w:rsid w:val="00F850FF"/>
    <w:rsid w:val="00F94C4E"/>
    <w:rsid w:val="00FB4807"/>
    <w:rsid w:val="00FC06FE"/>
    <w:rsid w:val="00FC4998"/>
    <w:rsid w:val="00FD1A6A"/>
    <w:rsid w:val="00FD32B2"/>
    <w:rsid w:val="00FD71A2"/>
    <w:rsid w:val="00FE21A3"/>
    <w:rsid w:val="5628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heme="minorBidi"/>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FootnoteReference"/>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snapToGrid w:val="0"/>
      <w:jc w:val="left"/>
    </w:pPr>
    <w:rPr>
      <w:sz w:val="18"/>
      <w:szCs w:val="18"/>
    </w:rPr>
  </w:style>
  <w:style w:type="paragraph" w:styleId="a4">
    <w:name w:val="header"/>
    <w:basedOn w:val="a"/>
    <w:link w:val="Char0"/>
    <w:pPr>
      <w:pBdr>
        <w:bottom w:val="single" w:sz="6" w:space="0" w:color="000000"/>
      </w:pBdr>
      <w:snapToGrid w:val="0"/>
      <w:jc w:val="center"/>
    </w:pPr>
    <w:rPr>
      <w:sz w:val="18"/>
      <w:szCs w:val="18"/>
    </w:rPr>
  </w:style>
  <w:style w:type="character" w:styleId="a5">
    <w:name w:val="Strong"/>
    <w:qFormat/>
    <w:rPr>
      <w:rFonts w:cs="Times New Roman"/>
      <w:b/>
      <w:bCs/>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character" w:customStyle="1" w:styleId="Char0">
    <w:name w:val="页眉 Char"/>
    <w:link w:val="a4"/>
    <w:rPr>
      <w:sz w:val="18"/>
      <w:szCs w:val="18"/>
    </w:rPr>
  </w:style>
  <w:style w:type="character" w:customStyle="1" w:styleId="Char">
    <w:name w:val="页脚 Char"/>
    <w:link w:val="a3"/>
    <w:uiPriority w:val="99"/>
    <w:rPr>
      <w:sz w:val="18"/>
      <w:szCs w:val="18"/>
    </w:rPr>
  </w:style>
  <w:style w:type="paragraph" w:customStyle="1" w:styleId="PlainText">
    <w:name w:val="PlainText"/>
    <w:basedOn w:val="a"/>
    <w:link w:val="UserStyle2"/>
    <w:rPr>
      <w:rFonts w:ascii="宋体" w:hAnsi="Courier New"/>
      <w:szCs w:val="21"/>
    </w:rPr>
  </w:style>
  <w:style w:type="character" w:customStyle="1" w:styleId="UserStyle2">
    <w:name w:val="UserStyle_2"/>
    <w:link w:val="PlainText"/>
    <w:qFormat/>
    <w:rPr>
      <w:rFonts w:ascii="宋体" w:eastAsia="宋体" w:hAnsi="Courier New"/>
      <w:szCs w:val="21"/>
    </w:rPr>
  </w:style>
  <w:style w:type="paragraph" w:customStyle="1" w:styleId="FootnoteText">
    <w:name w:val="FootnoteText"/>
    <w:basedOn w:val="a"/>
    <w:link w:val="UserStyle3"/>
    <w:semiHidden/>
    <w:pPr>
      <w:snapToGrid w:val="0"/>
      <w:jc w:val="left"/>
    </w:pPr>
    <w:rPr>
      <w:rFonts w:ascii="Times New Roman" w:hAnsi="Times New Roman"/>
      <w:sz w:val="18"/>
      <w:szCs w:val="18"/>
    </w:rPr>
  </w:style>
  <w:style w:type="character" w:customStyle="1" w:styleId="UserStyle3">
    <w:name w:val="UserStyle_3"/>
    <w:link w:val="FootnoteText"/>
    <w:semiHidden/>
    <w:qFormat/>
    <w:rPr>
      <w:rFonts w:ascii="Times New Roman" w:eastAsia="宋体" w:hAnsi="Times New Roman"/>
      <w:sz w:val="18"/>
      <w:szCs w:val="18"/>
    </w:rPr>
  </w:style>
  <w:style w:type="character" w:customStyle="1" w:styleId="FootnoteReference">
    <w:name w:val="FootnoteReference"/>
    <w:semiHidden/>
    <w:qFormat/>
    <w:rPr>
      <w:vertAlign w:val="superscript"/>
    </w:rPr>
  </w:style>
  <w:style w:type="table" w:customStyle="1" w:styleId="TableGrid">
    <w:name w:val="TableGrid"/>
    <w:basedOn w:val="TableNormal"/>
    <w:tblPr>
      <w:tblCellMar>
        <w:top w:w="0" w:type="dxa"/>
        <w:left w:w="0" w:type="dxa"/>
        <w:bottom w:w="0" w:type="dxa"/>
        <w:right w:w="0" w:type="dxa"/>
      </w:tblCellMar>
    </w:tblPr>
  </w:style>
  <w:style w:type="paragraph" w:customStyle="1" w:styleId="EndnoteText">
    <w:name w:val="EndnoteText"/>
    <w:basedOn w:val="a"/>
    <w:link w:val="UserStyle4"/>
    <w:semiHidden/>
    <w:pPr>
      <w:snapToGrid w:val="0"/>
      <w:jc w:val="left"/>
    </w:pPr>
    <w:rPr>
      <w:rFonts w:ascii="Times New Roman" w:hAnsi="Times New Roman"/>
      <w:szCs w:val="21"/>
    </w:rPr>
  </w:style>
  <w:style w:type="character" w:customStyle="1" w:styleId="UserStyle4">
    <w:name w:val="UserStyle_4"/>
    <w:link w:val="EndnoteText"/>
    <w:semiHidden/>
    <w:rPr>
      <w:rFonts w:ascii="Times New Roman" w:eastAsia="宋体" w:hAnsi="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heme="minorBidi"/>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FootnoteReference"/>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snapToGrid w:val="0"/>
      <w:jc w:val="left"/>
    </w:pPr>
    <w:rPr>
      <w:sz w:val="18"/>
      <w:szCs w:val="18"/>
    </w:rPr>
  </w:style>
  <w:style w:type="paragraph" w:styleId="a4">
    <w:name w:val="header"/>
    <w:basedOn w:val="a"/>
    <w:link w:val="Char0"/>
    <w:pPr>
      <w:pBdr>
        <w:bottom w:val="single" w:sz="6" w:space="0" w:color="000000"/>
      </w:pBdr>
      <w:snapToGrid w:val="0"/>
      <w:jc w:val="center"/>
    </w:pPr>
    <w:rPr>
      <w:sz w:val="18"/>
      <w:szCs w:val="18"/>
    </w:rPr>
  </w:style>
  <w:style w:type="character" w:styleId="a5">
    <w:name w:val="Strong"/>
    <w:qFormat/>
    <w:rPr>
      <w:rFonts w:cs="Times New Roman"/>
      <w:b/>
      <w:bCs/>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character" w:customStyle="1" w:styleId="Char0">
    <w:name w:val="页眉 Char"/>
    <w:link w:val="a4"/>
    <w:rPr>
      <w:sz w:val="18"/>
      <w:szCs w:val="18"/>
    </w:rPr>
  </w:style>
  <w:style w:type="character" w:customStyle="1" w:styleId="Char">
    <w:name w:val="页脚 Char"/>
    <w:link w:val="a3"/>
    <w:uiPriority w:val="99"/>
    <w:rPr>
      <w:sz w:val="18"/>
      <w:szCs w:val="18"/>
    </w:rPr>
  </w:style>
  <w:style w:type="paragraph" w:customStyle="1" w:styleId="PlainText">
    <w:name w:val="PlainText"/>
    <w:basedOn w:val="a"/>
    <w:link w:val="UserStyle2"/>
    <w:rPr>
      <w:rFonts w:ascii="宋体" w:hAnsi="Courier New"/>
      <w:szCs w:val="21"/>
    </w:rPr>
  </w:style>
  <w:style w:type="character" w:customStyle="1" w:styleId="UserStyle2">
    <w:name w:val="UserStyle_2"/>
    <w:link w:val="PlainText"/>
    <w:qFormat/>
    <w:rPr>
      <w:rFonts w:ascii="宋体" w:eastAsia="宋体" w:hAnsi="Courier New"/>
      <w:szCs w:val="21"/>
    </w:rPr>
  </w:style>
  <w:style w:type="paragraph" w:customStyle="1" w:styleId="FootnoteText">
    <w:name w:val="FootnoteText"/>
    <w:basedOn w:val="a"/>
    <w:link w:val="UserStyle3"/>
    <w:semiHidden/>
    <w:pPr>
      <w:snapToGrid w:val="0"/>
      <w:jc w:val="left"/>
    </w:pPr>
    <w:rPr>
      <w:rFonts w:ascii="Times New Roman" w:hAnsi="Times New Roman"/>
      <w:sz w:val="18"/>
      <w:szCs w:val="18"/>
    </w:rPr>
  </w:style>
  <w:style w:type="character" w:customStyle="1" w:styleId="UserStyle3">
    <w:name w:val="UserStyle_3"/>
    <w:link w:val="FootnoteText"/>
    <w:semiHidden/>
    <w:qFormat/>
    <w:rPr>
      <w:rFonts w:ascii="Times New Roman" w:eastAsia="宋体" w:hAnsi="Times New Roman"/>
      <w:sz w:val="18"/>
      <w:szCs w:val="18"/>
    </w:rPr>
  </w:style>
  <w:style w:type="character" w:customStyle="1" w:styleId="FootnoteReference">
    <w:name w:val="FootnoteReference"/>
    <w:semiHidden/>
    <w:qFormat/>
    <w:rPr>
      <w:vertAlign w:val="superscript"/>
    </w:rPr>
  </w:style>
  <w:style w:type="table" w:customStyle="1" w:styleId="TableGrid">
    <w:name w:val="TableGrid"/>
    <w:basedOn w:val="TableNormal"/>
    <w:tblPr>
      <w:tblCellMar>
        <w:top w:w="0" w:type="dxa"/>
        <w:left w:w="0" w:type="dxa"/>
        <w:bottom w:w="0" w:type="dxa"/>
        <w:right w:w="0" w:type="dxa"/>
      </w:tblCellMar>
    </w:tblPr>
  </w:style>
  <w:style w:type="paragraph" w:customStyle="1" w:styleId="EndnoteText">
    <w:name w:val="EndnoteText"/>
    <w:basedOn w:val="a"/>
    <w:link w:val="UserStyle4"/>
    <w:semiHidden/>
    <w:pPr>
      <w:snapToGrid w:val="0"/>
      <w:jc w:val="left"/>
    </w:pPr>
    <w:rPr>
      <w:rFonts w:ascii="Times New Roman" w:hAnsi="Times New Roman"/>
      <w:szCs w:val="21"/>
    </w:rPr>
  </w:style>
  <w:style w:type="character" w:customStyle="1" w:styleId="UserStyle4">
    <w:name w:val="UserStyle_4"/>
    <w:link w:val="EndnoteText"/>
    <w:semiHidden/>
    <w:rPr>
      <w:rFonts w:ascii="Times New Roman" w:eastAsia="宋体"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1016</Words>
  <Characters>5797</Characters>
  <Application>Microsoft Office Word</Application>
  <DocSecurity>0</DocSecurity>
  <Lines>48</Lines>
  <Paragraphs>13</Paragraphs>
  <ScaleCrop>false</ScaleCrop>
  <Company>SysCeo.com</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集群</dc:creator>
  <cp:lastModifiedBy>HUAWEI</cp:lastModifiedBy>
  <cp:revision>32</cp:revision>
  <dcterms:created xsi:type="dcterms:W3CDTF">2024-02-26T08:20:00Z</dcterms:created>
  <dcterms:modified xsi:type="dcterms:W3CDTF">2024-03-12T07:36:00Z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