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topLinePunct/>
        <w:ind w:firstLine="428" w:firstLineChars="200"/>
        <w:jc w:val="center"/>
        <w:rPr>
          <w:rFonts w:hint="eastAsia" w:ascii="宋体" w:hAnsi="宋体" w:eastAsia="宋体" w:cs="宋体"/>
          <w:b/>
          <w:bCs/>
          <w:spacing w:val="2"/>
          <w:sz w:val="21"/>
          <w:szCs w:val="21"/>
          <w:lang w:eastAsia="zh-CN"/>
        </w:rPr>
      </w:pPr>
    </w:p>
    <w:p>
      <w:pPr>
        <w:widowControl w:val="0"/>
        <w:adjustRightInd w:val="0"/>
        <w:snapToGrid w:val="0"/>
        <w:spacing w:line="360" w:lineRule="auto"/>
        <w:jc w:val="center"/>
        <w:rPr>
          <w:rFonts w:hint="eastAsia" w:ascii="黑体" w:hAnsi="黑体" w:eastAsia="黑体" w:cs="黑体"/>
          <w:kern w:val="2"/>
          <w:sz w:val="21"/>
          <w:szCs w:val="21"/>
          <w:lang w:eastAsia="zh-CN"/>
        </w:rPr>
      </w:pPr>
      <w:r>
        <w:rPr>
          <w:rFonts w:hint="eastAsia" w:ascii="黑体" w:hAnsi="黑体" w:eastAsia="黑体" w:cs="黑体"/>
          <w:kern w:val="2"/>
          <w:sz w:val="21"/>
          <w:szCs w:val="21"/>
          <w:lang w:eastAsia="zh-CN"/>
        </w:rPr>
        <w:t>红色基因融入地方高校管理类课</w:t>
      </w:r>
    </w:p>
    <w:p>
      <w:pPr>
        <w:widowControl w:val="0"/>
        <w:adjustRightInd w:val="0"/>
        <w:snapToGrid w:val="0"/>
        <w:spacing w:line="360" w:lineRule="auto"/>
        <w:jc w:val="center"/>
        <w:rPr>
          <w:rFonts w:hint="eastAsia" w:ascii="黑体" w:hAnsi="黑体" w:eastAsia="黑体" w:cs="黑体"/>
          <w:kern w:val="2"/>
          <w:sz w:val="21"/>
          <w:szCs w:val="21"/>
          <w:lang w:eastAsia="zh-CN"/>
        </w:rPr>
      </w:pPr>
      <w:r>
        <w:rPr>
          <w:rFonts w:hint="eastAsia" w:ascii="黑体" w:hAnsi="黑体" w:eastAsia="黑体" w:cs="黑体"/>
          <w:kern w:val="2"/>
          <w:sz w:val="21"/>
          <w:szCs w:val="21"/>
          <w:lang w:eastAsia="zh-CN"/>
        </w:rPr>
        <w:t>程思政建设评估研究</w:t>
      </w:r>
    </w:p>
    <w:p>
      <w:pPr>
        <w:adjustRightInd w:val="0"/>
        <w:snapToGrid w:val="0"/>
        <w:spacing w:line="360" w:lineRule="auto"/>
        <w:ind w:left="-424" w:leftChars="-202" w:right="-382" w:rightChars="-182" w:firstLine="201" w:firstLineChars="96"/>
        <w:jc w:val="center"/>
        <w:rPr>
          <w:rFonts w:hint="eastAsia" w:ascii="楷体" w:hAnsi="楷体" w:eastAsia="楷体" w:cs="楷体"/>
          <w:sz w:val="21"/>
          <w:szCs w:val="21"/>
          <w:lang w:eastAsia="zh-CN"/>
        </w:rPr>
      </w:pPr>
      <w:r>
        <w:rPr>
          <w:rFonts w:hint="eastAsia" w:ascii="楷体" w:hAnsi="楷体" w:eastAsia="楷体" w:cs="楷体"/>
          <w:sz w:val="21"/>
          <w:szCs w:val="21"/>
          <w:lang w:val="en-US" w:eastAsia="zh-Hans"/>
        </w:rPr>
        <w:t>齐</w:t>
      </w:r>
      <w:r>
        <w:rPr>
          <w:rFonts w:hint="eastAsia" w:ascii="楷体" w:hAnsi="楷体" w:eastAsia="楷体" w:cs="楷体"/>
          <w:sz w:val="21"/>
          <w:szCs w:val="21"/>
          <w:lang w:eastAsia="zh-Hans"/>
        </w:rPr>
        <w:t xml:space="preserve"> </w:t>
      </w:r>
      <w:r>
        <w:rPr>
          <w:rFonts w:hint="eastAsia" w:ascii="楷体" w:hAnsi="楷体" w:eastAsia="楷体" w:cs="楷体"/>
          <w:sz w:val="21"/>
          <w:szCs w:val="21"/>
          <w:lang w:val="en-US" w:eastAsia="zh-Hans"/>
        </w:rPr>
        <w:t>珊娜</w:t>
      </w:r>
      <w:r>
        <w:rPr>
          <w:rFonts w:hint="eastAsia" w:ascii="楷体" w:hAnsi="楷体" w:eastAsia="楷体" w:cs="楷体"/>
          <w:sz w:val="21"/>
          <w:szCs w:val="21"/>
          <w:vertAlign w:val="superscript"/>
          <w:lang w:eastAsia="zh-CN"/>
        </w:rPr>
        <w:t>1</w:t>
      </w:r>
      <w:r>
        <w:rPr>
          <w:rFonts w:hint="eastAsia" w:ascii="楷体" w:hAnsi="楷体" w:eastAsia="楷体" w:cs="楷体"/>
          <w:sz w:val="21"/>
          <w:szCs w:val="21"/>
          <w:lang w:eastAsia="zh-CN"/>
        </w:rPr>
        <w:t>，</w:t>
      </w:r>
      <w:r>
        <w:rPr>
          <w:rFonts w:hint="eastAsia" w:ascii="楷体" w:hAnsi="楷体" w:eastAsia="楷体" w:cs="楷体"/>
          <w:sz w:val="21"/>
          <w:szCs w:val="21"/>
          <w:lang w:val="en-US" w:eastAsia="zh-Hans"/>
        </w:rPr>
        <w:t>王雪平</w:t>
      </w:r>
      <w:r>
        <w:rPr>
          <w:rFonts w:hint="eastAsia" w:ascii="楷体" w:hAnsi="楷体" w:eastAsia="楷体" w:cs="楷体"/>
          <w:sz w:val="21"/>
          <w:szCs w:val="21"/>
          <w:vertAlign w:val="superscript"/>
          <w:lang w:eastAsia="zh-CN"/>
        </w:rPr>
        <w:t>2</w:t>
      </w:r>
    </w:p>
    <w:p>
      <w:pPr>
        <w:ind w:firstLine="315" w:firstLineChars="150"/>
        <w:rPr>
          <w:rFonts w:hint="eastAsia" w:ascii="楷体" w:hAnsi="楷体" w:eastAsia="楷体" w:cs="楷体"/>
          <w:kern w:val="2"/>
          <w:sz w:val="21"/>
          <w:szCs w:val="21"/>
          <w:lang w:eastAsia="zh-CN"/>
        </w:rPr>
      </w:pPr>
      <w:r>
        <w:rPr>
          <w:rFonts w:hint="eastAsia" w:ascii="楷体" w:hAnsi="楷体" w:eastAsia="楷体" w:cs="楷体"/>
          <w:kern w:val="2"/>
          <w:sz w:val="21"/>
          <w:szCs w:val="21"/>
          <w:lang w:eastAsia="zh-CN"/>
        </w:rPr>
        <w:t>（1.天津城建大学    天津西青    300192  ; 2.天津城建大学    天津西青    300192）</w:t>
      </w:r>
    </w:p>
    <w:p>
      <w:pPr>
        <w:ind w:firstLine="315" w:firstLineChars="150"/>
        <w:rPr>
          <w:rFonts w:hint="eastAsia" w:ascii="楷体" w:hAnsi="楷体" w:eastAsia="楷体" w:cs="楷体"/>
          <w:kern w:val="2"/>
          <w:sz w:val="21"/>
          <w:szCs w:val="21"/>
          <w:lang w:eastAsia="zh-CN"/>
        </w:rPr>
      </w:pPr>
    </w:p>
    <w:p>
      <w:pPr>
        <w:pStyle w:val="189"/>
        <w:ind w:left="0" w:firstLine="0" w:firstLineChars="0"/>
        <w:rPr>
          <w:rFonts w:hint="eastAsia" w:ascii="楷体" w:hAnsi="楷体" w:eastAsia="楷体" w:cs="楷体"/>
          <w:sz w:val="21"/>
          <w:szCs w:val="21"/>
        </w:rPr>
      </w:pPr>
      <w:r>
        <w:rPr>
          <w:rFonts w:hint="eastAsia" w:ascii="楷体" w:hAnsi="楷体" w:eastAsia="楷体" w:cs="楷体"/>
          <w:b/>
          <w:spacing w:val="0"/>
          <w:kern w:val="2"/>
          <w:sz w:val="21"/>
          <w:szCs w:val="21"/>
        </w:rPr>
        <w:t>基金项目：</w:t>
      </w:r>
      <w:r>
        <w:rPr>
          <w:rFonts w:hint="eastAsia" w:ascii="楷体" w:hAnsi="楷体" w:eastAsia="楷体" w:cs="楷体"/>
          <w:spacing w:val="0"/>
          <w:kern w:val="2"/>
          <w:sz w:val="21"/>
          <w:szCs w:val="21"/>
        </w:rPr>
        <w:t>天津市教育科学规划课题“红色基因融入天津地方高校管理类课程思政建设的绩效评估与路径提升策略”：(CEE220039)；</w:t>
      </w:r>
      <w:r>
        <w:rPr>
          <w:rFonts w:hint="eastAsia" w:ascii="楷体" w:hAnsi="楷体" w:eastAsia="楷体" w:cs="楷体"/>
          <w:spacing w:val="0"/>
          <w:kern w:val="2"/>
          <w:sz w:val="21"/>
          <w:szCs w:val="21"/>
        </w:rPr>
        <w:t xml:space="preserve">天津城建大学教学改革与研究项目“服务乡村振兴的城市管理与城乡规划联合毕设实现路径探索”项目编号为：JG-YB-22090 </w:t>
      </w:r>
    </w:p>
    <w:p>
      <w:pPr>
        <w:pStyle w:val="189"/>
        <w:ind w:left="0" w:firstLine="0" w:firstLineChars="0"/>
        <w:rPr>
          <w:rFonts w:hint="default" w:ascii="楷体" w:hAnsi="楷体" w:eastAsia="楷体" w:cs="楷体"/>
          <w:spacing w:val="0"/>
          <w:kern w:val="2"/>
          <w:sz w:val="21"/>
          <w:szCs w:val="21"/>
          <w:lang w:eastAsia="zh-Hans"/>
        </w:rPr>
      </w:pPr>
      <w:r>
        <w:rPr>
          <w:rFonts w:hint="eastAsia" w:ascii="楷体" w:hAnsi="楷体" w:eastAsia="楷体" w:cs="楷体"/>
          <w:b/>
          <w:spacing w:val="0"/>
          <w:kern w:val="2"/>
          <w:sz w:val="21"/>
          <w:szCs w:val="21"/>
        </w:rPr>
        <w:t>作者简介：</w:t>
      </w:r>
      <w:r>
        <w:rPr>
          <w:rFonts w:hint="eastAsia" w:ascii="楷体" w:hAnsi="楷体" w:eastAsia="楷体" w:cs="楷体"/>
          <w:spacing w:val="0"/>
          <w:kern w:val="2"/>
          <w:sz w:val="21"/>
          <w:szCs w:val="21"/>
        </w:rPr>
        <w:t>齐珊娜（1984-），女，汉，天津市，博士，讲师</w:t>
      </w:r>
      <w:r>
        <w:rPr>
          <w:rFonts w:hint="default" w:ascii="楷体" w:hAnsi="楷体" w:eastAsia="楷体" w:cs="楷体"/>
          <w:spacing w:val="0"/>
          <w:kern w:val="2"/>
          <w:sz w:val="21"/>
          <w:szCs w:val="21"/>
        </w:rPr>
        <w:t>（</w:t>
      </w:r>
      <w:r>
        <w:rPr>
          <w:rFonts w:hint="eastAsia" w:ascii="楷体" w:hAnsi="楷体" w:eastAsia="楷体" w:cs="楷体"/>
          <w:spacing w:val="0"/>
          <w:kern w:val="2"/>
          <w:sz w:val="21"/>
          <w:szCs w:val="21"/>
          <w:lang w:val="en-US" w:eastAsia="zh-Hans"/>
        </w:rPr>
        <w:t>通讯作者</w:t>
      </w:r>
      <w:r>
        <w:rPr>
          <w:rFonts w:hint="default" w:ascii="楷体" w:hAnsi="楷体" w:eastAsia="楷体" w:cs="楷体"/>
          <w:spacing w:val="0"/>
          <w:kern w:val="2"/>
          <w:sz w:val="21"/>
          <w:szCs w:val="21"/>
          <w:lang w:eastAsia="zh-Hans"/>
        </w:rPr>
        <w:t>）</w:t>
      </w:r>
      <w:r>
        <w:rPr>
          <w:rFonts w:hint="eastAsia" w:ascii="楷体" w:hAnsi="楷体" w:eastAsia="楷体" w:cs="楷体"/>
          <w:spacing w:val="0"/>
          <w:kern w:val="2"/>
          <w:sz w:val="21"/>
          <w:szCs w:val="21"/>
        </w:rPr>
        <w:t>，硕士生导师。研究方向：土木水利（生态基础设施管理）、MPA（公共管理）</w:t>
      </w:r>
      <w:r>
        <w:rPr>
          <w:rFonts w:hint="default" w:ascii="楷体" w:hAnsi="楷体" w:eastAsia="楷体" w:cs="楷体"/>
          <w:spacing w:val="0"/>
          <w:kern w:val="2"/>
          <w:sz w:val="21"/>
          <w:szCs w:val="21"/>
        </w:rPr>
        <w:t>；</w:t>
      </w:r>
      <w:r>
        <w:rPr>
          <w:rFonts w:hint="eastAsia" w:ascii="楷体" w:hAnsi="楷体" w:eastAsia="楷体" w:cs="楷体"/>
          <w:spacing w:val="0"/>
          <w:kern w:val="2"/>
          <w:sz w:val="21"/>
          <w:szCs w:val="21"/>
          <w:lang w:val="en-US" w:eastAsia="zh-Hans"/>
        </w:rPr>
        <w:t>王雪平</w:t>
      </w:r>
      <w:r>
        <w:rPr>
          <w:rFonts w:hint="default" w:ascii="楷体" w:hAnsi="楷体" w:eastAsia="楷体" w:cs="楷体"/>
          <w:spacing w:val="0"/>
          <w:kern w:val="2"/>
          <w:sz w:val="21"/>
          <w:szCs w:val="21"/>
          <w:lang w:eastAsia="zh-Hans"/>
        </w:rPr>
        <w:t>（1995-），</w:t>
      </w:r>
      <w:r>
        <w:rPr>
          <w:rFonts w:hint="eastAsia" w:ascii="楷体" w:hAnsi="楷体" w:eastAsia="楷体" w:cs="楷体"/>
          <w:spacing w:val="0"/>
          <w:kern w:val="2"/>
          <w:sz w:val="21"/>
          <w:szCs w:val="21"/>
          <w:lang w:val="en-US" w:eastAsia="zh-Hans"/>
        </w:rPr>
        <w:t>女</w:t>
      </w:r>
      <w:r>
        <w:rPr>
          <w:rFonts w:hint="default" w:ascii="楷体" w:hAnsi="楷体" w:eastAsia="楷体" w:cs="楷体"/>
          <w:spacing w:val="0"/>
          <w:kern w:val="2"/>
          <w:sz w:val="21"/>
          <w:szCs w:val="21"/>
          <w:lang w:eastAsia="zh-Hans"/>
        </w:rPr>
        <w:t>，</w:t>
      </w:r>
      <w:r>
        <w:rPr>
          <w:rFonts w:hint="eastAsia" w:ascii="楷体" w:hAnsi="楷体" w:eastAsia="楷体" w:cs="楷体"/>
          <w:spacing w:val="0"/>
          <w:kern w:val="2"/>
          <w:sz w:val="21"/>
          <w:szCs w:val="21"/>
          <w:lang w:val="en-US" w:eastAsia="zh-Hans"/>
        </w:rPr>
        <w:t>汉</w:t>
      </w:r>
      <w:r>
        <w:rPr>
          <w:rFonts w:hint="default" w:ascii="楷体" w:hAnsi="楷体" w:eastAsia="楷体" w:cs="楷体"/>
          <w:spacing w:val="0"/>
          <w:kern w:val="2"/>
          <w:sz w:val="21"/>
          <w:szCs w:val="21"/>
          <w:lang w:eastAsia="zh-Hans"/>
        </w:rPr>
        <w:t>，</w:t>
      </w:r>
      <w:r>
        <w:rPr>
          <w:rFonts w:hint="eastAsia" w:ascii="楷体" w:hAnsi="楷体" w:eastAsia="楷体" w:cs="楷体"/>
          <w:spacing w:val="0"/>
          <w:kern w:val="2"/>
          <w:sz w:val="21"/>
          <w:szCs w:val="21"/>
          <w:lang w:val="en-US" w:eastAsia="zh-Hans"/>
        </w:rPr>
        <w:t>山东威海</w:t>
      </w:r>
      <w:r>
        <w:rPr>
          <w:rFonts w:hint="default" w:ascii="楷体" w:hAnsi="楷体" w:eastAsia="楷体" w:cs="楷体"/>
          <w:spacing w:val="0"/>
          <w:kern w:val="2"/>
          <w:sz w:val="21"/>
          <w:szCs w:val="21"/>
          <w:lang w:eastAsia="zh-Hans"/>
        </w:rPr>
        <w:t>，</w:t>
      </w:r>
      <w:r>
        <w:rPr>
          <w:rFonts w:hint="eastAsia" w:ascii="楷体" w:hAnsi="楷体" w:eastAsia="楷体" w:cs="楷体"/>
          <w:spacing w:val="0"/>
          <w:kern w:val="2"/>
          <w:sz w:val="21"/>
          <w:szCs w:val="21"/>
          <w:lang w:val="en-US" w:eastAsia="zh-Hans"/>
        </w:rPr>
        <w:t>公共管理硕士在读</w:t>
      </w:r>
    </w:p>
    <w:p>
      <w:pPr>
        <w:ind w:left="420" w:leftChars="20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摘要</w:t>
      </w:r>
      <w:r>
        <w:rPr>
          <w:rFonts w:hint="eastAsia" w:ascii="宋体" w:hAnsi="宋体" w:eastAsia="宋体" w:cs="宋体"/>
          <w:bCs/>
          <w:sz w:val="21"/>
          <w:szCs w:val="21"/>
          <w:lang w:eastAsia="zh-CN"/>
        </w:rPr>
        <w:t>：在CIPP评价模型的理论指导下，本研究成功构建了一个综合性的评价指标体系，该体系由4个一级指标、12个二级指标以及36个三级指标构成，专门用于评估红色基因在管理类课程思政教育中的融合情况。利用这一体系，我们采用层次分析法（AHP）对各指标的权重进行了精确的确定，并通过模糊综合评价法对天津地区高校的管理类课程思政建设进行了深入的实证分析。分析结果显示，红色基因融入课程思政的整体成效是</w:t>
      </w:r>
      <w:r>
        <w:rPr>
          <w:rFonts w:hint="eastAsia" w:ascii="宋体" w:hAnsi="宋体" w:eastAsia="宋体" w:cs="宋体"/>
          <w:bCs/>
          <w:sz w:val="21"/>
          <w:szCs w:val="21"/>
          <w:lang w:eastAsia="zh-CN"/>
        </w:rPr>
        <w:t>良好</w:t>
      </w:r>
      <w:r>
        <w:rPr>
          <w:rFonts w:hint="eastAsia" w:ascii="宋体" w:hAnsi="宋体" w:eastAsia="宋体" w:cs="宋体"/>
          <w:bCs/>
          <w:sz w:val="21"/>
          <w:szCs w:val="21"/>
          <w:lang w:eastAsia="zh-CN"/>
        </w:rPr>
        <w:t>的，但在背景</w:t>
      </w:r>
      <w:r>
        <w:rPr>
          <w:rFonts w:hint="eastAsia" w:ascii="宋体" w:hAnsi="宋体" w:eastAsia="宋体" w:cs="宋体"/>
          <w:bCs/>
          <w:sz w:val="21"/>
          <w:szCs w:val="21"/>
          <w:lang w:eastAsia="zh-CN"/>
        </w:rPr>
        <w:t>和过程</w:t>
      </w:r>
      <w:r>
        <w:rPr>
          <w:rFonts w:hint="eastAsia" w:ascii="宋体" w:hAnsi="宋体" w:eastAsia="宋体" w:cs="宋体"/>
          <w:bCs/>
          <w:sz w:val="21"/>
          <w:szCs w:val="21"/>
          <w:lang w:eastAsia="zh-CN"/>
        </w:rPr>
        <w:t>层面的建设尚存在一定的不足，这提示我们需要在未来的工作中进一步加强该领域的支持和发展。</w:t>
      </w:r>
    </w:p>
    <w:p>
      <w:pPr>
        <w:ind w:left="420" w:leftChars="200" w:firstLine="420" w:firstLineChars="200"/>
        <w:rPr>
          <w:rFonts w:hint="eastAsia" w:ascii="宋体" w:hAnsi="宋体" w:eastAsia="宋体" w:cs="宋体"/>
          <w:spacing w:val="4"/>
          <w:kern w:val="18"/>
          <w:sz w:val="21"/>
          <w:szCs w:val="21"/>
          <w:lang w:eastAsia="zh-CN"/>
        </w:rPr>
      </w:pPr>
      <w:r>
        <w:rPr>
          <w:rFonts w:hint="eastAsia" w:ascii="宋体" w:hAnsi="宋体" w:eastAsia="宋体" w:cs="宋体"/>
          <w:bCs/>
          <w:sz w:val="21"/>
          <w:szCs w:val="21"/>
          <w:lang w:eastAsia="zh-CN"/>
        </w:rPr>
        <w:t xml:space="preserve">关键词：cipp评价模式   课程思政   层次分析法  模糊综合评价 </w:t>
      </w:r>
      <w:r>
        <w:rPr>
          <w:rFonts w:hint="eastAsia" w:ascii="宋体" w:hAnsi="宋体" w:eastAsia="宋体" w:cs="宋体"/>
          <w:spacing w:val="4"/>
          <w:kern w:val="18"/>
          <w:sz w:val="21"/>
          <w:szCs w:val="21"/>
          <w:lang w:eastAsia="zh-CN"/>
        </w:rPr>
        <w:t xml:space="preserve"> 红色基因</w:t>
      </w:r>
    </w:p>
    <w:p>
      <w:pPr>
        <w:widowControl w:val="0"/>
        <w:overflowPunct w:val="0"/>
        <w:topLinePunct/>
        <w:ind w:firstLine="420" w:firstLineChars="20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The red gene has been integrated into the curriculum of local universities' management courses</w:t>
      </w:r>
    </w:p>
    <w:p>
      <w:pPr>
        <w:pStyle w:val="191"/>
        <w:ind w:firstLine="420"/>
        <w:rPr>
          <w:rFonts w:hint="eastAsia" w:ascii="宋体" w:hAnsi="宋体" w:eastAsia="宋体" w:cs="宋体"/>
          <w:sz w:val="21"/>
          <w:szCs w:val="21"/>
        </w:rPr>
      </w:pPr>
      <w:r>
        <w:rPr>
          <w:rFonts w:hint="eastAsia" w:ascii="宋体" w:hAnsi="宋体" w:eastAsia="宋体" w:cs="宋体"/>
          <w:sz w:val="21"/>
          <w:szCs w:val="21"/>
        </w:rPr>
        <w:t>Qishanna</w:t>
      </w:r>
      <w:r>
        <w:rPr>
          <w:rFonts w:hint="eastAsia" w:ascii="宋体" w:hAnsi="宋体" w:eastAsia="宋体" w:cs="宋体"/>
          <w:sz w:val="21"/>
          <w:szCs w:val="21"/>
          <w:vertAlign w:val="superscript"/>
        </w:rPr>
        <w:t>1</w:t>
      </w:r>
      <w:r>
        <w:rPr>
          <w:rFonts w:hint="eastAsia" w:ascii="宋体" w:hAnsi="宋体" w:eastAsia="宋体" w:cs="宋体"/>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rPr>
        <w:t xml:space="preserve">Wang Xueping </w:t>
      </w:r>
      <w:r>
        <w:rPr>
          <w:rFonts w:hint="eastAsia" w:ascii="宋体" w:hAnsi="宋体" w:eastAsia="宋体" w:cs="宋体"/>
          <w:sz w:val="21"/>
          <w:szCs w:val="21"/>
          <w:vertAlign w:val="superscript"/>
        </w:rPr>
        <w:t>2</w:t>
      </w:r>
    </w:p>
    <w:p>
      <w:pPr>
        <w:widowControl w:val="0"/>
        <w:adjustRightInd w:val="0"/>
        <w:snapToGrid w:val="0"/>
        <w:spacing w:line="360" w:lineRule="auto"/>
        <w:ind w:right="-382" w:rightChars="-182" w:firstLine="630" w:firstLineChars="3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1.</w:t>
      </w:r>
      <w:r>
        <w:rPr>
          <w:rFonts w:hint="eastAsia" w:ascii="宋体" w:hAnsi="宋体" w:eastAsia="宋体" w:cs="宋体"/>
          <w:kern w:val="2"/>
          <w:sz w:val="21"/>
          <w:szCs w:val="21"/>
          <w:lang w:eastAsia="zh-CN"/>
        </w:rPr>
        <w:t xml:space="preserve">Tianjin Chengjian University </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Tianjing</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300192</w:t>
      </w:r>
      <w:r>
        <w:rPr>
          <w:rFonts w:hint="eastAsia" w:ascii="宋体" w:hAnsi="宋体" w:eastAsia="宋体" w:cs="宋体"/>
          <w:kern w:val="2"/>
          <w:sz w:val="21"/>
          <w:szCs w:val="21"/>
          <w:lang w:eastAsia="zh-CN"/>
        </w:rPr>
        <w:t>，China；2.</w:t>
      </w:r>
      <w:r>
        <w:rPr>
          <w:rFonts w:hint="eastAsia" w:ascii="宋体" w:hAnsi="宋体" w:eastAsia="宋体" w:cs="宋体"/>
          <w:kern w:val="2"/>
          <w:sz w:val="21"/>
          <w:szCs w:val="21"/>
          <w:lang w:eastAsia="zh-CN"/>
        </w:rPr>
        <w:t xml:space="preserve">Tianjin Chengjian University </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Tianjing</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300192</w:t>
      </w:r>
      <w:r>
        <w:rPr>
          <w:rFonts w:hint="eastAsia" w:ascii="宋体" w:hAnsi="宋体" w:eastAsia="宋体" w:cs="宋体"/>
          <w:kern w:val="2"/>
          <w:sz w:val="21"/>
          <w:szCs w:val="21"/>
          <w:lang w:eastAsia="zh-CN"/>
        </w:rPr>
        <w:t>，China)</w:t>
      </w:r>
    </w:p>
    <w:p>
      <w:pPr>
        <w:widowControl w:val="0"/>
        <w:adjustRightInd w:val="0"/>
        <w:snapToGrid w:val="0"/>
        <w:spacing w:line="360" w:lineRule="auto"/>
        <w:ind w:right="-382" w:rightChars="-182" w:firstLine="630" w:firstLineChars="3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Abstract: </w:t>
      </w:r>
      <w:r>
        <w:rPr>
          <w:rFonts w:hint="eastAsia" w:ascii="宋体" w:hAnsi="宋体" w:eastAsia="宋体" w:cs="宋体"/>
          <w:kern w:val="2"/>
          <w:sz w:val="21"/>
          <w:szCs w:val="21"/>
          <w:lang w:eastAsia="zh-CN"/>
        </w:rPr>
        <w:t>T</w:t>
      </w:r>
      <w:r>
        <w:rPr>
          <w:rFonts w:hint="eastAsia" w:ascii="宋体" w:hAnsi="宋体" w:eastAsia="宋体" w:cs="宋体"/>
          <w:kern w:val="2"/>
          <w:sz w:val="21"/>
          <w:szCs w:val="21"/>
          <w:lang w:eastAsia="zh-CN"/>
        </w:rPr>
        <w:t xml:space="preserve">his study, guided by the CIPP (Context, Input, Process, Product) evaluation model, has developed a robust evaluation framework to assess the incorporation of the "red gene" into the ideological and political education components of management courses at local universities. The framework comprises </w:t>
      </w:r>
      <w:r>
        <w:rPr>
          <w:rFonts w:hint="eastAsia" w:ascii="宋体" w:hAnsi="宋体" w:eastAsia="宋体" w:cs="宋体"/>
          <w:kern w:val="2"/>
          <w:sz w:val="21"/>
          <w:szCs w:val="21"/>
          <w:lang w:eastAsia="zh-CN"/>
        </w:rPr>
        <w:t>4</w:t>
      </w:r>
      <w:r>
        <w:rPr>
          <w:rFonts w:hint="eastAsia" w:ascii="宋体" w:hAnsi="宋体" w:eastAsia="宋体" w:cs="宋体"/>
          <w:kern w:val="2"/>
          <w:sz w:val="21"/>
          <w:szCs w:val="21"/>
          <w:lang w:eastAsia="zh-CN"/>
        </w:rPr>
        <w:t xml:space="preserve"> primary indicators, </w:t>
      </w:r>
      <w:r>
        <w:rPr>
          <w:rFonts w:hint="eastAsia" w:ascii="宋体" w:hAnsi="宋体" w:eastAsia="宋体" w:cs="宋体"/>
          <w:kern w:val="2"/>
          <w:sz w:val="21"/>
          <w:szCs w:val="21"/>
          <w:lang w:eastAsia="zh-CN"/>
        </w:rPr>
        <w:t>12</w:t>
      </w:r>
      <w:r>
        <w:rPr>
          <w:rFonts w:hint="eastAsia" w:ascii="宋体" w:hAnsi="宋体" w:eastAsia="宋体" w:cs="宋体"/>
          <w:kern w:val="2"/>
          <w:sz w:val="21"/>
          <w:szCs w:val="21"/>
          <w:lang w:eastAsia="zh-CN"/>
        </w:rPr>
        <w:t xml:space="preserve"> indicators, and </w:t>
      </w:r>
      <w:r>
        <w:rPr>
          <w:rFonts w:hint="eastAsia" w:ascii="宋体" w:hAnsi="宋体" w:eastAsia="宋体" w:cs="宋体"/>
          <w:kern w:val="2"/>
          <w:sz w:val="21"/>
          <w:szCs w:val="21"/>
          <w:lang w:eastAsia="zh-CN"/>
        </w:rPr>
        <w:t>36</w:t>
      </w:r>
      <w:r>
        <w:rPr>
          <w:rFonts w:hint="eastAsia" w:ascii="宋体" w:hAnsi="宋体" w:eastAsia="宋体" w:cs="宋体"/>
          <w:kern w:val="2"/>
          <w:sz w:val="21"/>
          <w:szCs w:val="21"/>
          <w:lang w:eastAsia="zh-CN"/>
        </w:rPr>
        <w:t xml:space="preserve"> tertiary indicators, tailored to measure the integration's effectiveness. This system is specifically designed to assess the integration of the red gene in ideological and political education within management courses. Utilizing analytic Hierarchy Process (AHP), we accurately determined the weight of each index and conducted a thorough empirical analysis using the fuzzy comprehensive evaluation method to evaluate ideological and political construction within management curricula in Tianjin area. The analysis results indicate that while overall integration of the red gene into curriculum ideology and politics is positive, there are still some deficiencies at both background and process levels. This suggests a need for further support and development in this field for future work.</w:t>
      </w:r>
    </w:p>
    <w:p>
      <w:pPr>
        <w:ind w:left="420" w:left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Key words: cipp evaluation model </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 xml:space="preserve">curriculum Ideological and political </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 xml:space="preserve">analytic hierarchy process </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 xml:space="preserve">fuzzy comprehensive evaluation </w:t>
      </w:r>
      <w:r>
        <w:rPr>
          <w:rFonts w:hint="eastAsia" w:ascii="宋体" w:hAnsi="宋体" w:eastAsia="宋体" w:cs="宋体"/>
          <w:kern w:val="2"/>
          <w:sz w:val="21"/>
          <w:szCs w:val="21"/>
          <w:lang w:eastAsia="zh-CN"/>
        </w:rPr>
        <w:t>；inherit red gene</w:t>
      </w:r>
    </w:p>
    <w:p>
      <w:pPr>
        <w:widowControl w:val="0"/>
        <w:overflowPunct w:val="0"/>
        <w:topLinePunc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0</w:t>
      </w:r>
      <w:r>
        <w:rPr>
          <w:rFonts w:hint="eastAsia" w:ascii="宋体" w:hAnsi="宋体" w:eastAsia="宋体" w:cs="宋体"/>
          <w:b/>
          <w:bCs/>
          <w:kern w:val="2"/>
          <w:sz w:val="21"/>
          <w:szCs w:val="21"/>
          <w:lang w:eastAsia="zh-CN"/>
        </w:rPr>
        <w:t xml:space="preserve">   引言</w:t>
      </w:r>
    </w:p>
    <w:p>
      <w:pPr>
        <w:ind w:firstLine="315" w:firstLineChars="15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党的二十大报告明确提出，要充分利用红色资源，深入推进社会主义核心价值观的宣传教育工作，加强爱国主义、集体主义以及社会主义的教育力度，致力于培育能够肩负起民族复兴使命的新一代</w:t>
      </w:r>
      <w:r>
        <w:rPr>
          <w:rFonts w:hint="eastAsia" w:ascii="宋体" w:hAnsi="宋体" w:eastAsia="宋体" w:cs="宋体"/>
          <w:kern w:val="2"/>
          <w:sz w:val="21"/>
          <w:szCs w:val="21"/>
          <w:vertAlign w:val="superscript"/>
          <w:lang w:eastAsia="zh-CN"/>
        </w:rPr>
        <w:fldChar w:fldCharType="begin"/>
      </w:r>
      <w:r>
        <w:rPr>
          <w:rFonts w:hint="eastAsia" w:ascii="宋体" w:hAnsi="宋体" w:eastAsia="宋体" w:cs="宋体"/>
          <w:kern w:val="2"/>
          <w:sz w:val="21"/>
          <w:szCs w:val="21"/>
          <w:vertAlign w:val="superscript"/>
          <w:lang w:eastAsia="zh-CN"/>
        </w:rPr>
        <w:instrText xml:space="preserve"> REF _Ref163085333 \r \h  \* MERGEFORMAT </w:instrText>
      </w:r>
      <w:r>
        <w:rPr>
          <w:rFonts w:hint="eastAsia" w:ascii="宋体" w:hAnsi="宋体" w:eastAsia="宋体" w:cs="宋体"/>
          <w:kern w:val="2"/>
          <w:sz w:val="21"/>
          <w:szCs w:val="21"/>
          <w:vertAlign w:val="superscript"/>
          <w:lang w:eastAsia="zh-CN"/>
        </w:rPr>
        <w:fldChar w:fldCharType="separate"/>
      </w:r>
      <w:r>
        <w:rPr>
          <w:rFonts w:hint="eastAsia" w:ascii="宋体" w:hAnsi="宋体" w:eastAsia="宋体" w:cs="宋体"/>
          <w:kern w:val="2"/>
          <w:sz w:val="21"/>
          <w:szCs w:val="21"/>
          <w:vertAlign w:val="superscript"/>
          <w:lang w:eastAsia="zh-CN"/>
        </w:rPr>
        <w:t>[1]</w:t>
      </w:r>
      <w:r>
        <w:rPr>
          <w:rFonts w:hint="eastAsia" w:ascii="宋体" w:hAnsi="宋体" w:eastAsia="宋体" w:cs="宋体"/>
          <w:kern w:val="2"/>
          <w:sz w:val="21"/>
          <w:szCs w:val="21"/>
          <w:vertAlign w:val="superscript"/>
          <w:lang w:eastAsia="zh-CN"/>
        </w:rPr>
        <w:fldChar w:fldCharType="end"/>
      </w:r>
      <w:r>
        <w:rPr>
          <w:rFonts w:hint="eastAsia" w:ascii="宋体" w:hAnsi="宋体" w:eastAsia="宋体" w:cs="宋体"/>
          <w:kern w:val="2"/>
          <w:sz w:val="21"/>
          <w:szCs w:val="21"/>
          <w:lang w:eastAsia="zh-CN"/>
        </w:rPr>
        <w:t>。红色资源作为我们党历经磨难而取得辉煌成就的历史见证，构成了最为珍贵的精神财富，堪称党和国家的“红色基因库”</w:t>
      </w:r>
      <w:r>
        <w:rPr>
          <w:rFonts w:hint="eastAsia" w:ascii="宋体" w:hAnsi="宋体" w:eastAsia="宋体" w:cs="宋体"/>
          <w:kern w:val="2"/>
          <w:sz w:val="21"/>
          <w:szCs w:val="21"/>
          <w:vertAlign w:val="superscript"/>
          <w:lang w:eastAsia="zh-CN"/>
        </w:rPr>
        <w:fldChar w:fldCharType="begin"/>
      </w:r>
      <w:r>
        <w:rPr>
          <w:rFonts w:hint="eastAsia" w:ascii="宋体" w:hAnsi="宋体" w:eastAsia="宋体" w:cs="宋体"/>
          <w:kern w:val="2"/>
          <w:sz w:val="21"/>
          <w:szCs w:val="21"/>
          <w:vertAlign w:val="superscript"/>
          <w:lang w:eastAsia="zh-CN"/>
        </w:rPr>
        <w:instrText xml:space="preserve"> REF _Ref163085429 \r \h  \* MERGEFORMAT </w:instrText>
      </w:r>
      <w:r>
        <w:rPr>
          <w:rFonts w:hint="eastAsia" w:ascii="宋体" w:hAnsi="宋体" w:eastAsia="宋体" w:cs="宋体"/>
          <w:kern w:val="2"/>
          <w:sz w:val="21"/>
          <w:szCs w:val="21"/>
          <w:vertAlign w:val="superscript"/>
          <w:lang w:eastAsia="zh-CN"/>
        </w:rPr>
        <w:fldChar w:fldCharType="separate"/>
      </w:r>
      <w:r>
        <w:rPr>
          <w:rFonts w:hint="eastAsia" w:ascii="宋体" w:hAnsi="宋体" w:eastAsia="宋体" w:cs="宋体"/>
          <w:kern w:val="2"/>
          <w:sz w:val="21"/>
          <w:szCs w:val="21"/>
          <w:vertAlign w:val="superscript"/>
          <w:lang w:eastAsia="zh-CN"/>
        </w:rPr>
        <w:t>[2]</w:t>
      </w:r>
      <w:r>
        <w:rPr>
          <w:rFonts w:hint="eastAsia" w:ascii="宋体" w:hAnsi="宋体" w:eastAsia="宋体" w:cs="宋体"/>
          <w:kern w:val="2"/>
          <w:sz w:val="21"/>
          <w:szCs w:val="21"/>
          <w:vertAlign w:val="superscript"/>
          <w:lang w:eastAsia="zh-CN"/>
        </w:rPr>
        <w:fldChar w:fldCharType="end"/>
      </w:r>
      <w:r>
        <w:rPr>
          <w:rFonts w:hint="eastAsia" w:ascii="宋体" w:hAnsi="宋体" w:eastAsia="宋体" w:cs="宋体"/>
          <w:kern w:val="2"/>
          <w:sz w:val="21"/>
          <w:szCs w:val="21"/>
          <w:lang w:eastAsia="zh-CN"/>
        </w:rPr>
        <w:t>。这些资源不仅包括蕴含革命历史、英雄事迹和革命精神的精神性财富，还涵盖物质文化遗产，如革命纪念地、历史遗址、重要文物及文献资料等</w:t>
      </w:r>
      <w:r>
        <w:rPr>
          <w:rFonts w:hint="eastAsia" w:ascii="宋体" w:hAnsi="宋体" w:eastAsia="宋体" w:cs="宋体"/>
          <w:kern w:val="2"/>
          <w:sz w:val="21"/>
          <w:szCs w:val="21"/>
          <w:vertAlign w:val="superscript"/>
          <w:lang w:eastAsia="zh-CN"/>
        </w:rPr>
        <w:fldChar w:fldCharType="begin"/>
      </w:r>
      <w:r>
        <w:rPr>
          <w:rFonts w:hint="eastAsia" w:ascii="宋体" w:hAnsi="宋体" w:eastAsia="宋体" w:cs="宋体"/>
          <w:kern w:val="2"/>
          <w:sz w:val="21"/>
          <w:szCs w:val="21"/>
          <w:vertAlign w:val="superscript"/>
          <w:lang w:eastAsia="zh-CN"/>
        </w:rPr>
        <w:instrText xml:space="preserve"> REF _Ref163085484 \r \h  \* MERGEFORMAT </w:instrText>
      </w:r>
      <w:r>
        <w:rPr>
          <w:rFonts w:hint="eastAsia" w:ascii="宋体" w:hAnsi="宋体" w:eastAsia="宋体" w:cs="宋体"/>
          <w:kern w:val="2"/>
          <w:sz w:val="21"/>
          <w:szCs w:val="21"/>
          <w:vertAlign w:val="superscript"/>
          <w:lang w:eastAsia="zh-CN"/>
        </w:rPr>
        <w:fldChar w:fldCharType="separate"/>
      </w:r>
      <w:r>
        <w:rPr>
          <w:rFonts w:hint="eastAsia" w:ascii="宋体" w:hAnsi="宋体" w:eastAsia="宋体" w:cs="宋体"/>
          <w:kern w:val="2"/>
          <w:sz w:val="21"/>
          <w:szCs w:val="21"/>
          <w:vertAlign w:val="superscript"/>
          <w:lang w:eastAsia="zh-CN"/>
        </w:rPr>
        <w:t>[3]</w:t>
      </w:r>
      <w:r>
        <w:rPr>
          <w:rFonts w:hint="eastAsia" w:ascii="宋体" w:hAnsi="宋体" w:eastAsia="宋体" w:cs="宋体"/>
          <w:kern w:val="2"/>
          <w:sz w:val="21"/>
          <w:szCs w:val="21"/>
          <w:vertAlign w:val="superscript"/>
          <w:lang w:eastAsia="zh-CN"/>
        </w:rPr>
        <w:fldChar w:fldCharType="end"/>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红色基因融入课程思政是指通过整合革命历史和精神文化资源等，加强学生的社会主义核心价值观教育</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培养时代新人。目前</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eastAsia="zh-CN"/>
        </w:rPr>
        <w:t>尽管课程思政教育理念已在我国高等教育领域得到广泛认可和积极实践，但关于将红色基因融入课程思政，尤其是管理类课程的研究仍显不足。将红色基因融入课程思政</w:t>
      </w:r>
      <w:r>
        <w:rPr>
          <w:rFonts w:hint="eastAsia" w:ascii="宋体" w:hAnsi="宋体" w:eastAsia="宋体" w:cs="宋体"/>
          <w:kern w:val="2"/>
          <w:sz w:val="21"/>
          <w:szCs w:val="21"/>
          <w:lang w:eastAsia="zh-CN"/>
        </w:rPr>
        <w:t>对于培养同时具备专业能力和职业道德的管理类人才具有十分重要的理论和现实意义，也是当前高校亟待研究的课题之一。</w:t>
      </w:r>
      <w:r>
        <w:rPr>
          <w:rFonts w:hint="eastAsia" w:ascii="宋体" w:hAnsi="宋体" w:eastAsia="宋体" w:cs="宋体"/>
          <w:kern w:val="2"/>
          <w:sz w:val="21"/>
          <w:szCs w:val="21"/>
          <w:lang w:eastAsia="zh-CN"/>
        </w:rPr>
        <w:t>为了全面评估天津地区高校在管理类课程中融入红色基因的课程思政建设成效，我们需要构建一个综合性和多维度的评价体系。本研究借鉴了CIPP（Context, Input, Process, Product）评价模型，致力于开发一套既具有针对性又易于实施的红色基因融入课程思政的评价指标体系。我们希望通过这一体系的建立，为红色基因在课程思政中的有效融合提供一个客观且可信的评价基准。此外，本文将运用这一评价体系，对天津</w:t>
      </w:r>
      <w:r>
        <w:rPr>
          <w:rFonts w:hint="eastAsia" w:ascii="宋体" w:hAnsi="宋体" w:eastAsia="宋体" w:cs="宋体"/>
          <w:kern w:val="2"/>
          <w:sz w:val="21"/>
          <w:szCs w:val="21"/>
          <w:lang w:eastAsia="zh-CN"/>
        </w:rPr>
        <w:t>6</w:t>
      </w:r>
      <w:r>
        <w:rPr>
          <w:rFonts w:hint="eastAsia" w:ascii="宋体" w:hAnsi="宋体" w:eastAsia="宋体" w:cs="宋体"/>
          <w:kern w:val="2"/>
          <w:sz w:val="21"/>
          <w:szCs w:val="21"/>
          <w:lang w:eastAsia="zh-CN"/>
        </w:rPr>
        <w:t>所地方高校管理类课程中红色基因融合的思政教育成效进行细致的评估，以期为教育实践提供有力的支持和指导。</w:t>
      </w:r>
    </w:p>
    <w:p>
      <w:pPr>
        <w:widowControl w:val="0"/>
        <w:overflowPunct w:val="0"/>
        <w:topLinePunc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一、红色基因融入管理类课程思政评价理论模型</w:t>
      </w:r>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w:t>
      </w:r>
      <w:r>
        <w:rPr>
          <w:rFonts w:hint="eastAsia" w:ascii="宋体" w:hAnsi="宋体" w:eastAsia="宋体" w:cs="宋体"/>
          <w:b/>
          <w:bCs/>
          <w:kern w:val="2"/>
          <w:sz w:val="21"/>
          <w:szCs w:val="21"/>
          <w:lang w:eastAsia="zh-CN"/>
        </w:rPr>
        <w:t>CIPP评</w:t>
      </w:r>
      <w:bookmarkStart w:id="13" w:name="_GoBack"/>
      <w:bookmarkEnd w:id="13"/>
      <w:r>
        <w:rPr>
          <w:rFonts w:hint="eastAsia" w:ascii="宋体" w:hAnsi="宋体" w:eastAsia="宋体" w:cs="宋体"/>
          <w:b/>
          <w:bCs/>
          <w:kern w:val="2"/>
          <w:sz w:val="21"/>
          <w:szCs w:val="21"/>
          <w:lang w:eastAsia="zh-CN"/>
        </w:rPr>
        <w:t>价模型与红色基因融入课程思政评价的适用性</w:t>
      </w:r>
    </w:p>
    <w:p>
      <w:pPr>
        <w:ind w:firstLine="321" w:firstLineChars="150"/>
        <w:rPr>
          <w:rFonts w:hint="eastAsia" w:ascii="宋体" w:hAnsi="宋体" w:eastAsia="宋体" w:cs="宋体"/>
          <w:b/>
          <w:bCs/>
          <w:kern w:val="2"/>
          <w:sz w:val="21"/>
          <w:szCs w:val="21"/>
          <w:lang w:eastAsia="zh-CN"/>
        </w:rPr>
      </w:pPr>
      <w:r>
        <w:rPr>
          <w:rFonts w:hint="eastAsia" w:ascii="宋体" w:hAnsi="宋体" w:eastAsia="宋体" w:cs="宋体"/>
          <w:spacing w:val="2"/>
          <w:sz w:val="21"/>
          <w:szCs w:val="21"/>
          <w:lang w:eastAsia="zh-CN"/>
        </w:rPr>
        <w:t>从上个世界80</w:t>
      </w:r>
      <w:r>
        <w:rPr>
          <w:rFonts w:hint="eastAsia" w:ascii="宋体" w:hAnsi="宋体" w:eastAsia="宋体" w:cs="宋体"/>
          <w:spacing w:val="2"/>
          <w:sz w:val="21"/>
          <w:szCs w:val="21"/>
          <w:lang w:eastAsia="zh-CN"/>
        </w:rPr>
        <w:t>年代开始，</w:t>
      </w:r>
      <w:r>
        <w:rPr>
          <w:rFonts w:hint="eastAsia" w:ascii="宋体" w:hAnsi="宋体" w:eastAsia="宋体" w:cs="宋体"/>
          <w:spacing w:val="2"/>
          <w:sz w:val="21"/>
          <w:szCs w:val="21"/>
          <w:lang w:eastAsia="zh-CN"/>
        </w:rPr>
        <w:t>CIPP</w:t>
      </w:r>
      <w:r>
        <w:rPr>
          <w:rFonts w:hint="eastAsia" w:ascii="宋体" w:hAnsi="宋体" w:eastAsia="宋体" w:cs="宋体"/>
          <w:spacing w:val="2"/>
          <w:sz w:val="21"/>
          <w:szCs w:val="21"/>
          <w:lang w:eastAsia="zh-CN"/>
        </w:rPr>
        <w:t>便作为一种重要的教育评价模式从西方引入我国，包括背景评价、输入评价、过程评价和结果评价四项内容（蒋国勇，</w:t>
      </w:r>
      <w:r>
        <w:rPr>
          <w:rFonts w:hint="eastAsia" w:ascii="宋体" w:hAnsi="宋体" w:eastAsia="宋体" w:cs="宋体"/>
          <w:spacing w:val="2"/>
          <w:sz w:val="21"/>
          <w:szCs w:val="21"/>
          <w:lang w:eastAsia="zh-CN"/>
        </w:rPr>
        <w:t>2007</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w:instrText>
      </w:r>
      <w:r>
        <w:rPr>
          <w:rFonts w:hint="eastAsia" w:ascii="宋体" w:hAnsi="宋体" w:eastAsia="宋体" w:cs="宋体"/>
          <w:spacing w:val="2"/>
          <w:sz w:val="21"/>
          <w:szCs w:val="21"/>
          <w:vertAlign w:val="superscript"/>
          <w:lang w:eastAsia="zh-CN"/>
        </w:rPr>
        <w:instrText xml:space="preserve">REF _Ref163086272 \r \h</w:instrText>
      </w:r>
      <w:r>
        <w:rPr>
          <w:rFonts w:hint="eastAsia" w:ascii="宋体" w:hAnsi="宋体" w:eastAsia="宋体" w:cs="宋体"/>
          <w:spacing w:val="2"/>
          <w:sz w:val="21"/>
          <w:szCs w:val="21"/>
          <w:vertAlign w:val="superscript"/>
          <w:lang w:eastAsia="zh-CN"/>
        </w:rPr>
        <w:instrText xml:space="preserve">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[4]</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CIPP</w:t>
      </w:r>
      <w:r>
        <w:rPr>
          <w:rFonts w:hint="eastAsia" w:ascii="宋体" w:hAnsi="宋体" w:eastAsia="宋体" w:cs="宋体"/>
          <w:spacing w:val="2"/>
          <w:sz w:val="21"/>
          <w:szCs w:val="21"/>
          <w:lang w:eastAsia="zh-CN"/>
        </w:rPr>
        <w:t>评价模式以基于背景评价的活动课程开发为前提，对课程定位、目标和基础等进行诊断性评价，对课程实施中教师与学生参与的全过程进行形成性评估（杨孟娇，林海华等，</w:t>
      </w:r>
      <w:r>
        <w:rPr>
          <w:rFonts w:hint="eastAsia" w:ascii="宋体" w:hAnsi="宋体" w:eastAsia="宋体" w:cs="宋体"/>
          <w:spacing w:val="2"/>
          <w:sz w:val="21"/>
          <w:szCs w:val="21"/>
          <w:lang w:eastAsia="zh-CN"/>
        </w:rPr>
        <w:t>2020</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w:instrText>
      </w:r>
      <w:r>
        <w:rPr>
          <w:rFonts w:hint="eastAsia" w:ascii="宋体" w:hAnsi="宋体" w:eastAsia="宋体" w:cs="宋体"/>
          <w:spacing w:val="2"/>
          <w:sz w:val="21"/>
          <w:szCs w:val="21"/>
          <w:vertAlign w:val="superscript"/>
          <w:lang w:eastAsia="zh-CN"/>
        </w:rPr>
        <w:instrText xml:space="preserve">REF _Ref163086356 \r \h</w:instrText>
      </w:r>
      <w:r>
        <w:rPr>
          <w:rFonts w:hint="eastAsia" w:ascii="宋体" w:hAnsi="宋体" w:eastAsia="宋体" w:cs="宋体"/>
          <w:spacing w:val="2"/>
          <w:sz w:val="21"/>
          <w:szCs w:val="21"/>
          <w:vertAlign w:val="superscript"/>
          <w:lang w:eastAsia="zh-CN"/>
        </w:rPr>
        <w:instrText xml:space="preserve">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[5]</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。部分学者认为，</w:t>
      </w:r>
      <w:r>
        <w:rPr>
          <w:rFonts w:hint="eastAsia" w:ascii="宋体" w:hAnsi="宋体" w:eastAsia="宋体" w:cs="宋体"/>
          <w:spacing w:val="2"/>
          <w:sz w:val="21"/>
          <w:szCs w:val="21"/>
          <w:lang w:eastAsia="zh-CN"/>
        </w:rPr>
        <w:t>CIPP</w:t>
      </w:r>
      <w:r>
        <w:rPr>
          <w:rFonts w:hint="eastAsia" w:ascii="宋体" w:hAnsi="宋体" w:eastAsia="宋体" w:cs="宋体"/>
          <w:spacing w:val="2"/>
          <w:sz w:val="21"/>
          <w:szCs w:val="21"/>
          <w:lang w:eastAsia="zh-CN"/>
        </w:rPr>
        <w:t>模型因其具有过程性、反馈性和全覆盖三个显著特征，对高校课程思政教育活动的评价具有重要的借鉴意义（徐祥云，王佳佳，</w:t>
      </w:r>
      <w:r>
        <w:rPr>
          <w:rFonts w:hint="eastAsia" w:ascii="宋体" w:hAnsi="宋体" w:eastAsia="宋体" w:cs="宋体"/>
          <w:spacing w:val="2"/>
          <w:sz w:val="21"/>
          <w:szCs w:val="21"/>
          <w:lang w:eastAsia="zh-CN"/>
        </w:rPr>
        <w:t>2022</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w:instrText>
      </w:r>
      <w:r>
        <w:rPr>
          <w:rFonts w:hint="eastAsia" w:ascii="宋体" w:hAnsi="宋体" w:eastAsia="宋体" w:cs="宋体"/>
          <w:spacing w:val="2"/>
          <w:sz w:val="21"/>
          <w:szCs w:val="21"/>
          <w:vertAlign w:val="superscript"/>
          <w:lang w:eastAsia="zh-CN"/>
        </w:rPr>
        <w:instrText xml:space="preserve">REF _Ref163086365 \r \h</w:instrText>
      </w:r>
      <w:r>
        <w:rPr>
          <w:rFonts w:hint="eastAsia" w:ascii="宋体" w:hAnsi="宋体" w:eastAsia="宋体" w:cs="宋体"/>
          <w:spacing w:val="2"/>
          <w:sz w:val="21"/>
          <w:szCs w:val="21"/>
          <w:vertAlign w:val="superscript"/>
          <w:lang w:eastAsia="zh-CN"/>
        </w:rPr>
        <w:instrText xml:space="preserve">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[6]</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该模型的适用性在于其能够全面反映教育活动的各个阶段，为评价红色基因融入课程思政建设提供了科学的方法论支持。通过这一模型的应用，不仅能够评估红色基因教育的实施效果，还能够为课程设计和教学实践提供反馈和改进的建议，从而推动红色基因课程思政建设向更深层次发展。</w:t>
      </w:r>
    </w:p>
    <w:p>
      <w:pP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（二）建立评价模型</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基于组织行为学、教育心理学基本理论，</w:t>
      </w:r>
      <w:r>
        <w:rPr>
          <w:rFonts w:hint="eastAsia" w:ascii="宋体" w:hAnsi="宋体" w:eastAsia="宋体" w:cs="宋体"/>
          <w:spacing w:val="2"/>
          <w:sz w:val="21"/>
          <w:szCs w:val="21"/>
          <w:lang w:eastAsia="zh-CN"/>
        </w:rPr>
        <w:t>以CIPP模型为评价依据来评估红色基因融入管理类课程效果，具体表现为与红色基因融入相关的背景评价、输入评价、过程评价、结果评价等环节相同的构成内容。运用CIPP模型评价高校红色基因融入管理类课程思政建设效果主要包含4个维度。</w:t>
      </w:r>
    </w:p>
    <w:p>
      <w:pPr>
        <w:ind w:firstLine="315" w:firstLineChars="150"/>
        <w:rPr>
          <w:rFonts w:hint="eastAsia" w:ascii="宋体" w:hAnsi="宋体" w:eastAsia="宋体" w:cs="宋体"/>
          <w:spacing w:val="2"/>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spacing w:val="2"/>
          <w:sz w:val="21"/>
          <w:szCs w:val="21"/>
          <w:lang w:eastAsia="zh-CN"/>
        </w:rPr>
        <w:t>1）首先，从背景维度来看，CIPP模型强调了评价活动应考虑教育环境和社会文化背景。这一维度有助于对教育环境、社会文化背景和政策建设的深入分析，理解红色文化在当代教育中的地位和作用，以及政策建设对此类课程的期望和需求。</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（2）输入维度则关注教育资源的配置和利用情况，包括教学资源、能力资源、经费支持等方面。在评价红色基因融入课程思政建设时，这一维度有助于保障红色基因教育在课程思政中的实施质量。</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3）过程维度着重考察教学实施的具体过程，包括教学方法、学生参与度、课堂互动等。通过这一维度的评价，可以了解红色基因课程思政教育在实际教学中的执行情况，评估教学方法是否能够有效地促进红色基因的传承。</w:t>
      </w:r>
    </w:p>
    <w:p>
      <w:pPr>
        <w:ind w:firstLine="321" w:firstLineChars="150"/>
        <w:rPr>
          <w:rFonts w:hint="eastAsia" w:ascii="宋体" w:hAnsi="宋体" w:eastAsia="宋体" w:cs="宋体"/>
          <w:color w:val="000000"/>
          <w:sz w:val="21"/>
          <w:szCs w:val="21"/>
          <w:lang w:eastAsia="zh-CN"/>
        </w:rPr>
      </w:pPr>
      <w:r>
        <w:rPr>
          <w:rFonts w:hint="eastAsia" w:ascii="宋体" w:hAnsi="宋体" w:eastAsia="宋体" w:cs="宋体"/>
          <w:spacing w:val="2"/>
          <w:sz w:val="21"/>
          <w:szCs w:val="21"/>
          <w:lang w:eastAsia="zh-CN"/>
        </w:rPr>
        <w:t>（4）结果维度则围绕教育活动的最终成果，即学生在知识、技能、价值观等方面的收获和成长，以及教师的教学能力以及教学水平的提升。这一维度有助于衡量红色基因教育对学生和教师的实际影响，评估最终教育目标的达成程度</w:t>
      </w:r>
      <w:r>
        <w:rPr>
          <w:rFonts w:hint="eastAsia" w:ascii="宋体" w:hAnsi="宋体" w:eastAsia="宋体" w:cs="宋体"/>
          <w:color w:val="000000"/>
          <w:sz w:val="21"/>
          <w:szCs w:val="21"/>
          <w:lang w:eastAsia="zh-CN"/>
        </w:rPr>
        <w:t>。</w:t>
      </w:r>
    </w:p>
    <w:p>
      <w:pPr>
        <w:widowControl w:val="0"/>
        <w:overflowPunct w:val="0"/>
        <w:topLinePunc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  评价指标体系的构建</w:t>
      </w:r>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（一）指标确定</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构建一个综合多维度的评价指标体系对于衡量高校红色基因融入管理类课程思政效果具有决定性意义。在本文中我们采用了CIPP评价模型作为理论基础，围绕红色氛围背景、教学资源配置、教学实施过程以及教学成果绩效这四个核心维度，结合管理理念，精心设计了一套评价红色基因融入管理类课程思政建设的指标体系。该体系的构建过程广泛参考了最新的学术研究</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最终基于了</w:t>
      </w:r>
      <w:r>
        <w:rPr>
          <w:rFonts w:hint="eastAsia" w:ascii="宋体" w:hAnsi="宋体" w:eastAsia="宋体" w:cs="宋体"/>
          <w:spacing w:val="2"/>
          <w:sz w:val="21"/>
          <w:szCs w:val="21"/>
          <w:lang w:eastAsia="zh-CN"/>
        </w:rPr>
        <w:t>徐祥云</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REF _Ref163086365 \r \h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[6]</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研究</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以实际教学经验出发，并且与教育同行、教学和教务相关工作人员的多次讨论修订，最终形成了该评价指标体系。包含四个一级指标、十二个二级指标以及三十六个三级指标，构建了一个细致入微、多维度、综合的评价框架如下图表1</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w:instrText>
      </w:r>
      <w:r>
        <w:rPr>
          <w:rFonts w:hint="eastAsia" w:ascii="宋体" w:hAnsi="宋体" w:eastAsia="宋体" w:cs="宋体"/>
          <w:spacing w:val="2"/>
          <w:sz w:val="21"/>
          <w:szCs w:val="21"/>
          <w:vertAlign w:val="superscript"/>
          <w:lang w:eastAsia="zh-CN"/>
        </w:rPr>
        <w:instrText xml:space="preserve">REF _Ref163086449 \r \h</w:instrText>
      </w:r>
      <w:r>
        <w:rPr>
          <w:rFonts w:hint="eastAsia" w:ascii="宋体" w:hAnsi="宋体" w:eastAsia="宋体" w:cs="宋体"/>
          <w:spacing w:val="2"/>
          <w:sz w:val="21"/>
          <w:szCs w:val="21"/>
          <w:vertAlign w:val="superscript"/>
          <w:lang w:eastAsia="zh-CN"/>
        </w:rPr>
        <w:instrText xml:space="preserve">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[7]</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w:t>
      </w:r>
    </w:p>
    <w:p>
      <w:pPr>
        <w:ind w:firstLine="428" w:firstLineChars="200"/>
        <w:jc w:val="center"/>
        <w:rPr>
          <w:rFonts w:hint="eastAsia" w:ascii="宋体" w:hAnsi="宋体" w:eastAsia="宋体" w:cs="宋体"/>
          <w:bCs/>
          <w:snapToGrid w:val="0"/>
          <w:spacing w:val="2"/>
          <w:sz w:val="21"/>
          <w:szCs w:val="21"/>
          <w:lang w:eastAsia="zh-CN"/>
        </w:rPr>
      </w:pPr>
      <w:r>
        <w:rPr>
          <w:rFonts w:hint="eastAsia" w:ascii="宋体" w:hAnsi="宋体" w:eastAsia="宋体" w:cs="宋体"/>
          <w:bCs/>
          <w:snapToGrid w:val="0"/>
          <w:spacing w:val="2"/>
          <w:sz w:val="21"/>
          <w:szCs w:val="21"/>
          <w:lang w:eastAsia="zh-CN"/>
        </w:rPr>
        <w:t>表1   红色基因融入管理类课程思政评价指标体系</w:t>
      </w:r>
    </w:p>
    <w:tbl>
      <w:tblPr>
        <w:tblStyle w:val="187"/>
        <w:tblW w:w="9496"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5"/>
        <w:gridCol w:w="2281"/>
        <w:gridCol w:w="5980"/>
      </w:tblGrid>
      <w:tr>
        <w:trPr>
          <w:trHeight w:val="431" w:hRule="atLeast"/>
        </w:trPr>
        <w:tc>
          <w:tcPr>
            <w:tcW w:w="1235" w:type="dxa"/>
            <w:tcBorders>
              <w:top w:val="single" w:color="auto" w:sz="12" w:space="0"/>
              <w:left w:val="nil"/>
              <w:bottom w:val="single" w:color="auto" w:sz="6" w:space="0"/>
              <w:right w:val="nil"/>
              <w:insideH w:val="single" w:sz="6" w:space="0"/>
              <w:insideV w:val="nil"/>
              <w:tl2br w:val="nil"/>
              <w:tr2bl w:val="nil"/>
            </w:tcBorders>
          </w:tcPr>
          <w:p>
            <w:pPr>
              <w:ind w:left="420" w:leftChars="200"/>
              <w:rPr>
                <w:rFonts w:hint="eastAsia" w:ascii="宋体" w:hAnsi="宋体" w:eastAsia="宋体" w:cs="宋体"/>
                <w:sz w:val="21"/>
                <w:szCs w:val="21"/>
                <w:lang w:eastAsia="zh-CN"/>
              </w:rPr>
            </w:pPr>
            <w:r>
              <w:rPr>
                <w:rFonts w:hint="eastAsia" w:ascii="宋体" w:hAnsi="宋体" w:eastAsia="宋体" w:cs="宋体"/>
                <w:sz w:val="21"/>
                <w:szCs w:val="21"/>
                <w:lang w:eastAsia="zh-CN"/>
              </w:rPr>
              <w:t>一级</w:t>
            </w:r>
          </w:p>
          <w:p>
            <w:pPr>
              <w:ind w:left="420" w:leftChars="200"/>
              <w:rPr>
                <w:rFonts w:hint="eastAsia" w:ascii="宋体" w:hAnsi="宋体" w:eastAsia="宋体" w:cs="宋体"/>
                <w:sz w:val="21"/>
                <w:szCs w:val="21"/>
                <w:lang w:eastAsia="zh-CN"/>
              </w:rPr>
            </w:pPr>
            <w:r>
              <w:rPr>
                <w:rFonts w:hint="eastAsia" w:ascii="宋体" w:hAnsi="宋体" w:eastAsia="宋体" w:cs="宋体"/>
                <w:sz w:val="21"/>
                <w:szCs w:val="21"/>
              </w:rPr>
              <w:t>指标</w:t>
            </w:r>
          </w:p>
        </w:tc>
        <w:tc>
          <w:tcPr>
            <w:tcW w:w="2281" w:type="dxa"/>
            <w:tcBorders>
              <w:top w:val="single" w:color="auto" w:sz="12" w:space="0"/>
              <w:bottom w:val="single" w:color="auto" w:sz="6" w:space="0"/>
              <w:right w:val="nil"/>
              <w:insideH w:val="single" w:sz="6" w:space="0"/>
              <w:insideV w:val="nil"/>
              <w:tl2br w:val="nil"/>
              <w:tr2bl w:val="nil"/>
            </w:tcBorders>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rPr>
              <w:t>二级</w:t>
            </w:r>
          </w:p>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指标</w:t>
            </w:r>
          </w:p>
        </w:tc>
        <w:tc>
          <w:tcPr>
            <w:tcW w:w="5980" w:type="dxa"/>
            <w:tcBorders>
              <w:top w:val="single" w:color="auto" w:sz="12" w:space="0"/>
              <w:bottom w:val="single" w:color="auto" w:sz="6" w:space="0"/>
              <w:right w:val="nil"/>
              <w:insideH w:val="single" w:sz="6" w:space="0"/>
              <w:insideV w:val="nil"/>
              <w:tl2br w:val="nil"/>
              <w:tr2bl w:val="nil"/>
            </w:tcBorders>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rPr>
              <w:t>三级</w:t>
            </w:r>
          </w:p>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指标</w:t>
            </w:r>
          </w:p>
        </w:tc>
      </w:tr>
      <w:tr>
        <w:trPr>
          <w:trHeight w:val="356" w:hRule="atLeast"/>
        </w:trPr>
        <w:tc>
          <w:tcPr>
            <w:tcW w:w="1235" w:type="dxa"/>
            <w:vMerge w:val="restart"/>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背景</w:t>
            </w:r>
            <w:r>
              <w:rPr>
                <w:rFonts w:hint="eastAsia" w:ascii="宋体" w:hAnsi="宋体" w:eastAsia="宋体" w:cs="宋体"/>
                <w:sz w:val="21"/>
                <w:szCs w:val="21"/>
              </w:rPr>
              <w:t>评价A1</w:t>
            </w:r>
          </w:p>
        </w:tc>
        <w:tc>
          <w:tcPr>
            <w:tcW w:w="2281" w:type="dxa"/>
            <w:vMerge w:val="restart"/>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rPr>
              <w:t>红色氛围B1</w:t>
            </w:r>
          </w:p>
        </w:tc>
        <w:tc>
          <w:tcPr>
            <w:tcW w:w="5980" w:type="dxa"/>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红色校园文化环境     C</w:t>
            </w:r>
            <w:r>
              <w:rPr>
                <w:rFonts w:hint="eastAsia" w:ascii="宋体" w:hAnsi="宋体" w:eastAsia="宋体" w:cs="宋体"/>
                <w:sz w:val="21"/>
                <w:szCs w:val="21"/>
              </w:rPr>
              <w:t>1</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rPr>
            </w:pPr>
          </w:p>
        </w:tc>
        <w:tc>
          <w:tcPr>
            <w:tcW w:w="2281" w:type="dxa"/>
            <w:vMerge w:val="continue"/>
          </w:tcPr>
          <w:p>
            <w:pPr>
              <w:ind w:left="420" w:leftChars="200" w:firstLine="420" w:firstLineChars="200"/>
              <w:jc w:val="center"/>
              <w:rPr>
                <w:rFonts w:hint="eastAsia" w:ascii="宋体" w:hAnsi="宋体" w:eastAsia="宋体" w:cs="宋体"/>
                <w:sz w:val="21"/>
                <w:szCs w:val="21"/>
              </w:rPr>
            </w:pPr>
          </w:p>
        </w:tc>
        <w:tc>
          <w:tcPr>
            <w:tcW w:w="5980" w:type="dxa"/>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红色校园文化活动     C2</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rPr>
            </w:pPr>
          </w:p>
        </w:tc>
        <w:tc>
          <w:tcPr>
            <w:tcW w:w="2281" w:type="dxa"/>
            <w:vMerge w:val="continue"/>
          </w:tcPr>
          <w:p>
            <w:pPr>
              <w:ind w:left="420" w:leftChars="200" w:firstLine="420" w:firstLineChars="200"/>
              <w:jc w:val="center"/>
              <w:rPr>
                <w:rFonts w:hint="eastAsia" w:ascii="宋体" w:hAnsi="宋体" w:eastAsia="宋体" w:cs="宋体"/>
                <w:sz w:val="21"/>
                <w:szCs w:val="21"/>
              </w:rPr>
            </w:pPr>
          </w:p>
        </w:tc>
        <w:tc>
          <w:tcPr>
            <w:tcW w:w="5980" w:type="dxa"/>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红色校园文化场地    C3</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rPr>
            </w:pPr>
          </w:p>
        </w:tc>
        <w:tc>
          <w:tcPr>
            <w:tcW w:w="2281" w:type="dxa"/>
            <w:vMerge w:val="restart"/>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rPr>
              <w:t>政治环境B2</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坚持立德树人，提高学生政治素养C4</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坚持中国特色社会主义道，培育社会主义核心价值观C5</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育人活动围绕“培养什么人、如何培养人以及为谁培人C6”</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restart"/>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rPr>
              <w:t>政策环境B3</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课程思政能够贯穿于人才培养的全过程  C7</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设立思政团队对课程思政教学进行研究</w:t>
            </w:r>
            <w:r>
              <w:rPr>
                <w:rFonts w:hint="eastAsia" w:ascii="宋体" w:hAnsi="宋体" w:eastAsia="宋体" w:cs="宋体"/>
                <w:sz w:val="21"/>
                <w:szCs w:val="21"/>
                <w:lang w:eastAsia="zh-CN"/>
              </w:rPr>
              <w:t xml:space="preserve"> </w:t>
            </w:r>
            <w:r>
              <w:rPr>
                <w:rFonts w:hint="eastAsia" w:ascii="宋体" w:hAnsi="宋体" w:eastAsia="宋体" w:cs="宋体"/>
                <w:sz w:val="21"/>
                <w:szCs w:val="21"/>
                <w:lang w:eastAsia="zh-CN"/>
              </w:rPr>
              <w:t>C8</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课程思政纳入对各二级学院考核体系中C9</w:t>
            </w:r>
          </w:p>
        </w:tc>
      </w:tr>
      <w:tr>
        <w:trPr>
          <w:trHeight w:val="356" w:hRule="atLeast"/>
        </w:trPr>
        <w:tc>
          <w:tcPr>
            <w:tcW w:w="1235" w:type="dxa"/>
            <w:vMerge w:val="restart"/>
          </w:tcPr>
          <w:p>
            <w:pPr>
              <w:rPr>
                <w:rFonts w:hint="eastAsia" w:ascii="宋体" w:hAnsi="宋体" w:eastAsia="宋体" w:cs="宋体"/>
                <w:sz w:val="21"/>
                <w:szCs w:val="21"/>
              </w:rPr>
            </w:pPr>
            <w:r>
              <w:rPr>
                <w:rFonts w:hint="eastAsia" w:ascii="宋体" w:hAnsi="宋体" w:eastAsia="宋体" w:cs="宋体"/>
                <w:sz w:val="21"/>
                <w:szCs w:val="21"/>
                <w:lang w:eastAsia="zh-CN"/>
              </w:rPr>
              <w:t>输</w:t>
            </w:r>
            <w:r>
              <w:rPr>
                <w:rFonts w:hint="eastAsia" w:ascii="宋体" w:hAnsi="宋体" w:eastAsia="宋体" w:cs="宋体"/>
                <w:sz w:val="21"/>
                <w:szCs w:val="21"/>
              </w:rPr>
              <w:t>入评价A2</w:t>
            </w: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教学资源B4</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教师掌握红色因素课程思政教教学资源库</w:t>
            </w:r>
            <w:r>
              <w:rPr>
                <w:rFonts w:hint="eastAsia" w:ascii="宋体" w:hAnsi="宋体" w:eastAsia="宋体" w:cs="宋体"/>
                <w:sz w:val="21"/>
                <w:szCs w:val="21"/>
                <w:lang w:eastAsia="zh-CN"/>
              </w:rPr>
              <w:t xml:space="preserve"> </w:t>
            </w:r>
            <w:r>
              <w:rPr>
                <w:rFonts w:hint="eastAsia" w:ascii="宋体" w:hAnsi="宋体" w:eastAsia="宋体" w:cs="宋体"/>
                <w:sz w:val="21"/>
                <w:szCs w:val="21"/>
                <w:lang w:eastAsia="zh-CN"/>
              </w:rPr>
              <w:t>C10</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高校为教师提供方便快捷的获取校外课程思政资源途径C11</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高校建立校内共享在线课程思政数据平台和资料库C12</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能力资源B5</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教师参加红色基因等课程思政教学能力培训班C13</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红色文化教育培训纳入教师培养方案C14</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教师自身掌握红色基因文化情况C15</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经费支持B6</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高校为教师获得校内外课程资源提供类足够的经费支持C16</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提供教学经费和资源支持教学开展课程思政C17</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设立专项经费来开展红色基因融入管理类课程的教学研究C18</w:t>
            </w:r>
          </w:p>
        </w:tc>
      </w:tr>
      <w:tr>
        <w:trPr>
          <w:trHeight w:val="356" w:hRule="atLeast"/>
        </w:trPr>
        <w:tc>
          <w:tcPr>
            <w:tcW w:w="1235" w:type="dxa"/>
            <w:vMerge w:val="restart"/>
          </w:tcPr>
          <w:p>
            <w:pPr>
              <w:rPr>
                <w:rFonts w:hint="eastAsia" w:ascii="宋体" w:hAnsi="宋体" w:eastAsia="宋体" w:cs="宋体"/>
                <w:sz w:val="21"/>
                <w:szCs w:val="21"/>
              </w:rPr>
            </w:pPr>
            <w:r>
              <w:rPr>
                <w:rFonts w:hint="eastAsia" w:ascii="宋体" w:hAnsi="宋体" w:eastAsia="宋体" w:cs="宋体"/>
                <w:sz w:val="21"/>
                <w:szCs w:val="21"/>
                <w:lang w:eastAsia="zh-CN"/>
              </w:rPr>
              <w:t>过程</w:t>
            </w:r>
            <w:r>
              <w:rPr>
                <w:rFonts w:hint="eastAsia" w:ascii="宋体" w:hAnsi="宋体" w:eastAsia="宋体" w:cs="宋体"/>
                <w:sz w:val="21"/>
                <w:szCs w:val="21"/>
              </w:rPr>
              <w:t>评价A3</w:t>
            </w: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教学方案B7</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教师参加集体备课并研究课程思政教学方案C19</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教师课程思政规划C20</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rPr>
            </w:pPr>
          </w:p>
        </w:tc>
        <w:tc>
          <w:tcPr>
            <w:tcW w:w="2281" w:type="dxa"/>
            <w:vMerge w:val="continue"/>
          </w:tcPr>
          <w:p>
            <w:pPr>
              <w:ind w:left="420" w:leftChars="200" w:firstLine="420" w:firstLineChars="200"/>
              <w:jc w:val="center"/>
              <w:rPr>
                <w:rFonts w:hint="eastAsia" w:ascii="宋体" w:hAnsi="宋体" w:eastAsia="宋体" w:cs="宋体"/>
                <w:sz w:val="21"/>
                <w:szCs w:val="21"/>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教学方案实施过程中进行监督、检查以及修正和改进C21</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教学过程B8</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在教学过程中进行红色基因“课程思政”的方式C22</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extDirection w:val="tbRlV"/>
          </w:tcPr>
          <w:p>
            <w:pPr>
              <w:ind w:left="420" w:leftChars="200" w:right="113"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教师善于将红色基因与管理类相关课程知识点有效结合C23</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extDirection w:val="tbRlV"/>
          </w:tcPr>
          <w:p>
            <w:pPr>
              <w:ind w:left="420" w:leftChars="200" w:right="113"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教师开展红色基因相关思政教学难易度C24</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学习过程B9</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学生对课程中红色基因融合情况的评价C25</w:t>
            </w:r>
          </w:p>
        </w:tc>
      </w:tr>
      <w:tr>
        <w:trPr>
          <w:trHeight w:val="277"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extDirection w:val="tbRlV"/>
          </w:tcPr>
          <w:p>
            <w:pPr>
              <w:ind w:left="420" w:leftChars="200" w:right="113"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学生在课堂上能积极参与红色基因有关话题的讨论与互动C26</w:t>
            </w:r>
          </w:p>
        </w:tc>
      </w:tr>
      <w:tr>
        <w:trPr>
          <w:trHeight w:val="33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学生在涉及课程思政中的红色教育相关内容的学习保持良好状态C27</w:t>
            </w:r>
          </w:p>
        </w:tc>
      </w:tr>
      <w:tr>
        <w:trPr>
          <w:trHeight w:val="356" w:hRule="atLeast"/>
        </w:trPr>
        <w:tc>
          <w:tcPr>
            <w:tcW w:w="1235" w:type="dxa"/>
            <w:vMerge w:val="restart"/>
          </w:tcPr>
          <w:p>
            <w:pPr>
              <w:rPr>
                <w:rFonts w:hint="eastAsia" w:ascii="宋体" w:hAnsi="宋体" w:eastAsia="宋体" w:cs="宋体"/>
                <w:sz w:val="21"/>
                <w:szCs w:val="21"/>
              </w:rPr>
            </w:pPr>
            <w:r>
              <w:rPr>
                <w:rFonts w:hint="eastAsia" w:ascii="宋体" w:hAnsi="宋体" w:eastAsia="宋体" w:cs="宋体"/>
                <w:sz w:val="21"/>
                <w:szCs w:val="21"/>
                <w:lang w:eastAsia="zh-CN"/>
              </w:rPr>
              <w:t>结果</w:t>
            </w:r>
            <w:r>
              <w:rPr>
                <w:rFonts w:hint="eastAsia" w:ascii="宋体" w:hAnsi="宋体" w:eastAsia="宋体" w:cs="宋体"/>
                <w:sz w:val="21"/>
                <w:szCs w:val="21"/>
              </w:rPr>
              <w:t>评价A4</w:t>
            </w: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教学效果B10</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师所开展的课程融入红色基因的目标达成C28</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学生满意度高C29</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rPr>
            </w:pPr>
          </w:p>
        </w:tc>
        <w:tc>
          <w:tcPr>
            <w:tcW w:w="2281" w:type="dxa"/>
            <w:vMerge w:val="continue"/>
          </w:tcPr>
          <w:p>
            <w:pPr>
              <w:ind w:left="420" w:leftChars="200" w:firstLine="420" w:firstLineChars="200"/>
              <w:jc w:val="center"/>
              <w:rPr>
                <w:rFonts w:hint="eastAsia" w:ascii="宋体" w:hAnsi="宋体" w:eastAsia="宋体" w:cs="宋体"/>
                <w:sz w:val="21"/>
                <w:szCs w:val="21"/>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高校开展红色基因融入课程思政情况C30</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课程影响B11</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教师教学能力、教学水平的提升情况C31</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教师的课程教学成就感C32</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教师的教学方案有较好的示范性和推广价值C33</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restart"/>
          </w:tcPr>
          <w:p>
            <w:pPr>
              <w:ind w:left="420" w:leftChars="200" w:firstLine="420" w:firstLineChars="200"/>
              <w:jc w:val="center"/>
              <w:rPr>
                <w:rFonts w:hint="eastAsia" w:ascii="宋体" w:hAnsi="宋体" w:eastAsia="宋体" w:cs="宋体"/>
                <w:sz w:val="21"/>
                <w:szCs w:val="21"/>
              </w:rPr>
            </w:pPr>
            <w:r>
              <w:rPr>
                <w:rFonts w:hint="eastAsia" w:ascii="宋体" w:hAnsi="宋体" w:eastAsia="宋体" w:cs="宋体"/>
                <w:sz w:val="21"/>
                <w:szCs w:val="21"/>
              </w:rPr>
              <w:t>学习成果B12</w:t>
            </w: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促进学生全面发展，满足行业企业需求和区域经济发展C34</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提升学生的民族自豪感、国家荣誉和历史感C35</w:t>
            </w:r>
          </w:p>
        </w:tc>
      </w:tr>
      <w:tr>
        <w:trPr>
          <w:trHeight w:val="356" w:hRule="atLeast"/>
        </w:trPr>
        <w:tc>
          <w:tcPr>
            <w:tcW w:w="1235" w:type="dxa"/>
            <w:vMerge w:val="continue"/>
          </w:tcPr>
          <w:p>
            <w:pPr>
              <w:ind w:left="420" w:leftChars="200" w:firstLine="420" w:firstLineChars="200"/>
              <w:jc w:val="center"/>
              <w:rPr>
                <w:rFonts w:hint="eastAsia" w:ascii="宋体" w:hAnsi="宋体" w:eastAsia="宋体" w:cs="宋体"/>
                <w:sz w:val="21"/>
                <w:szCs w:val="21"/>
                <w:lang w:eastAsia="zh-CN"/>
              </w:rPr>
            </w:pPr>
          </w:p>
        </w:tc>
        <w:tc>
          <w:tcPr>
            <w:tcW w:w="2281" w:type="dxa"/>
            <w:vMerge w:val="continue"/>
          </w:tcPr>
          <w:p>
            <w:pPr>
              <w:ind w:left="420" w:leftChars="200" w:firstLine="420" w:firstLineChars="200"/>
              <w:jc w:val="center"/>
              <w:rPr>
                <w:rFonts w:hint="eastAsia" w:ascii="宋体" w:hAnsi="宋体" w:eastAsia="宋体" w:cs="宋体"/>
                <w:sz w:val="21"/>
                <w:szCs w:val="21"/>
                <w:lang w:eastAsia="zh-CN"/>
              </w:rPr>
            </w:pPr>
          </w:p>
        </w:tc>
        <w:tc>
          <w:tcPr>
            <w:tcW w:w="5980" w:type="dxa"/>
          </w:tcPr>
          <w:p>
            <w:pPr>
              <w:ind w:left="420" w:leftChars="200" w:firstLine="420" w:firstLineChars="2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引领学生高尚品格塑造，引导学生逐步形成红色基因价值观C36</w:t>
            </w:r>
          </w:p>
        </w:tc>
      </w:tr>
    </w:tbl>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（二）指标权重的确定</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层次分析法（AHP）是一种系统化的决策工具，它将复杂的多目标问题拆解为一系列的子问题，并构建成一个多层次的结构。在这个方法中，首先将总体目标细分为多个具体目标，然后将这些目标进一步分解为可操作的评价指标标。通过使用定性到定量的转换，允许决策者对各层次元素的相对重要性进行评估，并据此计算出各层次的权重</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w:instrText>
      </w:r>
      <w:r>
        <w:rPr>
          <w:rFonts w:hint="eastAsia" w:ascii="宋体" w:hAnsi="宋体" w:eastAsia="宋体" w:cs="宋体"/>
          <w:spacing w:val="2"/>
          <w:sz w:val="21"/>
          <w:szCs w:val="21"/>
          <w:vertAlign w:val="superscript"/>
          <w:lang w:eastAsia="zh-CN"/>
        </w:rPr>
        <w:instrText xml:space="preserve">REF _Ref163086469 \r \h</w:instrText>
      </w:r>
      <w:r>
        <w:rPr>
          <w:rFonts w:hint="eastAsia" w:ascii="宋体" w:hAnsi="宋体" w:eastAsia="宋体" w:cs="宋体"/>
          <w:spacing w:val="2"/>
          <w:sz w:val="21"/>
          <w:szCs w:val="21"/>
          <w:vertAlign w:val="superscript"/>
          <w:lang w:eastAsia="zh-CN"/>
        </w:rPr>
        <w:instrText xml:space="preserve">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[8]</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。为了确保评价的权威性和准确性，本研究设计了一份问卷，邀请了10位领域专家对三级评价指标进行打分。专家们根据每个指标的重要性，从“最重要”到“最不重要”进行评分，划分为 1-5 分值，得分越高证明越重要。在收集到所有专家的评分后，我们计算了每个指标的平均分，并进行了归一化处理。以表1中的第三级指标为例，进行运算，结果如下图表２。</w:t>
      </w:r>
    </w:p>
    <w:p>
      <w:pPr>
        <w:pStyle w:val="196"/>
        <w:rPr>
          <w:rFonts w:hint="eastAsia" w:ascii="宋体" w:hAnsi="宋体" w:eastAsia="宋体" w:cs="宋体"/>
          <w:sz w:val="21"/>
          <w:szCs w:val="21"/>
        </w:rPr>
      </w:pPr>
      <w:r>
        <w:rPr>
          <w:rFonts w:hint="eastAsia" w:ascii="宋体" w:hAnsi="宋体" w:eastAsia="宋体" w:cs="宋体"/>
          <w:sz w:val="21"/>
          <w:szCs w:val="21"/>
        </w:rPr>
        <w:t>表2   三级指标判断矩阵、权重及检验</w:t>
      </w:r>
    </w:p>
    <w:tbl>
      <w:tblPr>
        <w:tblStyle w:val="187"/>
        <w:tblW w:w="10420" w:type="dxa"/>
        <w:tblInd w:w="-1067"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3"/>
        <w:gridCol w:w="914"/>
        <w:gridCol w:w="914"/>
        <w:gridCol w:w="914"/>
        <w:gridCol w:w="914"/>
        <w:gridCol w:w="914"/>
        <w:gridCol w:w="914"/>
        <w:gridCol w:w="914"/>
        <w:gridCol w:w="1122"/>
        <w:gridCol w:w="1847"/>
      </w:tblGrid>
      <w:tr>
        <w:trPr>
          <w:trHeight w:val="478" w:hRule="atLeast"/>
        </w:trPr>
        <w:tc>
          <w:tcPr>
            <w:tcW w:w="1056" w:type="dxa"/>
            <w:tcBorders>
              <w:top w:val="single" w:color="auto" w:sz="12" w:space="0"/>
              <w:left w:val="nil"/>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w:t>
            </w:r>
            <w:r>
              <w:rPr>
                <w:rFonts w:hint="eastAsia" w:ascii="宋体" w:hAnsi="宋体" w:eastAsia="宋体" w:cs="宋体"/>
                <w:color w:val="000000"/>
                <w:sz w:val="21"/>
                <w:szCs w:val="21"/>
              </w:rPr>
              <w:t>项</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X1</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X</w:t>
            </w:r>
            <w:r>
              <w:rPr>
                <w:rFonts w:hint="eastAsia" w:ascii="宋体" w:hAnsi="宋体" w:eastAsia="宋体" w:cs="宋体"/>
                <w:color w:val="000000"/>
                <w:sz w:val="21"/>
                <w:szCs w:val="21"/>
              </w:rPr>
              <w:t>2</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X</w:t>
            </w:r>
            <w:r>
              <w:rPr>
                <w:rFonts w:hint="eastAsia" w:ascii="宋体" w:hAnsi="宋体" w:eastAsia="宋体" w:cs="宋体"/>
                <w:color w:val="000000"/>
                <w:sz w:val="21"/>
                <w:szCs w:val="21"/>
              </w:rPr>
              <w:t>3</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X</w:t>
            </w:r>
            <w:r>
              <w:rPr>
                <w:rFonts w:hint="eastAsia" w:ascii="宋体" w:hAnsi="宋体" w:eastAsia="宋体" w:cs="宋体"/>
                <w:color w:val="000000"/>
                <w:sz w:val="21"/>
                <w:szCs w:val="21"/>
              </w:rPr>
              <w:t>4</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X</w:t>
            </w:r>
            <w:r>
              <w:rPr>
                <w:rFonts w:hint="eastAsia" w:ascii="宋体" w:hAnsi="宋体" w:eastAsia="宋体" w:cs="宋体"/>
                <w:color w:val="000000"/>
                <w:sz w:val="21"/>
                <w:szCs w:val="21"/>
              </w:rPr>
              <w:t>5</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K9</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权重</w:t>
            </w:r>
          </w:p>
        </w:tc>
        <w:tc>
          <w:tcPr>
            <w:tcW w:w="0" w:type="auto"/>
            <w:tcBorders>
              <w:top w:val="single" w:color="auto" w:sz="12" w:space="0"/>
              <w:bottom w:val="single" w:color="auto" w:sz="6" w:space="0"/>
              <w:right w:val="nil"/>
              <w:insideH w:val="single" w:sz="6" w:space="0"/>
              <w:insideV w:val="nil"/>
              <w:tl2br w:val="nil"/>
              <w:tr2bl w:val="nil"/>
            </w:tcBorders>
          </w:tcPr>
          <w:p>
            <w:pPr>
              <w:spacing w:after="150" w:line="45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一致性检验</w:t>
            </w: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X1(1)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1.050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0.750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0.700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0.553</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1.914%</w:t>
            </w:r>
          </w:p>
        </w:tc>
        <w:tc>
          <w:tcPr>
            <w:tcW w:w="0" w:type="auto"/>
            <w:vMerge w:val="restart"/>
          </w:tcPr>
          <w:p>
            <w:pPr>
              <w:spacing w:after="150"/>
              <w:jc w:val="center"/>
              <w:rPr>
                <w:rFonts w:hint="eastAsia" w:ascii="宋体" w:hAnsi="宋体" w:eastAsia="宋体" w:cs="宋体"/>
                <w:sz w:val="21"/>
                <w:szCs w:val="21"/>
              </w:rPr>
            </w:pPr>
            <w:r>
              <w:rPr>
                <w:rFonts w:hint="eastAsia" w:ascii="宋体" w:hAnsi="宋体" w:eastAsia="宋体" w:cs="宋体"/>
                <w:sz w:val="21"/>
                <w:szCs w:val="21"/>
              </w:rPr>
              <w:t>λ</w:t>
            </w:r>
            <w:r>
              <w:rPr>
                <w:rFonts w:hint="eastAsia" w:ascii="宋体" w:hAnsi="宋体" w:eastAsia="宋体" w:cs="宋体"/>
                <w:sz w:val="21"/>
                <w:szCs w:val="21"/>
              </w:rPr>
              <w:t>max</w:t>
            </w:r>
            <w:r>
              <w:rPr>
                <w:rFonts w:hint="eastAsia" w:ascii="宋体" w:hAnsi="宋体" w:eastAsia="宋体" w:cs="宋体"/>
                <w:sz w:val="21"/>
                <w:szCs w:val="21"/>
              </w:rPr>
              <w:t>:36.000</w:t>
            </w:r>
          </w:p>
          <w:p>
            <w:pPr>
              <w:spacing w:after="150"/>
              <w:jc w:val="center"/>
              <w:rPr>
                <w:rFonts w:hint="eastAsia" w:ascii="宋体" w:hAnsi="宋体" w:eastAsia="宋体" w:cs="宋体"/>
                <w:sz w:val="21"/>
                <w:szCs w:val="21"/>
              </w:rPr>
            </w:pPr>
            <w:r>
              <w:rPr>
                <w:rFonts w:hint="eastAsia" w:ascii="宋体" w:hAnsi="宋体" w:eastAsia="宋体" w:cs="宋体"/>
                <w:sz w:val="21"/>
                <w:szCs w:val="21"/>
              </w:rPr>
              <w:t>CI</w:t>
            </w:r>
            <w:r>
              <w:rPr>
                <w:rFonts w:hint="eastAsia" w:ascii="宋体" w:hAnsi="宋体" w:eastAsia="宋体" w:cs="宋体"/>
                <w:sz w:val="21"/>
                <w:szCs w:val="21"/>
              </w:rPr>
              <w:t>值</w:t>
            </w:r>
            <w:r>
              <w:rPr>
                <w:rFonts w:hint="eastAsia" w:ascii="宋体" w:hAnsi="宋体" w:eastAsia="宋体" w:cs="宋体"/>
                <w:sz w:val="21"/>
                <w:szCs w:val="21"/>
              </w:rPr>
              <w:t>:</w:t>
            </w:r>
            <w:r>
              <w:rPr>
                <w:rFonts w:hint="eastAsia" w:ascii="宋体" w:hAnsi="宋体" w:eastAsia="宋体" w:cs="宋体"/>
                <w:sz w:val="21"/>
                <w:szCs w:val="21"/>
              </w:rPr>
              <w:t>0.000</w:t>
            </w:r>
          </w:p>
          <w:p>
            <w:pPr>
              <w:spacing w:after="150"/>
              <w:jc w:val="center"/>
              <w:rPr>
                <w:rFonts w:hint="eastAsia" w:ascii="宋体" w:hAnsi="宋体" w:eastAsia="宋体" w:cs="宋体"/>
                <w:sz w:val="21"/>
                <w:szCs w:val="21"/>
              </w:rPr>
            </w:pPr>
            <w:r>
              <w:rPr>
                <w:rFonts w:hint="eastAsia" w:ascii="宋体" w:hAnsi="宋体" w:eastAsia="宋体" w:cs="宋体"/>
                <w:sz w:val="21"/>
                <w:szCs w:val="21"/>
              </w:rPr>
              <w:t>RI</w:t>
            </w:r>
            <w:r>
              <w:rPr>
                <w:rFonts w:hint="eastAsia" w:ascii="宋体" w:hAnsi="宋体" w:eastAsia="宋体" w:cs="宋体"/>
                <w:sz w:val="21"/>
                <w:szCs w:val="21"/>
              </w:rPr>
              <w:t>值</w:t>
            </w:r>
            <w:r>
              <w:rPr>
                <w:rFonts w:hint="eastAsia" w:ascii="宋体" w:hAnsi="宋体" w:eastAsia="宋体" w:cs="宋体"/>
                <w:sz w:val="21"/>
                <w:szCs w:val="21"/>
              </w:rPr>
              <w:t>:</w:t>
            </w:r>
            <w:r>
              <w:rPr>
                <w:rFonts w:hint="eastAsia" w:ascii="宋体" w:hAnsi="宋体" w:eastAsia="宋体" w:cs="宋体"/>
                <w:sz w:val="21"/>
                <w:szCs w:val="21"/>
              </w:rPr>
              <w:t>1.686</w:t>
            </w:r>
          </w:p>
          <w:p>
            <w:pPr>
              <w:spacing w:after="150"/>
              <w:jc w:val="center"/>
              <w:rPr>
                <w:rFonts w:hint="eastAsia" w:ascii="宋体" w:hAnsi="宋体" w:eastAsia="宋体" w:cs="宋体"/>
                <w:sz w:val="21"/>
                <w:szCs w:val="21"/>
              </w:rPr>
            </w:pPr>
            <w:r>
              <w:rPr>
                <w:rFonts w:hint="eastAsia" w:ascii="宋体" w:hAnsi="宋体" w:eastAsia="宋体" w:cs="宋体"/>
                <w:sz w:val="21"/>
                <w:szCs w:val="21"/>
              </w:rPr>
              <w:t>CR</w:t>
            </w:r>
            <w:r>
              <w:rPr>
                <w:rFonts w:hint="eastAsia" w:ascii="宋体" w:hAnsi="宋体" w:eastAsia="宋体" w:cs="宋体"/>
                <w:sz w:val="21"/>
                <w:szCs w:val="21"/>
              </w:rPr>
              <w:t>值</w:t>
            </w:r>
            <w:r>
              <w:rPr>
                <w:rFonts w:hint="eastAsia" w:ascii="宋体" w:hAnsi="宋体" w:eastAsia="宋体" w:cs="宋体"/>
                <w:sz w:val="21"/>
                <w:szCs w:val="21"/>
              </w:rPr>
              <w:t>:</w:t>
            </w:r>
            <w:r>
              <w:rPr>
                <w:rFonts w:hint="eastAsia" w:ascii="宋体" w:hAnsi="宋体" w:eastAsia="宋体" w:cs="宋体"/>
                <w:sz w:val="21"/>
                <w:szCs w:val="21"/>
              </w:rPr>
              <w:t>0.000</w:t>
            </w: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X2(2)</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1.050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0.750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0.700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0.553</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1.914%</w:t>
            </w:r>
          </w:p>
        </w:tc>
        <w:tc>
          <w:tcPr>
            <w:tcW w:w="0" w:type="auto"/>
            <w:vMerge w:val="continue"/>
          </w:tcPr>
          <w:p>
            <w:pPr>
              <w:spacing w:after="150"/>
              <w:jc w:val="center"/>
              <w:rPr>
                <w:rFonts w:hint="eastAsia" w:ascii="宋体" w:hAnsi="宋体" w:eastAsia="宋体" w:cs="宋体"/>
                <w:sz w:val="21"/>
                <w:szCs w:val="21"/>
              </w:rPr>
            </w:pP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X3(3)</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0.952</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0.952</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0.714</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0.667</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0.526</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1.823%</w:t>
            </w:r>
          </w:p>
        </w:tc>
        <w:tc>
          <w:tcPr>
            <w:tcW w:w="0" w:type="auto"/>
            <w:vMerge w:val="continue"/>
          </w:tcPr>
          <w:p>
            <w:pPr>
              <w:spacing w:after="150"/>
              <w:jc w:val="center"/>
              <w:rPr>
                <w:rFonts w:hint="eastAsia" w:ascii="宋体" w:hAnsi="宋体" w:eastAsia="宋体" w:cs="宋体"/>
                <w:sz w:val="21"/>
                <w:szCs w:val="21"/>
              </w:rPr>
            </w:pP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X4(4)</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1.333</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1.333</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1.400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0.933</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0.737</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2.552%</w:t>
            </w:r>
          </w:p>
        </w:tc>
        <w:tc>
          <w:tcPr>
            <w:tcW w:w="0" w:type="auto"/>
            <w:vMerge w:val="continue"/>
          </w:tcPr>
          <w:p>
            <w:pPr>
              <w:spacing w:after="150"/>
              <w:jc w:val="center"/>
              <w:rPr>
                <w:rFonts w:hint="eastAsia" w:ascii="宋体" w:hAnsi="宋体" w:eastAsia="宋体" w:cs="宋体"/>
                <w:sz w:val="21"/>
                <w:szCs w:val="21"/>
              </w:rPr>
            </w:pP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X5(5)</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1.429</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1.429</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1.500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1.071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0.789</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2.735%</w:t>
            </w:r>
          </w:p>
        </w:tc>
        <w:tc>
          <w:tcPr>
            <w:tcW w:w="0" w:type="auto"/>
            <w:vMerge w:val="continue"/>
          </w:tcPr>
          <w:p>
            <w:pPr>
              <w:spacing w:after="150"/>
              <w:jc w:val="center"/>
              <w:rPr>
                <w:rFonts w:hint="eastAsia" w:ascii="宋体" w:hAnsi="宋体" w:eastAsia="宋体" w:cs="宋体"/>
                <w:sz w:val="21"/>
                <w:szCs w:val="21"/>
              </w:rPr>
            </w:pP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X6(6)</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1.429</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1.429</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1.500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1.071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0.789</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2.735%</w:t>
            </w:r>
          </w:p>
        </w:tc>
        <w:tc>
          <w:tcPr>
            <w:tcW w:w="0" w:type="auto"/>
            <w:vMerge w:val="continue"/>
          </w:tcPr>
          <w:p>
            <w:pPr>
              <w:spacing w:after="150"/>
              <w:jc w:val="center"/>
              <w:rPr>
                <w:rFonts w:hint="eastAsia" w:ascii="宋体" w:hAnsi="宋体" w:eastAsia="宋体" w:cs="宋体"/>
                <w:sz w:val="21"/>
                <w:szCs w:val="21"/>
              </w:rPr>
            </w:pP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vMerge w:val="continue"/>
          </w:tcPr>
          <w:p>
            <w:pPr>
              <w:spacing w:after="150"/>
              <w:jc w:val="center"/>
              <w:rPr>
                <w:rFonts w:hint="eastAsia" w:ascii="宋体" w:hAnsi="宋体" w:eastAsia="宋体" w:cs="宋体"/>
                <w:sz w:val="21"/>
                <w:szCs w:val="21"/>
              </w:rPr>
            </w:pPr>
          </w:p>
        </w:tc>
      </w:tr>
      <w:tr>
        <w:trPr>
          <w:trHeight w:val="478" w:hRule="atLeast"/>
        </w:trPr>
        <w:tc>
          <w:tcPr>
            <w:tcW w:w="1056" w:type="dxa"/>
          </w:tcPr>
          <w:p>
            <w:pPr>
              <w:spacing w:after="150"/>
              <w:jc w:val="center"/>
              <w:rPr>
                <w:rFonts w:hint="eastAsia" w:ascii="宋体" w:hAnsi="宋体" w:eastAsia="宋体" w:cs="宋体"/>
                <w:sz w:val="21"/>
                <w:szCs w:val="21"/>
              </w:rPr>
            </w:pPr>
            <w:r>
              <w:rPr>
                <w:rFonts w:hint="eastAsia" w:ascii="宋体" w:hAnsi="宋体" w:eastAsia="宋体" w:cs="宋体"/>
                <w:sz w:val="21"/>
                <w:szCs w:val="21"/>
              </w:rPr>
              <w:t>K9(36)</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1.810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1.810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1.900</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1.357</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1.267</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1.118</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Pr>
          <w:p>
            <w:pPr>
              <w:spacing w:after="150"/>
              <w:jc w:val="center"/>
              <w:rPr>
                <w:rFonts w:hint="eastAsia" w:ascii="宋体" w:hAnsi="宋体" w:eastAsia="宋体" w:cs="宋体"/>
                <w:sz w:val="21"/>
                <w:szCs w:val="21"/>
              </w:rPr>
            </w:pPr>
            <w:r>
              <w:rPr>
                <w:rFonts w:hint="eastAsia" w:ascii="宋体" w:hAnsi="宋体" w:eastAsia="宋体" w:cs="宋体"/>
                <w:sz w:val="21"/>
                <w:szCs w:val="21"/>
              </w:rPr>
              <w:t>3.464%</w:t>
            </w:r>
          </w:p>
        </w:tc>
        <w:tc>
          <w:tcPr>
            <w:tcW w:w="0" w:type="auto"/>
            <w:vMerge w:val="continue"/>
          </w:tcPr>
          <w:p>
            <w:pPr>
              <w:spacing w:after="150"/>
              <w:jc w:val="center"/>
              <w:rPr>
                <w:rFonts w:hint="eastAsia" w:ascii="宋体" w:hAnsi="宋体" w:eastAsia="宋体" w:cs="宋体"/>
                <w:sz w:val="21"/>
                <w:szCs w:val="21"/>
              </w:rPr>
            </w:pPr>
          </w:p>
        </w:tc>
      </w:tr>
    </w:tbl>
    <w:p>
      <w:pPr>
        <w:ind w:left="420" w:leftChars="200" w:firstLine="420" w:firstLineChars="200"/>
        <w:rPr>
          <w:rFonts w:hint="eastAsia" w:ascii="宋体" w:hAnsi="宋体" w:eastAsia="宋体" w:cs="宋体"/>
          <w:color w:val="000000"/>
          <w:sz w:val="21"/>
          <w:szCs w:val="21"/>
          <w:lang w:eastAsia="zh-CN"/>
        </w:rPr>
      </w:pP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根据表2可知，该判断矩阵最大特征根λmax=36.000，一致性指标CR=CI/RI=0.000，一致性指标CI= (最大特征根-n)/(n-1)=0</w:t>
      </w:r>
      <w:r>
        <w:rPr>
          <w:rFonts w:hint="eastAsia" w:ascii="宋体" w:hAnsi="宋体" w:eastAsia="宋体" w:cs="宋体"/>
          <w:spacing w:val="2"/>
          <w:sz w:val="21"/>
          <w:szCs w:val="21"/>
          <w:lang w:eastAsia="zh-CN"/>
        </w:rPr>
        <w:t>.000</w:t>
      </w:r>
      <w:r>
        <w:rPr>
          <w:rFonts w:hint="eastAsia" w:ascii="宋体" w:hAnsi="宋体" w:eastAsia="宋体" w:cs="宋体"/>
          <w:spacing w:val="2"/>
          <w:sz w:val="21"/>
          <w:szCs w:val="21"/>
          <w:lang w:eastAsia="zh-CN"/>
        </w:rPr>
        <w:t>。本次通过判断矩阵计算得到CI值为0.000，RI值为1.686，满足一致性检验，所得权重具有一致性</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w:instrText>
      </w:r>
      <w:r>
        <w:rPr>
          <w:rFonts w:hint="eastAsia" w:ascii="宋体" w:hAnsi="宋体" w:eastAsia="宋体" w:cs="宋体"/>
          <w:spacing w:val="2"/>
          <w:sz w:val="21"/>
          <w:szCs w:val="21"/>
          <w:vertAlign w:val="superscript"/>
          <w:lang w:eastAsia="zh-CN"/>
        </w:rPr>
        <w:instrText xml:space="preserve">REF _Ref163086777 \r \h</w:instrText>
      </w:r>
      <w:r>
        <w:rPr>
          <w:rFonts w:hint="eastAsia" w:ascii="宋体" w:hAnsi="宋体" w:eastAsia="宋体" w:cs="宋体"/>
          <w:spacing w:val="2"/>
          <w:sz w:val="21"/>
          <w:szCs w:val="21"/>
          <w:vertAlign w:val="superscript"/>
          <w:lang w:eastAsia="zh-CN"/>
        </w:rPr>
        <w:instrText xml:space="preserve">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[9]</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。同理可得一级二级指标权重，具体指标权重汇总图如表3。</w:t>
      </w:r>
    </w:p>
    <w:p>
      <w:pPr>
        <w:ind w:left="420" w:leftChars="200" w:firstLine="428" w:firstLineChars="200"/>
        <w:jc w:val="center"/>
        <w:rPr>
          <w:rFonts w:hint="eastAsia" w:ascii="宋体" w:hAnsi="宋体" w:eastAsia="宋体" w:cs="宋体"/>
          <w:sz w:val="21"/>
          <w:szCs w:val="21"/>
          <w:lang w:eastAsia="zh-CN"/>
        </w:rPr>
      </w:pPr>
      <w:r>
        <w:rPr>
          <w:rFonts w:hint="eastAsia" w:ascii="宋体" w:hAnsi="宋体" w:eastAsia="宋体" w:cs="宋体"/>
          <w:bCs/>
          <w:snapToGrid w:val="0"/>
          <w:spacing w:val="2"/>
          <w:sz w:val="21"/>
          <w:szCs w:val="21"/>
          <w:lang w:eastAsia="zh-CN"/>
        </w:rPr>
        <w:t>表3    红色基因融入课程思政评价指标权重</w:t>
      </w:r>
    </w:p>
    <w:tbl>
      <w:tblPr>
        <w:tblStyle w:val="187"/>
        <w:tblW w:w="7800"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0"/>
        <w:gridCol w:w="1300"/>
        <w:gridCol w:w="1300"/>
        <w:gridCol w:w="1300"/>
        <w:gridCol w:w="1300"/>
        <w:gridCol w:w="1300"/>
      </w:tblGrid>
      <w:tr>
        <w:trPr>
          <w:trHeight w:val="695" w:hRule="atLeast"/>
        </w:trPr>
        <w:tc>
          <w:tcPr>
            <w:tcW w:w="1300" w:type="dxa"/>
            <w:tcBorders>
              <w:top w:val="single" w:color="auto" w:sz="12" w:space="0"/>
              <w:left w:val="nil"/>
              <w:bottom w:val="single" w:color="auto" w:sz="6" w:space="0"/>
              <w:right w:val="nil"/>
              <w:insideH w:val="single" w:sz="6" w:space="0"/>
              <w:insideV w:val="nil"/>
              <w:tl2br w:val="nil"/>
              <w:tr2bl w:val="nil"/>
            </w:tcBorders>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300" w:type="dxa"/>
            <w:tcBorders>
              <w:top w:val="single" w:color="auto" w:sz="12" w:space="0"/>
              <w:bottom w:val="single" w:color="auto" w:sz="6" w:space="0"/>
              <w:right w:val="nil"/>
              <w:insideH w:val="single" w:sz="6" w:space="0"/>
              <w:insideV w:val="nil"/>
              <w:tl2br w:val="nil"/>
              <w:tr2bl w:val="nil"/>
            </w:tcBorders>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权重</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00" w:type="dxa"/>
            <w:tcBorders>
              <w:top w:val="single" w:color="auto" w:sz="12" w:space="0"/>
              <w:bottom w:val="single" w:color="auto" w:sz="6" w:space="0"/>
              <w:right w:val="nil"/>
              <w:insideH w:val="single" w:sz="6" w:space="0"/>
              <w:insideV w:val="nil"/>
              <w:tl2br w:val="nil"/>
              <w:tr2bl w:val="nil"/>
            </w:tcBorders>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二级</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300" w:type="dxa"/>
            <w:tcBorders>
              <w:top w:val="single" w:color="auto" w:sz="12" w:space="0"/>
              <w:bottom w:val="single" w:color="auto" w:sz="6" w:space="0"/>
              <w:right w:val="nil"/>
              <w:insideH w:val="single" w:sz="6" w:space="0"/>
              <w:insideV w:val="nil"/>
              <w:tl2br w:val="nil"/>
              <w:tr2bl w:val="nil"/>
            </w:tcBorders>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权重</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00" w:type="dxa"/>
            <w:tcBorders>
              <w:top w:val="single" w:color="auto" w:sz="12" w:space="0"/>
              <w:bottom w:val="single" w:color="auto" w:sz="6" w:space="0"/>
              <w:right w:val="nil"/>
              <w:insideH w:val="single" w:sz="6" w:space="0"/>
              <w:insideV w:val="nil"/>
              <w:tl2br w:val="nil"/>
              <w:tr2bl w:val="nil"/>
            </w:tcBorders>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三级</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300" w:type="dxa"/>
            <w:tcBorders>
              <w:top w:val="single" w:color="auto" w:sz="12" w:space="0"/>
              <w:bottom w:val="single" w:color="auto" w:sz="6" w:space="0"/>
              <w:right w:val="nil"/>
              <w:insideH w:val="single" w:sz="6" w:space="0"/>
              <w:insideV w:val="nil"/>
              <w:tl2br w:val="nil"/>
              <w:tr2bl w:val="nil"/>
            </w:tcBorders>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权重</w:t>
            </w:r>
          </w:p>
        </w:tc>
      </w:tr>
      <w:tr>
        <w:trPr>
          <w:trHeight w:val="340" w:hRule="atLeast"/>
        </w:trPr>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A1</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0.22207</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B1</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0.05651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0.01914</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0.01914</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0.01823</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B2</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0.08991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C4</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0.02552</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C5</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0.02735</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C6</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0.02735</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B3</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0.07565</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C7</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0.02552</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C8</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0.02461</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C9</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0.02552</w:t>
            </w:r>
          </w:p>
        </w:tc>
      </w:tr>
      <w:tr>
        <w:trPr>
          <w:trHeight w:val="320" w:hRule="atLeast"/>
        </w:trPr>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A2</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0.21331</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B4</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0.06108</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C10</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0.01823</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0.01641</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C12</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0.02644</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B5</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0.08113</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C13</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0.02917</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C14</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0.01732</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C15</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0.03464</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B6</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0.0711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C16</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0.02461</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C17</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0.02097</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C18</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0.02552</w:t>
            </w:r>
          </w:p>
        </w:tc>
      </w:tr>
      <w:tr>
        <w:trPr>
          <w:trHeight w:val="320" w:hRule="atLeast"/>
        </w:trPr>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A3</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0.28623</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B7</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0.09207</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C19</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0.02917</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C20</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0.02644</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0.03646</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B8</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0.09845</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C22</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0.03829</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C23</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0.03008</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C24</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0.03008</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B9</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0.09571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C25</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0.03555</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C26</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0.02917</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left"/>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C27</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0.03099</w:t>
            </w:r>
          </w:p>
        </w:tc>
      </w:tr>
      <w:tr>
        <w:trPr>
          <w:trHeight w:val="320" w:hRule="atLeast"/>
        </w:trPr>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A4</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0.28806</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B10</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0.09298</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C28</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0.03373</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C29</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0.03373</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C30</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0.02552</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B11</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0.09663</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C31</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0.03646</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C32</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0.02097</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left"/>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C33</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0.0392</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B12</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00" w:type="dxa"/>
            <w:vMerge w:val="restart"/>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0.09845</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C34</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0.03282</w:t>
            </w:r>
          </w:p>
        </w:tc>
      </w:tr>
      <w:tr>
        <w:trPr>
          <w:trHeight w:val="32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vMerge w:val="continue"/>
          </w:tcPr>
          <w:p>
            <w:pPr>
              <w:jc w:val="center"/>
              <w:rPr>
                <w:rFonts w:hint="eastAsia" w:ascii="宋体" w:hAnsi="宋体" w:eastAsia="宋体" w:cs="宋体"/>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C35</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0.03099</w:t>
            </w:r>
          </w:p>
        </w:tc>
      </w:tr>
      <w:tr>
        <w:trPr>
          <w:trHeight w:val="340" w:hRule="atLeast"/>
        </w:trPr>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color w:val="000000"/>
                <w:sz w:val="21"/>
                <w:szCs w:val="21"/>
              </w:rPr>
            </w:pPr>
          </w:p>
        </w:tc>
        <w:tc>
          <w:tcPr>
            <w:tcW w:w="1300" w:type="dxa"/>
            <w:vMerge w:val="continue"/>
          </w:tcPr>
          <w:p>
            <w:pPr>
              <w:jc w:val="center"/>
              <w:rPr>
                <w:rFonts w:hint="eastAsia" w:ascii="宋体" w:hAnsi="宋体" w:eastAsia="宋体" w:cs="宋体"/>
                <w:color w:val="000000"/>
                <w:sz w:val="21"/>
                <w:szCs w:val="21"/>
              </w:rPr>
            </w:pP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C36</w:t>
            </w:r>
          </w:p>
        </w:tc>
        <w:tc>
          <w:tcPr>
            <w:tcW w:w="1300" w:type="dxa"/>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0.03464</w:t>
            </w:r>
          </w:p>
        </w:tc>
      </w:tr>
    </w:tbl>
    <w:p>
      <w:pPr>
        <w:ind w:left="420" w:leftChars="200" w:firstLine="420" w:firstLineChars="200"/>
        <w:rPr>
          <w:rFonts w:hint="eastAsia" w:ascii="宋体" w:hAnsi="宋体" w:eastAsia="宋体" w:cs="宋体"/>
          <w:color w:val="000000"/>
          <w:sz w:val="21"/>
          <w:szCs w:val="21"/>
          <w:lang w:eastAsia="zh-CN"/>
        </w:rPr>
      </w:pPr>
    </w:p>
    <w:p>
      <w:pPr>
        <w:ind w:firstLine="321" w:firstLineChars="150"/>
        <w:rPr>
          <w:rFonts w:hint="eastAsia" w:ascii="宋体" w:hAnsi="宋体" w:eastAsia="宋体" w:cs="宋体"/>
          <w:color w:val="FF0000"/>
          <w:sz w:val="21"/>
          <w:szCs w:val="21"/>
          <w:lang w:eastAsia="zh-CN"/>
        </w:rPr>
      </w:pPr>
      <w:r>
        <w:rPr>
          <w:rFonts w:hint="eastAsia" w:ascii="宋体" w:hAnsi="宋体" w:eastAsia="宋体" w:cs="宋体"/>
          <w:spacing w:val="2"/>
          <w:sz w:val="21"/>
          <w:szCs w:val="21"/>
          <w:lang w:eastAsia="zh-CN"/>
        </w:rPr>
        <w:t>由</w:t>
      </w:r>
      <w:r>
        <w:rPr>
          <w:rFonts w:hint="eastAsia" w:ascii="宋体" w:hAnsi="宋体" w:eastAsia="宋体" w:cs="宋体"/>
          <w:spacing w:val="2"/>
          <w:sz w:val="21"/>
          <w:szCs w:val="21"/>
          <w:lang w:eastAsia="zh-CN"/>
        </w:rPr>
        <w:t>上表3</w:t>
      </w:r>
      <w:r>
        <w:rPr>
          <w:rFonts w:hint="eastAsia" w:ascii="宋体" w:hAnsi="宋体" w:eastAsia="宋体" w:cs="宋体"/>
          <w:spacing w:val="2"/>
          <w:sz w:val="21"/>
          <w:szCs w:val="21"/>
          <w:lang w:eastAsia="zh-CN"/>
        </w:rPr>
        <w:t>得出，一级指标中权重从大到小排序为</w:t>
      </w:r>
      <w:r>
        <w:rPr>
          <w:rFonts w:hint="eastAsia" w:ascii="宋体" w:hAnsi="宋体" w:eastAsia="宋体" w:cs="宋体"/>
          <w:spacing w:val="2"/>
          <w:sz w:val="21"/>
          <w:szCs w:val="21"/>
          <w:lang w:eastAsia="zh-CN"/>
        </w:rPr>
        <w:t>过程评价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结果评价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输入评价</w:t>
      </w:r>
      <w:r>
        <w:rPr>
          <w:rFonts w:hint="eastAsia" w:ascii="宋体" w:hAnsi="宋体" w:eastAsia="宋体" w:cs="宋体"/>
          <w:spacing w:val="2"/>
          <w:sz w:val="21"/>
          <w:szCs w:val="21"/>
          <w:lang w:eastAsia="zh-CN"/>
        </w:rPr>
        <w:t>与背景</w:t>
      </w:r>
      <w:r>
        <w:rPr>
          <w:rFonts w:hint="eastAsia" w:ascii="宋体" w:hAnsi="宋体" w:eastAsia="宋体" w:cs="宋体"/>
          <w:spacing w:val="2"/>
          <w:sz w:val="21"/>
          <w:szCs w:val="21"/>
          <w:lang w:eastAsia="zh-CN"/>
        </w:rPr>
        <w:t>评价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过程评价</w:t>
      </w:r>
      <w:r>
        <w:rPr>
          <w:rFonts w:hint="eastAsia" w:ascii="宋体" w:hAnsi="宋体" w:eastAsia="宋体" w:cs="宋体"/>
          <w:spacing w:val="2"/>
          <w:sz w:val="21"/>
          <w:szCs w:val="21"/>
          <w:lang w:eastAsia="zh-CN"/>
        </w:rPr>
        <w:t>最为重要，成为评价</w:t>
      </w:r>
      <w:r>
        <w:rPr>
          <w:rFonts w:hint="eastAsia" w:ascii="宋体" w:hAnsi="宋体" w:eastAsia="宋体" w:cs="宋体"/>
          <w:spacing w:val="2"/>
          <w:sz w:val="21"/>
          <w:szCs w:val="21"/>
          <w:lang w:eastAsia="zh-CN"/>
        </w:rPr>
        <w:t>红色基因融入管理类</w:t>
      </w:r>
      <w:r>
        <w:rPr>
          <w:rFonts w:hint="eastAsia" w:ascii="宋体" w:hAnsi="宋体" w:eastAsia="宋体" w:cs="宋体"/>
          <w:spacing w:val="2"/>
          <w:sz w:val="21"/>
          <w:szCs w:val="21"/>
          <w:lang w:eastAsia="zh-CN"/>
        </w:rPr>
        <w:t>课程思政</w:t>
      </w:r>
      <w:r>
        <w:rPr>
          <w:rFonts w:hint="eastAsia" w:ascii="宋体" w:hAnsi="宋体" w:eastAsia="宋体" w:cs="宋体"/>
          <w:spacing w:val="2"/>
          <w:sz w:val="21"/>
          <w:szCs w:val="21"/>
          <w:lang w:eastAsia="zh-CN"/>
        </w:rPr>
        <w:t>建设</w:t>
      </w:r>
      <w:r>
        <w:rPr>
          <w:rFonts w:hint="eastAsia" w:ascii="宋体" w:hAnsi="宋体" w:eastAsia="宋体" w:cs="宋体"/>
          <w:spacing w:val="2"/>
          <w:sz w:val="21"/>
          <w:szCs w:val="21"/>
          <w:lang w:eastAsia="zh-CN"/>
        </w:rPr>
        <w:t>的关键</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这也体现了</w:t>
      </w:r>
      <w:r>
        <w:rPr>
          <w:rFonts w:hint="eastAsia" w:ascii="宋体" w:hAnsi="宋体" w:eastAsia="宋体" w:cs="宋体"/>
          <w:spacing w:val="2"/>
          <w:sz w:val="21"/>
          <w:szCs w:val="21"/>
          <w:lang w:eastAsia="zh-CN"/>
        </w:rPr>
        <w:t>评价结果</w:t>
      </w:r>
      <w:r>
        <w:rPr>
          <w:rFonts w:hint="eastAsia" w:ascii="宋体" w:hAnsi="宋体" w:eastAsia="宋体" w:cs="宋体"/>
          <w:spacing w:val="2"/>
          <w:sz w:val="21"/>
          <w:szCs w:val="21"/>
          <w:lang w:eastAsia="zh-CN"/>
        </w:rPr>
        <w:t>与教学过程</w:t>
      </w:r>
      <w:r>
        <w:rPr>
          <w:rFonts w:hint="eastAsia" w:ascii="宋体" w:hAnsi="宋体" w:eastAsia="宋体" w:cs="宋体"/>
          <w:spacing w:val="2"/>
          <w:sz w:val="21"/>
          <w:szCs w:val="21"/>
          <w:lang w:eastAsia="zh-CN"/>
        </w:rPr>
        <w:t>相</w:t>
      </w:r>
      <w:r>
        <w:rPr>
          <w:rFonts w:hint="eastAsia" w:ascii="宋体" w:hAnsi="宋体" w:eastAsia="宋体" w:cs="宋体"/>
          <w:spacing w:val="2"/>
          <w:sz w:val="21"/>
          <w:szCs w:val="21"/>
          <w:lang w:eastAsia="zh-CN"/>
        </w:rPr>
        <w:t>统一</w:t>
      </w:r>
      <w:r>
        <w:rPr>
          <w:rFonts w:hint="eastAsia" w:ascii="宋体" w:hAnsi="宋体" w:eastAsia="宋体" w:cs="宋体"/>
          <w:spacing w:val="2"/>
          <w:sz w:val="21"/>
          <w:szCs w:val="21"/>
          <w:lang w:eastAsia="zh-CN"/>
        </w:rPr>
        <w:t>的教学评价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结果评价、输入评价</w:t>
      </w:r>
      <w:r>
        <w:rPr>
          <w:rFonts w:hint="eastAsia" w:ascii="宋体" w:hAnsi="宋体" w:eastAsia="宋体" w:cs="宋体"/>
          <w:spacing w:val="2"/>
          <w:sz w:val="21"/>
          <w:szCs w:val="21"/>
          <w:lang w:eastAsia="zh-CN"/>
        </w:rPr>
        <w:t>次之，</w:t>
      </w:r>
      <w:r>
        <w:rPr>
          <w:rFonts w:hint="eastAsia" w:ascii="宋体" w:hAnsi="宋体" w:eastAsia="宋体" w:cs="宋体"/>
          <w:spacing w:val="2"/>
          <w:sz w:val="21"/>
          <w:szCs w:val="21"/>
          <w:lang w:eastAsia="zh-CN"/>
        </w:rPr>
        <w:t>表明了资源配置的完善对课程思政建设的重要意义</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背</w:t>
      </w:r>
      <w:r>
        <w:rPr>
          <w:rFonts w:hint="eastAsia" w:ascii="宋体" w:hAnsi="宋体" w:eastAsia="宋体" w:cs="宋体"/>
          <w:spacing w:val="2"/>
          <w:sz w:val="21"/>
          <w:szCs w:val="21"/>
          <w:lang w:eastAsia="zh-CN"/>
        </w:rPr>
        <w:t>景</w:t>
      </w:r>
      <w:r>
        <w:rPr>
          <w:rFonts w:hint="eastAsia" w:ascii="宋体" w:hAnsi="宋体" w:eastAsia="宋体" w:cs="宋体"/>
          <w:spacing w:val="2"/>
          <w:sz w:val="21"/>
          <w:szCs w:val="21"/>
          <w:lang w:eastAsia="zh-CN"/>
        </w:rPr>
        <w:t>评价</w:t>
      </w:r>
      <w:r>
        <w:rPr>
          <w:rFonts w:hint="eastAsia" w:ascii="宋体" w:hAnsi="宋体" w:eastAsia="宋体" w:cs="宋体"/>
          <w:spacing w:val="2"/>
          <w:sz w:val="21"/>
          <w:szCs w:val="21"/>
          <w:lang w:eastAsia="zh-CN"/>
        </w:rPr>
        <w:t>所占权重值</w:t>
      </w:r>
      <w:r>
        <w:rPr>
          <w:rFonts w:hint="eastAsia" w:ascii="宋体" w:hAnsi="宋体" w:eastAsia="宋体" w:cs="宋体"/>
          <w:spacing w:val="2"/>
          <w:sz w:val="21"/>
          <w:szCs w:val="21"/>
          <w:lang w:eastAsia="zh-CN"/>
        </w:rPr>
        <w:t>最</w:t>
      </w:r>
      <w:r>
        <w:rPr>
          <w:rFonts w:hint="eastAsia" w:ascii="宋体" w:hAnsi="宋体" w:eastAsia="宋体" w:cs="宋体"/>
          <w:spacing w:val="2"/>
          <w:sz w:val="21"/>
          <w:szCs w:val="21"/>
          <w:lang w:eastAsia="zh-CN"/>
        </w:rPr>
        <w:t>低，但</w:t>
      </w:r>
      <w:r>
        <w:rPr>
          <w:rFonts w:hint="eastAsia" w:ascii="宋体" w:hAnsi="宋体" w:eastAsia="宋体" w:cs="宋体"/>
          <w:spacing w:val="2"/>
          <w:sz w:val="21"/>
          <w:szCs w:val="21"/>
          <w:lang w:eastAsia="zh-CN"/>
        </w:rPr>
        <w:t>确对红色基因融入课程思政建设</w:t>
      </w:r>
      <w:r>
        <w:rPr>
          <w:rFonts w:hint="eastAsia" w:ascii="宋体" w:hAnsi="宋体" w:eastAsia="宋体" w:cs="宋体"/>
          <w:spacing w:val="2"/>
          <w:sz w:val="21"/>
          <w:szCs w:val="21"/>
          <w:lang w:eastAsia="zh-CN"/>
        </w:rPr>
        <w:t>发展的作用不可或缺。二级指标中，</w:t>
      </w:r>
      <w:r>
        <w:rPr>
          <w:rFonts w:hint="eastAsia" w:ascii="宋体" w:hAnsi="宋体" w:eastAsia="宋体" w:cs="宋体"/>
          <w:spacing w:val="2"/>
          <w:sz w:val="21"/>
          <w:szCs w:val="21"/>
          <w:lang w:eastAsia="zh-CN"/>
        </w:rPr>
        <w:t>教学过程、</w:t>
      </w:r>
      <w:r>
        <w:rPr>
          <w:rFonts w:hint="eastAsia" w:ascii="宋体" w:hAnsi="宋体" w:eastAsia="宋体" w:cs="宋体"/>
          <w:spacing w:val="2"/>
          <w:sz w:val="21"/>
          <w:szCs w:val="21"/>
          <w:lang w:eastAsia="zh-CN"/>
        </w:rPr>
        <w:t>课程</w:t>
      </w:r>
      <w:r>
        <w:rPr>
          <w:rFonts w:hint="eastAsia" w:ascii="宋体" w:hAnsi="宋体" w:eastAsia="宋体" w:cs="宋体"/>
          <w:spacing w:val="2"/>
          <w:sz w:val="21"/>
          <w:szCs w:val="21"/>
          <w:lang w:eastAsia="zh-CN"/>
        </w:rPr>
        <w:t>影响以及学习成果的</w:t>
      </w:r>
      <w:r>
        <w:rPr>
          <w:rFonts w:hint="eastAsia" w:ascii="宋体" w:hAnsi="宋体" w:eastAsia="宋体" w:cs="宋体"/>
          <w:spacing w:val="2"/>
          <w:sz w:val="21"/>
          <w:szCs w:val="21"/>
          <w:lang w:eastAsia="zh-CN"/>
        </w:rPr>
        <w:t>权重占比较大，教师</w:t>
      </w:r>
      <w:r>
        <w:rPr>
          <w:rFonts w:hint="eastAsia" w:ascii="宋体" w:hAnsi="宋体" w:eastAsia="宋体" w:cs="宋体"/>
          <w:spacing w:val="2"/>
          <w:sz w:val="21"/>
          <w:szCs w:val="21"/>
          <w:lang w:eastAsia="zh-CN"/>
        </w:rPr>
        <w:t>需提升授课方式，将红色基因与管理类相关课程知识点有效结合是提升管理类课程思政建设的重要途径。</w:t>
      </w:r>
      <w:r>
        <w:rPr>
          <w:rFonts w:hint="eastAsia" w:ascii="宋体" w:hAnsi="宋体" w:eastAsia="宋体" w:cs="宋体"/>
          <w:spacing w:val="2"/>
          <w:sz w:val="21"/>
          <w:szCs w:val="21"/>
          <w:lang w:eastAsia="zh-CN"/>
        </w:rPr>
        <w:t>三级指标</w:t>
      </w:r>
      <w:r>
        <w:rPr>
          <w:rFonts w:hint="eastAsia" w:ascii="宋体" w:hAnsi="宋体" w:eastAsia="宋体" w:cs="宋体"/>
          <w:spacing w:val="2"/>
          <w:sz w:val="21"/>
          <w:szCs w:val="21"/>
          <w:lang w:eastAsia="zh-CN"/>
        </w:rPr>
        <w:t>中</w:t>
      </w:r>
      <w:r>
        <w:rPr>
          <w:rFonts w:hint="eastAsia" w:ascii="宋体" w:hAnsi="宋体" w:eastAsia="宋体" w:cs="宋体"/>
          <w:spacing w:val="2"/>
          <w:sz w:val="21"/>
          <w:szCs w:val="21"/>
          <w:lang w:eastAsia="zh-CN"/>
        </w:rPr>
        <w:t>可以得出，</w:t>
      </w:r>
      <w:r>
        <w:rPr>
          <w:rFonts w:hint="eastAsia" w:ascii="宋体" w:hAnsi="宋体" w:eastAsia="宋体" w:cs="宋体"/>
          <w:spacing w:val="2"/>
          <w:sz w:val="21"/>
          <w:szCs w:val="21"/>
          <w:lang w:eastAsia="zh-CN"/>
        </w:rPr>
        <w:t>教师开展红色基因</w:t>
      </w:r>
      <w:r>
        <w:rPr>
          <w:rFonts w:hint="eastAsia" w:ascii="宋体" w:hAnsi="宋体" w:eastAsia="宋体" w:cs="宋体"/>
          <w:spacing w:val="2"/>
          <w:sz w:val="21"/>
          <w:szCs w:val="21"/>
          <w:lang w:eastAsia="zh-CN"/>
        </w:rPr>
        <w:t>课程</w:t>
      </w:r>
      <w:r>
        <w:rPr>
          <w:rFonts w:hint="eastAsia" w:ascii="宋体" w:hAnsi="宋体" w:eastAsia="宋体" w:cs="宋体"/>
          <w:spacing w:val="2"/>
          <w:sz w:val="21"/>
          <w:szCs w:val="21"/>
          <w:lang w:eastAsia="zh-CN"/>
        </w:rPr>
        <w:t>思政授课方式</w:t>
      </w:r>
      <w:r>
        <w:rPr>
          <w:rFonts w:hint="eastAsia" w:ascii="宋体" w:hAnsi="宋体" w:eastAsia="宋体" w:cs="宋体"/>
          <w:spacing w:val="2"/>
          <w:sz w:val="21"/>
          <w:szCs w:val="21"/>
          <w:lang w:eastAsia="zh-CN"/>
        </w:rPr>
        <w:t>及</w:t>
      </w:r>
      <w:r>
        <w:rPr>
          <w:rFonts w:hint="eastAsia" w:ascii="宋体" w:hAnsi="宋体" w:eastAsia="宋体" w:cs="宋体"/>
          <w:spacing w:val="2"/>
          <w:sz w:val="21"/>
          <w:szCs w:val="21"/>
          <w:lang w:eastAsia="zh-CN"/>
        </w:rPr>
        <w:t>教学</w:t>
      </w:r>
      <w:r>
        <w:rPr>
          <w:rFonts w:hint="eastAsia" w:ascii="宋体" w:hAnsi="宋体" w:eastAsia="宋体" w:cs="宋体"/>
          <w:spacing w:val="2"/>
          <w:sz w:val="21"/>
          <w:szCs w:val="21"/>
          <w:lang w:eastAsia="zh-CN"/>
        </w:rPr>
        <w:t>示范</w:t>
      </w:r>
      <w:r>
        <w:rPr>
          <w:rFonts w:hint="eastAsia" w:ascii="宋体" w:hAnsi="宋体" w:eastAsia="宋体" w:cs="宋体"/>
          <w:spacing w:val="2"/>
          <w:sz w:val="21"/>
          <w:szCs w:val="21"/>
          <w:lang w:eastAsia="zh-CN"/>
        </w:rPr>
        <w:t>推广</w:t>
      </w:r>
      <w:r>
        <w:rPr>
          <w:rFonts w:hint="eastAsia" w:ascii="宋体" w:hAnsi="宋体" w:eastAsia="宋体" w:cs="宋体"/>
          <w:spacing w:val="2"/>
          <w:sz w:val="21"/>
          <w:szCs w:val="21"/>
          <w:lang w:eastAsia="zh-CN"/>
        </w:rPr>
        <w:t>是</w:t>
      </w:r>
      <w:r>
        <w:rPr>
          <w:rFonts w:hint="eastAsia" w:ascii="宋体" w:hAnsi="宋体" w:eastAsia="宋体" w:cs="宋体"/>
          <w:spacing w:val="2"/>
          <w:sz w:val="21"/>
          <w:szCs w:val="21"/>
          <w:lang w:eastAsia="zh-CN"/>
        </w:rPr>
        <w:t>这次</w:t>
      </w:r>
      <w:r>
        <w:rPr>
          <w:rFonts w:hint="eastAsia" w:ascii="宋体" w:hAnsi="宋体" w:eastAsia="宋体" w:cs="宋体"/>
          <w:spacing w:val="2"/>
          <w:sz w:val="21"/>
          <w:szCs w:val="21"/>
          <w:lang w:eastAsia="zh-CN"/>
        </w:rPr>
        <w:t>综合评价的核心</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REF _Ref163086449 \r \h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[7]</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color w:val="000000"/>
          <w:sz w:val="21"/>
          <w:szCs w:val="21"/>
          <w:lang w:eastAsia="zh-CN"/>
        </w:rPr>
        <w:t>。</w:t>
      </w:r>
    </w:p>
    <w:p>
      <w:pPr>
        <w:rPr>
          <w:rFonts w:hint="eastAsia" w:ascii="宋体" w:hAnsi="宋体" w:eastAsia="宋体" w:cs="宋体"/>
          <w:color w:val="FF0000"/>
          <w:sz w:val="21"/>
          <w:szCs w:val="21"/>
          <w:lang w:eastAsia="zh-CN"/>
        </w:rPr>
      </w:pPr>
      <w:r>
        <w:rPr>
          <w:rFonts w:hint="eastAsia" w:ascii="宋体" w:hAnsi="宋体" w:eastAsia="宋体" w:cs="宋体"/>
          <w:b/>
          <w:bCs/>
          <w:kern w:val="2"/>
          <w:sz w:val="21"/>
          <w:szCs w:val="21"/>
          <w:lang w:eastAsia="zh-CN"/>
        </w:rPr>
        <w:t>三、实证分析</w:t>
      </w:r>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（一）问卷设计与发放</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通过采用先前制定的36项评价指标，我们设计了一份详尽的调查问卷。每个指标对应一道问题，每个问题配备了四个选项答案</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分别对应着：“优秀”、“良好”、“合格”以及“较差”四个等级，为了高效精准地收集数据，我们通过“问卷星”这一线上平台，在天津市的六所高等院校中针对管理类课程的任课教师展开了问卷调查。最终，我们成功收集并筛选出了79份有效问卷，为后续的数据分析和研究提供了坚实的基础。</w:t>
      </w:r>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 xml:space="preserve">（二）研究方法 </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本研究采用模糊综合评价法对</w:t>
      </w:r>
      <w:r>
        <w:rPr>
          <w:rFonts w:hint="eastAsia" w:ascii="宋体" w:hAnsi="宋体" w:eastAsia="宋体" w:cs="宋体"/>
          <w:spacing w:val="2"/>
          <w:sz w:val="21"/>
          <w:szCs w:val="21"/>
          <w:lang w:eastAsia="zh-CN"/>
        </w:rPr>
        <w:t>红色基因融入天津地方高校管理类课程思政建设</w:t>
      </w:r>
      <w:r>
        <w:rPr>
          <w:rFonts w:hint="eastAsia" w:ascii="宋体" w:hAnsi="宋体" w:eastAsia="宋体" w:cs="宋体"/>
          <w:spacing w:val="2"/>
          <w:sz w:val="21"/>
          <w:szCs w:val="21"/>
          <w:lang w:eastAsia="zh-CN"/>
        </w:rPr>
        <w:t>进行评价</w:t>
      </w:r>
      <w:r>
        <w:rPr>
          <w:rFonts w:hint="eastAsia" w:ascii="宋体" w:hAnsi="宋体" w:eastAsia="宋体" w:cs="宋体"/>
          <w:spacing w:val="2"/>
          <w:sz w:val="21"/>
          <w:szCs w:val="21"/>
          <w:lang w:eastAsia="zh-CN"/>
        </w:rPr>
        <w:t>，是一种基于模糊数学理论的评价方法，它通过模糊集合和隶属度函数来处理评价对象的不确定性和模糊性</w:t>
      </w:r>
      <w:r>
        <w:rPr>
          <w:rFonts w:hint="eastAsia" w:ascii="宋体" w:hAnsi="宋体" w:eastAsia="宋体" w:cs="宋体"/>
          <w:spacing w:val="2"/>
          <w:sz w:val="21"/>
          <w:szCs w:val="21"/>
          <w:vertAlign w:val="superscript"/>
          <w:lang w:eastAsia="zh-CN"/>
        </w:rPr>
        <w:fldChar w:fldCharType="begin"/>
      </w:r>
      <w:r>
        <w:rPr>
          <w:rFonts w:hint="eastAsia" w:ascii="宋体" w:hAnsi="宋体" w:eastAsia="宋体" w:cs="宋体"/>
          <w:spacing w:val="2"/>
          <w:sz w:val="21"/>
          <w:szCs w:val="21"/>
          <w:vertAlign w:val="superscript"/>
          <w:lang w:eastAsia="zh-CN"/>
        </w:rPr>
        <w:instrText xml:space="preserve"> </w:instrText>
      </w:r>
      <w:r>
        <w:rPr>
          <w:rFonts w:hint="eastAsia" w:ascii="宋体" w:hAnsi="宋体" w:eastAsia="宋体" w:cs="宋体"/>
          <w:spacing w:val="2"/>
          <w:sz w:val="21"/>
          <w:szCs w:val="21"/>
          <w:vertAlign w:val="superscript"/>
          <w:lang w:eastAsia="zh-CN"/>
        </w:rPr>
        <w:instrText xml:space="preserve">REF _Ref164863786 \r \h</w:instrText>
      </w:r>
      <w:r>
        <w:rPr>
          <w:rFonts w:hint="eastAsia" w:ascii="宋体" w:hAnsi="宋体" w:eastAsia="宋体" w:cs="宋体"/>
          <w:spacing w:val="2"/>
          <w:sz w:val="21"/>
          <w:szCs w:val="21"/>
          <w:vertAlign w:val="superscript"/>
          <w:lang w:eastAsia="zh-CN"/>
        </w:rPr>
        <w:instrText xml:space="preserve">  \* MERGEFORMAT </w:instrText>
      </w:r>
      <w:r>
        <w:rPr>
          <w:rFonts w:hint="eastAsia" w:ascii="宋体" w:hAnsi="宋体" w:eastAsia="宋体" w:cs="宋体"/>
          <w:spacing w:val="2"/>
          <w:sz w:val="21"/>
          <w:szCs w:val="21"/>
          <w:vertAlign w:val="superscript"/>
          <w:lang w:eastAsia="zh-CN"/>
        </w:rPr>
        <w:fldChar w:fldCharType="separate"/>
      </w:r>
      <w:r>
        <w:rPr>
          <w:rFonts w:hint="eastAsia" w:ascii="宋体" w:hAnsi="宋体" w:eastAsia="宋体" w:cs="宋体"/>
          <w:spacing w:val="2"/>
          <w:sz w:val="21"/>
          <w:szCs w:val="21"/>
          <w:vertAlign w:val="superscript"/>
          <w:lang w:eastAsia="zh-CN"/>
        </w:rPr>
        <w:t>[10]</w:t>
      </w:r>
      <w:r>
        <w:rPr>
          <w:rFonts w:hint="eastAsia" w:ascii="宋体" w:hAnsi="宋体" w:eastAsia="宋体" w:cs="宋体"/>
          <w:spacing w:val="2"/>
          <w:sz w:val="21"/>
          <w:szCs w:val="21"/>
          <w:vertAlign w:val="superscript"/>
          <w:lang w:eastAsia="zh-CN"/>
        </w:rPr>
        <w:fldChar w:fldCharType="end"/>
      </w:r>
      <w:r>
        <w:rPr>
          <w:rFonts w:hint="eastAsia" w:ascii="宋体" w:hAnsi="宋体" w:eastAsia="宋体" w:cs="宋体"/>
          <w:spacing w:val="2"/>
          <w:sz w:val="21"/>
          <w:szCs w:val="21"/>
          <w:lang w:eastAsia="zh-CN"/>
        </w:rPr>
        <w:t>。</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（1）</w:t>
      </w:r>
      <w:r>
        <w:rPr>
          <w:rFonts w:hint="eastAsia" w:ascii="宋体" w:hAnsi="宋体" w:eastAsia="宋体" w:cs="宋体"/>
          <w:spacing w:val="2"/>
          <w:sz w:val="21"/>
          <w:szCs w:val="21"/>
          <w:lang w:eastAsia="zh-CN"/>
        </w:rPr>
        <w:t>确定评价因素集合  设定综合评价指标因素集 U＝{</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1，</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2，</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３，</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4}。</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1，</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2，</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３，</w:t>
      </w:r>
      <w:r>
        <w:rPr>
          <w:rFonts w:hint="eastAsia" w:ascii="宋体" w:hAnsi="宋体" w:eastAsia="宋体" w:cs="宋体"/>
          <w:spacing w:val="2"/>
          <w:sz w:val="21"/>
          <w:szCs w:val="21"/>
          <w:lang w:eastAsia="zh-CN"/>
        </w:rPr>
        <w:t>U</w:t>
      </w:r>
      <w:r>
        <w:rPr>
          <w:rFonts w:hint="eastAsia" w:ascii="宋体" w:hAnsi="宋体" w:eastAsia="宋体" w:cs="宋体"/>
          <w:spacing w:val="2"/>
          <w:sz w:val="21"/>
          <w:szCs w:val="21"/>
          <w:lang w:eastAsia="zh-CN"/>
        </w:rPr>
        <w:t>4分别代表</w:t>
      </w:r>
      <w:r>
        <w:rPr>
          <w:rFonts w:hint="eastAsia" w:ascii="宋体" w:hAnsi="宋体" w:eastAsia="宋体" w:cs="宋体"/>
          <w:spacing w:val="2"/>
          <w:sz w:val="21"/>
          <w:szCs w:val="21"/>
          <w:lang w:eastAsia="zh-CN"/>
        </w:rPr>
        <w:t>评价</w:t>
      </w:r>
      <w:r>
        <w:rPr>
          <w:rFonts w:hint="eastAsia" w:ascii="宋体" w:hAnsi="宋体" w:eastAsia="宋体" w:cs="宋体"/>
          <w:spacing w:val="2"/>
          <w:sz w:val="21"/>
          <w:szCs w:val="21"/>
          <w:lang w:eastAsia="zh-CN"/>
        </w:rPr>
        <w:t>项目的</w:t>
      </w:r>
      <w:r>
        <w:rPr>
          <w:rFonts w:hint="eastAsia" w:ascii="宋体" w:hAnsi="宋体" w:eastAsia="宋体" w:cs="宋体"/>
          <w:spacing w:val="2"/>
          <w:sz w:val="21"/>
          <w:szCs w:val="21"/>
          <w:lang w:eastAsia="zh-CN"/>
        </w:rPr>
        <w:t>背景</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输入</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过程</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和结果4</w:t>
      </w:r>
      <w:r>
        <w:rPr>
          <w:rFonts w:hint="eastAsia" w:ascii="宋体" w:hAnsi="宋体" w:eastAsia="宋体" w:cs="宋体"/>
          <w:spacing w:val="2"/>
          <w:sz w:val="21"/>
          <w:szCs w:val="21"/>
          <w:lang w:eastAsia="zh-CN"/>
        </w:rPr>
        <w:t>个方面共 36个指标。</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（2）</w:t>
      </w:r>
      <w:r>
        <w:rPr>
          <w:rFonts w:hint="eastAsia" w:ascii="宋体" w:hAnsi="宋体" w:eastAsia="宋体" w:cs="宋体"/>
          <w:spacing w:val="2"/>
          <w:sz w:val="21"/>
          <w:szCs w:val="21"/>
          <w:lang w:eastAsia="zh-CN"/>
        </w:rPr>
        <w:t>建立评价集  即设定评价</w:t>
      </w:r>
      <w:r>
        <w:rPr>
          <w:rFonts w:hint="eastAsia" w:ascii="宋体" w:hAnsi="宋体" w:eastAsia="宋体" w:cs="宋体"/>
          <w:spacing w:val="2"/>
          <w:sz w:val="21"/>
          <w:szCs w:val="21"/>
          <w:lang w:eastAsia="zh-CN"/>
        </w:rPr>
        <w:t>红色基因融入天津高校管理类课程思政结果</w:t>
      </w:r>
      <w:r>
        <w:rPr>
          <w:rFonts w:hint="eastAsia" w:ascii="宋体" w:hAnsi="宋体" w:eastAsia="宋体" w:cs="宋体"/>
          <w:spacing w:val="2"/>
          <w:sz w:val="21"/>
          <w:szCs w:val="21"/>
          <w:lang w:eastAsia="zh-CN"/>
        </w:rPr>
        <w:t>的等级集合，本研究将评价结果分为 4 个等级：V＝ {V1，V2，V3，V4}。V1，V2，V3，V4 分别代表优秀、良好、合格、</w:t>
      </w:r>
      <w:r>
        <w:rPr>
          <w:rFonts w:hint="eastAsia" w:ascii="宋体" w:hAnsi="宋体" w:eastAsia="宋体" w:cs="宋体"/>
          <w:spacing w:val="2"/>
          <w:sz w:val="21"/>
          <w:szCs w:val="21"/>
          <w:lang w:eastAsia="zh-CN"/>
        </w:rPr>
        <w:t>较差</w:t>
      </w:r>
      <w:r>
        <w:rPr>
          <w:rFonts w:hint="eastAsia" w:ascii="宋体" w:hAnsi="宋体" w:eastAsia="宋体" w:cs="宋体"/>
          <w:spacing w:val="2"/>
          <w:sz w:val="21"/>
          <w:szCs w:val="21"/>
          <w:lang w:eastAsia="zh-CN"/>
        </w:rPr>
        <w:t>。</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（3）</w:t>
      </w:r>
      <w:r>
        <w:rPr>
          <w:rFonts w:hint="eastAsia" w:ascii="宋体" w:hAnsi="宋体" w:eastAsia="宋体" w:cs="宋体"/>
          <w:spacing w:val="2"/>
          <w:sz w:val="21"/>
          <w:szCs w:val="21"/>
          <w:lang w:eastAsia="zh-CN"/>
        </w:rPr>
        <w:t xml:space="preserve">建立评价隶属度矩阵 在对集合 V＝{V1，V2，V3，V4}中第 </w:t>
      </w:r>
      <w:r>
        <w:rPr>
          <w:rFonts w:hint="eastAsia" w:ascii="宋体" w:hAnsi="宋体" w:eastAsia="宋体" w:cs="宋体"/>
          <w:spacing w:val="2"/>
          <w:sz w:val="21"/>
          <w:szCs w:val="21"/>
          <w:lang w:eastAsia="zh-CN"/>
        </w:rPr>
        <w:t>a</w:t>
      </w:r>
      <w:r>
        <w:rPr>
          <w:rFonts w:hint="eastAsia" w:ascii="宋体" w:hAnsi="宋体" w:eastAsia="宋体" w:cs="宋体"/>
          <w:spacing w:val="2"/>
          <w:sz w:val="21"/>
          <w:szCs w:val="21"/>
          <w:lang w:eastAsia="zh-CN"/>
        </w:rPr>
        <w:t xml:space="preserve">个指标进行评估时可得出第 </w:t>
      </w:r>
      <w:r>
        <w:rPr>
          <w:rFonts w:hint="eastAsia" w:ascii="宋体" w:hAnsi="宋体" w:eastAsia="宋体" w:cs="宋体"/>
          <w:spacing w:val="2"/>
          <w:sz w:val="21"/>
          <w:szCs w:val="21"/>
          <w:lang w:eastAsia="zh-CN"/>
        </w:rPr>
        <w:t>m</w:t>
      </w:r>
      <w:r>
        <w:rPr>
          <w:rFonts w:hint="eastAsia" w:ascii="宋体" w:hAnsi="宋体" w:eastAsia="宋体" w:cs="宋体"/>
          <w:spacing w:val="2"/>
          <w:sz w:val="21"/>
          <w:szCs w:val="21"/>
          <w:lang w:eastAsia="zh-CN"/>
        </w:rPr>
        <w:t xml:space="preserve">列第 </w:t>
      </w:r>
      <w:r>
        <w:rPr>
          <w:rFonts w:hint="eastAsia" w:ascii="宋体" w:hAnsi="宋体" w:eastAsia="宋体" w:cs="宋体"/>
          <w:spacing w:val="2"/>
          <w:sz w:val="21"/>
          <w:szCs w:val="21"/>
          <w:lang w:eastAsia="zh-CN"/>
        </w:rPr>
        <w:t>a</w:t>
      </w:r>
      <w:r>
        <w:rPr>
          <w:rFonts w:hint="eastAsia" w:ascii="宋体" w:hAnsi="宋体" w:eastAsia="宋体" w:cs="宋体"/>
          <w:spacing w:val="2"/>
          <w:sz w:val="21"/>
          <w:szCs w:val="21"/>
          <w:lang w:eastAsia="zh-CN"/>
        </w:rPr>
        <w:t xml:space="preserve"> 行的属度矩阵 R 如下</w:t>
      </w:r>
      <w:r>
        <w:rPr>
          <w:rFonts w:hint="eastAsia" w:ascii="宋体" w:hAnsi="宋体" w:eastAsia="宋体" w:cs="宋体"/>
          <w:spacing w:val="2"/>
          <w:sz w:val="21"/>
          <w:szCs w:val="21"/>
          <w:lang w:eastAsia="zh-CN"/>
        </w:rPr>
        <w:t>：</w:t>
      </w:r>
    </w:p>
    <w:p>
      <w:pPr>
        <w:ind w:left="420" w:leftChars="200" w:firstLine="420" w:firstLineChars="200"/>
        <w:rPr>
          <w:rFonts w:hint="eastAsia" w:ascii="宋体" w:hAnsi="宋体" w:eastAsia="宋体" w:cs="宋体"/>
          <w:color w:val="000000"/>
          <w:sz w:val="21"/>
          <w:szCs w:val="21"/>
        </w:rPr>
      </w:pPr>
      <m:oMathPara>
        <m:oMathParaPr>
          <m:jc m:val="left"/>
        </m:oMathParaPr>
        <m:oMath>
          <m:r>
            <m:rPr/>
            <w:rPr>
              <w:rFonts w:hint="eastAsia" w:ascii="DejaVu Math TeX Gyre" w:hAnsi="DejaVu Math TeX Gyre" w:eastAsia="宋体" w:cs="宋体"/>
              <w:color w:val="000000"/>
              <w:sz w:val="21"/>
              <w:szCs w:val="21"/>
            </w:rPr>
            <m:t>R=[</m:t>
          </m:r>
          <m:eqArr>
            <m:eqArrPr>
              <m:ctrlPr>
                <w:rPr>
                  <w:rFonts w:hint="eastAsia" w:ascii="DejaVu Math TeX Gyre" w:hAnsi="DejaVu Math TeX Gyre" w:eastAsia="宋体" w:cs="宋体"/>
                  <w:color w:val="000000"/>
                  <w:sz w:val="21"/>
                  <w:szCs w:val="21"/>
                </w:rPr>
              </m:ctrlPr>
            </m:eqArrPr>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1</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2</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3</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a</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qArr>
          <m:r>
            <m:rPr/>
            <w:rPr>
              <w:rFonts w:hint="eastAsia" w:ascii="DejaVu Math TeX Gyre" w:hAnsi="DejaVu Math TeX Gyre" w:eastAsia="宋体" w:cs="宋体"/>
              <w:color w:val="000000"/>
              <w:sz w:val="21"/>
              <w:szCs w:val="21"/>
            </w:rPr>
            <m:t>]=[</m:t>
          </m:r>
          <m:m>
            <m:mPr>
              <m:mcs>
                <m:mc>
                  <m:mcPr>
                    <m:count m:val="5"/>
                    <m:mcJc m:val="center"/>
                  </m:mcPr>
                </m:mc>
              </m:mcs>
              <m:plcHide m:val="1"/>
              <m:ctrlPr>
                <w:rPr>
                  <w:rFonts w:hint="eastAsia" w:ascii="DejaVu Math TeX Gyre" w:hAnsi="DejaVu Math TeX Gyre" w:eastAsia="宋体" w:cs="宋体"/>
                  <w:color w:val="000000"/>
                  <w:sz w:val="21"/>
                  <w:szCs w:val="21"/>
                </w:rPr>
              </m:ctrlPr>
            </m:mPr>
            <m:mr>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11</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12</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13</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1m</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mr>
            <m:mr>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21</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22</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23</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2m</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mr>
            <m:mr>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31</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32</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33</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3m</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mr>
            <m:mr>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mr>
            <m:mr>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a1</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a2</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a3</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m:t>
                </m:r>
                <m:ctrlPr>
                  <w:rPr>
                    <w:rFonts w:hint="eastAsia" w:ascii="DejaVu Math TeX Gyre" w:hAnsi="DejaVu Math TeX Gyre" w:eastAsia="宋体" w:cs="宋体"/>
                    <w:color w:val="000000"/>
                    <w:sz w:val="21"/>
                    <w:szCs w:val="21"/>
                  </w:rPr>
                </m:ctrlPr>
              </m:e>
              <m:e>
                <m:sSub>
                  <m:sSubPr>
                    <m:ctrlPr>
                      <w:rPr>
                        <w:rFonts w:hint="eastAsia" w:ascii="DejaVu Math TeX Gyre" w:hAnsi="DejaVu Math TeX Gyre" w:eastAsia="宋体" w:cs="宋体"/>
                        <w:color w:val="000000"/>
                        <w:sz w:val="21"/>
                        <w:szCs w:val="21"/>
                      </w:rPr>
                    </m:ctrlPr>
                  </m:sSubPr>
                  <m:e>
                    <m:r>
                      <m:rPr/>
                      <w:rPr>
                        <w:rFonts w:hint="eastAsia" w:ascii="DejaVu Math TeX Gyre" w:hAnsi="DejaVu Math TeX Gyre" w:eastAsia="宋体" w:cs="宋体"/>
                        <w:color w:val="000000"/>
                        <w:sz w:val="21"/>
                        <w:szCs w:val="21"/>
                      </w:rPr>
                      <m:t>r</m:t>
                    </m:r>
                    <m:ctrlPr>
                      <w:rPr>
                        <w:rFonts w:hint="eastAsia" w:ascii="DejaVu Math TeX Gyre" w:hAnsi="DejaVu Math TeX Gyre" w:eastAsia="宋体" w:cs="宋体"/>
                        <w:color w:val="000000"/>
                        <w:sz w:val="21"/>
                        <w:szCs w:val="21"/>
                      </w:rPr>
                    </m:ctrlPr>
                  </m:e>
                  <m:sub>
                    <m:r>
                      <m:rPr/>
                      <w:rPr>
                        <w:rFonts w:hint="eastAsia" w:ascii="DejaVu Math TeX Gyre" w:hAnsi="DejaVu Math TeX Gyre" w:eastAsia="宋体" w:cs="宋体"/>
                        <w:color w:val="000000"/>
                        <w:sz w:val="21"/>
                        <w:szCs w:val="21"/>
                      </w:rPr>
                      <m:t>am</m:t>
                    </m:r>
                    <m:ctrlPr>
                      <w:rPr>
                        <w:rFonts w:hint="eastAsia" w:ascii="DejaVu Math TeX Gyre" w:hAnsi="DejaVu Math TeX Gyre" w:eastAsia="宋体" w:cs="宋体"/>
                        <w:color w:val="000000"/>
                        <w:sz w:val="21"/>
                        <w:szCs w:val="21"/>
                      </w:rPr>
                    </m:ctrlPr>
                  </m:sub>
                </m:sSub>
                <m:ctrlPr>
                  <w:rPr>
                    <w:rFonts w:hint="eastAsia" w:ascii="DejaVu Math TeX Gyre" w:hAnsi="DejaVu Math TeX Gyre" w:eastAsia="宋体" w:cs="宋体"/>
                    <w:color w:val="000000"/>
                    <w:sz w:val="21"/>
                    <w:szCs w:val="21"/>
                  </w:rPr>
                </m:ctrlPr>
              </m:e>
            </m:mr>
          </m:m>
          <m:r>
            <m:rPr/>
            <w:rPr>
              <w:rFonts w:hint="eastAsia" w:ascii="DejaVu Math TeX Gyre" w:hAnsi="DejaVu Math TeX Gyre" w:eastAsia="宋体" w:cs="宋体"/>
              <w:color w:val="000000"/>
              <w:sz w:val="21"/>
              <w:szCs w:val="21"/>
            </w:rPr>
            <m:t>]</m:t>
          </m:r>
        </m:oMath>
      </m:oMathPara>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根据调查问卷分析得出36个评价指标隶属度情况如下图表4。</w:t>
      </w:r>
    </w:p>
    <w:p>
      <w:pPr>
        <w:ind w:left="420" w:leftChars="200" w:firstLine="428" w:firstLineChars="200"/>
        <w:jc w:val="center"/>
        <w:rPr>
          <w:rFonts w:hint="eastAsia" w:ascii="宋体" w:hAnsi="宋体" w:eastAsia="宋体" w:cs="宋体"/>
          <w:bCs/>
          <w:snapToGrid w:val="0"/>
          <w:spacing w:val="2"/>
          <w:sz w:val="21"/>
          <w:szCs w:val="21"/>
          <w:lang w:eastAsia="zh-CN"/>
        </w:rPr>
      </w:pPr>
      <w:r>
        <w:rPr>
          <w:rFonts w:hint="eastAsia" w:ascii="宋体" w:hAnsi="宋体" w:eastAsia="宋体" w:cs="宋体"/>
          <w:bCs/>
          <w:snapToGrid w:val="0"/>
          <w:spacing w:val="2"/>
          <w:sz w:val="21"/>
          <w:szCs w:val="21"/>
          <w:lang w:eastAsia="zh-CN"/>
        </w:rPr>
        <w:t>表4   评价指标隶属度</w:t>
      </w:r>
    </w:p>
    <w:tbl>
      <w:tblPr>
        <w:tblStyle w:val="187"/>
        <w:tblW w:w="8127"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3"/>
        <w:gridCol w:w="1681"/>
        <w:gridCol w:w="1681"/>
        <w:gridCol w:w="1681"/>
        <w:gridCol w:w="1681"/>
      </w:tblGrid>
      <w:tr>
        <w:trPr>
          <w:trHeight w:val="69" w:hRule="atLeast"/>
        </w:trPr>
        <w:tc>
          <w:tcPr>
            <w:tcW w:w="1403" w:type="dxa"/>
            <w:tcBorders>
              <w:top w:val="single" w:color="auto" w:sz="12" w:space="0"/>
              <w:left w:val="nil"/>
              <w:bottom w:val="single" w:color="auto" w:sz="6" w:space="0"/>
              <w:right w:val="nil"/>
              <w:insideH w:val="single" w:sz="6" w:space="0"/>
              <w:insideV w:val="nil"/>
              <w:tl2br w:val="nil"/>
              <w:tr2bl w:val="nil"/>
            </w:tcBorders>
            <w:noWrap/>
          </w:tcPr>
          <w:p>
            <w:pPr>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评价指标</w:t>
            </w:r>
          </w:p>
        </w:tc>
        <w:tc>
          <w:tcPr>
            <w:tcW w:w="6724" w:type="dxa"/>
            <w:gridSpan w:val="4"/>
            <w:tcBorders>
              <w:top w:val="single" w:color="auto" w:sz="12" w:space="0"/>
              <w:bottom w:val="single" w:color="auto" w:sz="6" w:space="0"/>
              <w:right w:val="nil"/>
              <w:insideH w:val="single" w:sz="6" w:space="0"/>
              <w:insideV w:val="nil"/>
              <w:tl2br w:val="nil"/>
              <w:tr2bl w:val="nil"/>
            </w:tcBorders>
            <w:noWrap/>
          </w:tcPr>
          <w:p>
            <w:pPr>
              <w:ind w:left="420" w:leftChars="200"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V（隶属度）</w:t>
            </w:r>
          </w:p>
        </w:tc>
      </w:tr>
      <w:tr>
        <w:trPr>
          <w:trHeight w:val="323" w:hRule="atLeast"/>
        </w:trPr>
        <w:tc>
          <w:tcPr>
            <w:tcW w:w="1403" w:type="dxa"/>
            <w:noWrap/>
          </w:tcPr>
          <w:p>
            <w:pPr>
              <w:ind w:left="420" w:leftChars="200" w:firstLine="420" w:firstLineChars="200"/>
              <w:jc w:val="left"/>
              <w:rPr>
                <w:rFonts w:hint="eastAsia" w:ascii="宋体" w:hAnsi="宋体" w:eastAsia="宋体" w:cs="宋体"/>
                <w:sz w:val="21"/>
                <w:szCs w:val="21"/>
              </w:rPr>
            </w:pPr>
          </w:p>
        </w:tc>
        <w:tc>
          <w:tcPr>
            <w:tcW w:w="1681" w:type="dxa"/>
            <w:noWrap/>
          </w:tcPr>
          <w:p>
            <w:pPr>
              <w:ind w:left="420" w:leftChars="20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V1</w:t>
            </w:r>
          </w:p>
        </w:tc>
        <w:tc>
          <w:tcPr>
            <w:tcW w:w="1681" w:type="dxa"/>
            <w:noWrap/>
          </w:tcPr>
          <w:p>
            <w:pPr>
              <w:ind w:left="420" w:leftChars="20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V2</w:t>
            </w:r>
          </w:p>
        </w:tc>
        <w:tc>
          <w:tcPr>
            <w:tcW w:w="1681" w:type="dxa"/>
            <w:noWrap/>
          </w:tcPr>
          <w:p>
            <w:pPr>
              <w:ind w:left="420" w:leftChars="20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V3</w:t>
            </w:r>
          </w:p>
        </w:tc>
        <w:tc>
          <w:tcPr>
            <w:tcW w:w="1681" w:type="dxa"/>
            <w:noWrap/>
          </w:tcPr>
          <w:p>
            <w:pPr>
              <w:ind w:left="420" w:leftChars="20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V4</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0.2532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0.4810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0.2658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0.6329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0.2532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0.1139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0.2405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0.6456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0.1139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C4</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0.6582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0.3165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0.0253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C5</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0.6456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0.3544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C6</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0.6076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0.3671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0.0253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C7</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0.6962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0.2911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0.0127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C8</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0.4557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0.4051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0.1392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C9</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0.2911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0.5316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0.1772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C10</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0.2405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0.5570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0.2025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C11</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0.2405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0.5696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0.1899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C12</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0.3038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0.5570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0.1392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C13</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0.3671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0.3291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0.1772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C14</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0.1646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0.6456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0.1899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C15</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0.3165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0.3671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0.3165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C16</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0.1392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0.4430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0.3924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0.0253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C17</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0.2152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0.4051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0.2785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0.1013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C18</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0.2658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0.3671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0.2658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0.1013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C19</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0.1772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0.5443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0.2532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0.0253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C20</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0.3418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0.3291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0.2025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C21</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0.2152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0.6456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0.1392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C22</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0.5443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0.3797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0.0759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C23</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0.3418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0.5696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0.0886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C24</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0.1899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0.5316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0.2785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C25</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0.1899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0.4684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0.3418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C26</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0.3038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0.6203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0.0759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C27</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0.2532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0.6076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0.1392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C28</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0.1899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0.5823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0.2152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0.0127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C29</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0.1519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0.8228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0.0253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C30</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0.4684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0.5316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0.0000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C31</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0.3165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0.6076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0.0253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0.0506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C32</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0.3544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0.5063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0.0886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0.0506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C33</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0.2658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0.5190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0.1519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0.0633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C34</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0.2405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0.6203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0.0886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0.0506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C35</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0.3544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0.5063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0.0886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0.0506 </w:t>
            </w:r>
          </w:p>
        </w:tc>
      </w:tr>
      <w:tr>
        <w:trPr>
          <w:trHeight w:val="280" w:hRule="atLeast"/>
        </w:trPr>
        <w:tc>
          <w:tcPr>
            <w:tcW w:w="1403" w:type="dxa"/>
            <w:noWrap/>
          </w:tcPr>
          <w:p>
            <w:pPr>
              <w:ind w:left="420" w:leftChars="200" w:firstLine="420" w:firstLineChars="200"/>
              <w:jc w:val="left"/>
              <w:rPr>
                <w:rFonts w:hint="eastAsia" w:ascii="宋体" w:hAnsi="宋体" w:eastAsia="宋体" w:cs="宋体"/>
                <w:sz w:val="21"/>
                <w:szCs w:val="21"/>
              </w:rPr>
            </w:pPr>
            <w:r>
              <w:rPr>
                <w:rFonts w:hint="eastAsia" w:ascii="宋体" w:hAnsi="宋体" w:eastAsia="宋体" w:cs="宋体"/>
                <w:sz w:val="21"/>
                <w:szCs w:val="21"/>
              </w:rPr>
              <w:t>C36</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0.3038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0.5570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0.0886 </w:t>
            </w:r>
          </w:p>
        </w:tc>
        <w:tc>
          <w:tcPr>
            <w:tcW w:w="1681" w:type="dxa"/>
            <w:noWrap/>
          </w:tcPr>
          <w:p>
            <w:pPr>
              <w:ind w:left="420" w:leftChars="200"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0.0506 </w:t>
            </w:r>
          </w:p>
        </w:tc>
      </w:tr>
    </w:tbl>
    <w:p>
      <w:pPr>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根据表4，可以从背景</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过程、评价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结果 4个方面所对应的指标分别构建隶属度矩阵 R1，R2，R3</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R</w:t>
      </w:r>
      <w:r>
        <w:rPr>
          <w:rFonts w:hint="eastAsia" w:ascii="宋体" w:hAnsi="宋体" w:eastAsia="宋体" w:cs="宋体"/>
          <w:spacing w:val="2"/>
          <w:sz w:val="21"/>
          <w:szCs w:val="21"/>
          <w:lang w:eastAsia="zh-CN"/>
        </w:rPr>
        <w:t>4</w:t>
      </w:r>
      <w:r>
        <w:rPr>
          <w:rFonts w:hint="eastAsia" w:ascii="宋体" w:hAnsi="宋体" w:eastAsia="宋体" w:cs="宋体"/>
          <w:spacing w:val="2"/>
          <w:sz w:val="21"/>
          <w:szCs w:val="21"/>
          <w:lang w:eastAsia="zh-CN"/>
        </w:rPr>
        <w:t>。</w:t>
      </w:r>
    </w:p>
    <w:p>
      <w:pPr>
        <w:ind w:left="420" w:leftChars="200" w:firstLine="420" w:firstLineChars="200"/>
        <w:rPr>
          <w:rFonts w:hint="eastAsia" w:ascii="宋体" w:hAnsi="宋体" w:eastAsia="宋体" w:cs="宋体"/>
          <w:i/>
          <w:iCs/>
          <w:color w:val="000000"/>
          <w:sz w:val="21"/>
          <w:szCs w:val="21"/>
        </w:rPr>
      </w:pPr>
      <m:oMath>
        <m:r>
          <m:rPr/>
          <w:rPr>
            <w:rFonts w:hint="eastAsia" w:ascii="DejaVu Math TeX Gyre" w:hAnsi="DejaVu Math TeX Gyre" w:eastAsia="宋体" w:cs="宋体"/>
            <w:color w:val="000000"/>
            <w:sz w:val="21"/>
            <w:szCs w:val="21"/>
          </w:rPr>
          <m:t>背景评价R1  [</m:t>
        </m:r>
        <m:m>
          <m:mPr>
            <m:mcs>
              <m:mc>
                <m:mcPr>
                  <m:count m:val="4"/>
                  <m:mcJc m:val="center"/>
                </m:mcPr>
              </m:mc>
            </m:mcs>
            <m:plcHide m:val="1"/>
            <m:ctrlPr>
              <w:rPr>
                <w:rFonts w:hint="eastAsia" w:ascii="DejaVu Math TeX Gyre" w:hAnsi="DejaVu Math TeX Gyre" w:eastAsia="宋体" w:cs="宋体"/>
                <w:i/>
                <w:iCs/>
                <w:color w:val="000000"/>
                <w:sz w:val="21"/>
                <w:szCs w:val="21"/>
              </w:rPr>
            </m:ctrlPr>
          </m:mPr>
          <m:mr>
            <m:e>
              <m:r>
                <m:rPr/>
                <w:rPr>
                  <w:rFonts w:hint="eastAsia" w:ascii="DejaVu Math TeX Gyre" w:hAnsi="DejaVu Math TeX Gyre" w:eastAsia="宋体" w:cs="宋体"/>
                  <w:color w:val="000000"/>
                  <w:sz w:val="21"/>
                  <w:szCs w:val="21"/>
                </w:rPr>
                <m:t>0.2532</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0.4810</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0.2658</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0.6329</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0.2532</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0.1139</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0.2405</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0.6456</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0.1139</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0.6582</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0.3165</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0.0253</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0.6456</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0.3544</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0.6076</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0.3671</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0.0253</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0.6962</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0.2911</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0.0127</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0.4557</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0.4051</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0.1392</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r>
            <m:e>
              <m:r>
                <m:rPr/>
                <w:rPr>
                  <w:rFonts w:hint="eastAsia" w:ascii="DejaVu Math TeX Gyre" w:hAnsi="DejaVu Math TeX Gyre" w:eastAsia="宋体" w:cs="宋体"/>
                  <w:color w:val="000000"/>
                  <w:sz w:val="21"/>
                  <w:szCs w:val="21"/>
                </w:rPr>
                <m:t>0.2911</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0.5316</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0.1772</m:t>
              </m:r>
              <m:ctrlPr>
                <w:rPr>
                  <w:rFonts w:hint="eastAsia" w:ascii="DejaVu Math TeX Gyre" w:hAnsi="DejaVu Math TeX Gyre" w:eastAsia="宋体" w:cs="宋体"/>
                  <w:i/>
                  <w:iCs/>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iCs/>
                  <w:color w:val="000000"/>
                  <w:sz w:val="21"/>
                  <w:szCs w:val="21"/>
                </w:rPr>
              </m:ctrlPr>
            </m:e>
          </m:mr>
        </m:m>
        <m:r>
          <m:rPr/>
          <w:rPr>
            <w:rFonts w:hint="eastAsia" w:ascii="DejaVu Math TeX Gyre" w:hAnsi="DejaVu Math TeX Gyre" w:eastAsia="宋体" w:cs="宋体"/>
            <w:color w:val="000000"/>
            <w:sz w:val="21"/>
            <w:szCs w:val="21"/>
          </w:rPr>
          <m:t>]</m:t>
        </m:r>
      </m:oMath>
      <w:r>
        <w:rPr>
          <w:rFonts w:hint="eastAsia" w:ascii="宋体" w:hAnsi="宋体" w:eastAsia="宋体" w:cs="宋体"/>
          <w:i/>
          <w:iCs/>
          <w:color w:val="000000"/>
          <w:sz w:val="21"/>
          <w:szCs w:val="21"/>
        </w:rPr>
        <w:t xml:space="preserve"> </w:t>
      </w:r>
    </w:p>
    <w:p>
      <w:pPr>
        <w:ind w:left="420" w:leftChars="200" w:firstLine="420" w:firstLineChars="200"/>
        <w:rPr>
          <w:rFonts w:hint="eastAsia" w:ascii="宋体" w:hAnsi="宋体" w:eastAsia="宋体" w:cs="宋体"/>
          <w:i/>
          <w:color w:val="000000"/>
          <w:sz w:val="21"/>
          <w:szCs w:val="21"/>
        </w:rPr>
      </w:pPr>
      <m:oMathPara>
        <m:oMathParaPr>
          <m:jc m:val="left"/>
        </m:oMathParaPr>
        <m:oMath>
          <m:r>
            <m:rPr/>
            <w:rPr>
              <w:rFonts w:hint="eastAsia" w:ascii="DejaVu Math TeX Gyre" w:hAnsi="DejaVu Math TeX Gyre" w:eastAsia="宋体" w:cs="宋体"/>
              <w:color w:val="000000"/>
              <w:sz w:val="21"/>
              <w:szCs w:val="21"/>
            </w:rPr>
            <m:t>输入评价R2   [</m:t>
          </m:r>
          <m:m>
            <m:mPr>
              <m:mcs>
                <m:mc>
                  <m:mcPr>
                    <m:count m:val="4"/>
                    <m:mcJc m:val="center"/>
                  </m:mcPr>
                </m:mc>
              </m:mcs>
              <m:plcHide m:val="1"/>
              <m:ctrlPr>
                <w:rPr>
                  <w:rFonts w:hint="eastAsia" w:ascii="DejaVu Math TeX Gyre" w:hAnsi="DejaVu Math TeX Gyre" w:eastAsia="宋体" w:cs="宋体"/>
                  <w:i/>
                  <w:color w:val="000000"/>
                  <w:sz w:val="21"/>
                  <w:szCs w:val="21"/>
                </w:rPr>
              </m:ctrlPr>
            </m:mPr>
            <m:mr>
              <m:e>
                <m:r>
                  <m:rPr/>
                  <w:rPr>
                    <w:rFonts w:hint="eastAsia" w:ascii="DejaVu Math TeX Gyre" w:hAnsi="DejaVu Math TeX Gyre" w:eastAsia="宋体" w:cs="宋体"/>
                    <w:color w:val="000000"/>
                    <w:sz w:val="21"/>
                    <w:szCs w:val="21"/>
                  </w:rPr>
                  <m:t>0.2911</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0.5316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0.1772</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0.2405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0.5570</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0.2025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0.2405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0.5696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0.1899</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0.3038</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0.5570</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0.1392</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0.3671</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0.3291</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0.1772</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0.1646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0.6456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0.1899</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0.3165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0.3671</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0.3165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0.1392</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0.4430</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0.3924</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0.0253</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0.2152</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0.4051</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0.2785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0.1013</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0.2658</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0.3671</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0.2658</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0.1013</m:t>
                </m:r>
                <m:ctrlPr>
                  <w:rPr>
                    <w:rFonts w:hint="eastAsia" w:ascii="DejaVu Math TeX Gyre" w:hAnsi="DejaVu Math TeX Gyre" w:eastAsia="宋体" w:cs="宋体"/>
                    <w:i/>
                    <w:color w:val="000000"/>
                    <w:sz w:val="21"/>
                    <w:szCs w:val="21"/>
                  </w:rPr>
                </m:ctrlPr>
              </m:e>
            </m:mr>
          </m:m>
          <m:r>
            <m:rPr/>
            <w:rPr>
              <w:rFonts w:hint="eastAsia" w:ascii="DejaVu Math TeX Gyre" w:hAnsi="DejaVu Math TeX Gyre" w:eastAsia="宋体" w:cs="宋体"/>
              <w:color w:val="000000"/>
              <w:sz w:val="21"/>
              <w:szCs w:val="21"/>
            </w:rPr>
            <m:t>]</m:t>
          </m:r>
        </m:oMath>
      </m:oMathPara>
    </w:p>
    <w:p>
      <w:pPr>
        <w:ind w:left="420" w:leftChars="200" w:firstLine="420" w:firstLineChars="200"/>
        <w:rPr>
          <w:rFonts w:hint="eastAsia" w:ascii="宋体" w:hAnsi="宋体" w:eastAsia="宋体" w:cs="宋体"/>
          <w:iCs/>
          <w:color w:val="000000"/>
          <w:sz w:val="21"/>
          <w:szCs w:val="21"/>
        </w:rPr>
      </w:pPr>
    </w:p>
    <w:p>
      <w:pPr>
        <w:ind w:left="420" w:leftChars="200" w:firstLine="420" w:firstLineChars="200"/>
        <w:rPr>
          <w:rFonts w:hint="eastAsia" w:ascii="宋体" w:hAnsi="宋体" w:eastAsia="宋体" w:cs="宋体"/>
          <w:i/>
          <w:sz w:val="21"/>
          <w:szCs w:val="21"/>
        </w:rPr>
      </w:pPr>
      <m:oMathPara>
        <m:oMathParaPr>
          <m:jc m:val="left"/>
        </m:oMathParaPr>
        <m:oMath>
          <m:r>
            <m:rPr/>
            <w:rPr>
              <w:rFonts w:hint="eastAsia" w:ascii="DejaVu Math TeX Gyre" w:hAnsi="DejaVu Math TeX Gyre" w:eastAsia="宋体" w:cs="宋体"/>
              <w:sz w:val="21"/>
              <w:szCs w:val="21"/>
            </w:rPr>
            <m:t>过程评价R3  [</m:t>
          </m:r>
          <m:m>
            <m:mPr>
              <m:mcs>
                <m:mc>
                  <m:mcPr>
                    <m:count m:val="4"/>
                    <m:mcJc m:val="center"/>
                  </m:mcPr>
                </m:mc>
              </m:mcs>
              <m:plcHide m:val="1"/>
              <m:ctrlPr>
                <w:rPr>
                  <w:rFonts w:hint="eastAsia" w:ascii="DejaVu Math TeX Gyre" w:hAnsi="DejaVu Math TeX Gyre" w:eastAsia="宋体" w:cs="宋体"/>
                  <w:i/>
                  <w:sz w:val="21"/>
                  <w:szCs w:val="21"/>
                </w:rPr>
              </m:ctrlPr>
            </m:mPr>
            <m:mr>
              <m:e>
                <m:r>
                  <m:rPr/>
                  <w:rPr>
                    <w:rFonts w:hint="eastAsia" w:ascii="DejaVu Math TeX Gyre" w:hAnsi="DejaVu Math TeX Gyre" w:eastAsia="宋体" w:cs="宋体"/>
                    <w:sz w:val="21"/>
                    <w:szCs w:val="21"/>
                  </w:rPr>
                  <m:t>0.1772</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0.5443</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0.2532</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0.0253</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0.3418</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0.3291</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0.2025</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0.2152</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0.6456</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0.1392</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0.5443</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0.3797</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0.0759</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0.3418</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0.5696</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0.0886</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0.1899</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0.5316</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0.2785</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0.1899</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0.4684</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0.3418</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0.3038</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0.6203</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0.0759</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r>
              <m:e>
                <m:r>
                  <m:rPr/>
                  <w:rPr>
                    <w:rFonts w:hint="eastAsia" w:ascii="DejaVu Math TeX Gyre" w:hAnsi="DejaVu Math TeX Gyre" w:eastAsia="宋体" w:cs="宋体"/>
                    <w:sz w:val="21"/>
                    <w:szCs w:val="21"/>
                  </w:rPr>
                  <m:t>0.2532</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0.6076</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0.1392</m:t>
                </m:r>
                <m:ctrlPr>
                  <w:rPr>
                    <w:rFonts w:hint="eastAsia" w:ascii="DejaVu Math TeX Gyre" w:hAnsi="DejaVu Math TeX Gyre" w:eastAsia="宋体" w:cs="宋体"/>
                    <w:i/>
                    <w:sz w:val="21"/>
                    <w:szCs w:val="21"/>
                  </w:rPr>
                </m:ctrlPr>
              </m:e>
              <m:e>
                <m:r>
                  <m:rPr/>
                  <w:rPr>
                    <w:rFonts w:hint="eastAsia" w:ascii="DejaVu Math TeX Gyre" w:hAnsi="DejaVu Math TeX Gyre" w:eastAsia="宋体" w:cs="宋体"/>
                    <w:sz w:val="21"/>
                    <w:szCs w:val="21"/>
                  </w:rPr>
                  <m:t>0</m:t>
                </m:r>
                <m:ctrlPr>
                  <w:rPr>
                    <w:rFonts w:hint="eastAsia" w:ascii="DejaVu Math TeX Gyre" w:hAnsi="DejaVu Math TeX Gyre" w:eastAsia="宋体" w:cs="宋体"/>
                    <w:i/>
                    <w:sz w:val="21"/>
                    <w:szCs w:val="21"/>
                  </w:rPr>
                </m:ctrlPr>
              </m:e>
            </m:mr>
          </m:m>
          <m:r>
            <m:rPr/>
            <w:rPr>
              <w:rFonts w:hint="eastAsia" w:ascii="DejaVu Math TeX Gyre" w:hAnsi="DejaVu Math TeX Gyre" w:eastAsia="宋体" w:cs="宋体"/>
              <w:sz w:val="21"/>
              <w:szCs w:val="21"/>
            </w:rPr>
            <m:t>]</m:t>
          </m:r>
        </m:oMath>
      </m:oMathPara>
    </w:p>
    <w:p>
      <w:pPr>
        <w:ind w:left="420" w:leftChars="200" w:firstLine="420" w:firstLineChars="200"/>
        <w:rPr>
          <w:rFonts w:hint="eastAsia" w:ascii="宋体" w:hAnsi="宋体" w:eastAsia="宋体" w:cs="宋体"/>
          <w:color w:val="000000"/>
          <w:sz w:val="21"/>
          <w:szCs w:val="21"/>
        </w:rPr>
      </w:pPr>
    </w:p>
    <w:p>
      <w:pPr>
        <w:ind w:left="420" w:leftChars="200" w:firstLine="420" w:firstLineChars="200"/>
        <w:rPr>
          <w:rFonts w:hint="eastAsia" w:ascii="宋体" w:hAnsi="宋体" w:eastAsia="宋体" w:cs="宋体"/>
          <w:color w:val="000000"/>
          <w:sz w:val="21"/>
          <w:szCs w:val="21"/>
        </w:rPr>
      </w:pPr>
      <m:oMathPara>
        <m:oMathParaPr>
          <m:jc m:val="left"/>
        </m:oMathParaPr>
        <m:oMath>
          <m:r>
            <m:rPr/>
            <w:rPr>
              <w:rFonts w:hint="eastAsia" w:ascii="DejaVu Math TeX Gyre" w:hAnsi="DejaVu Math TeX Gyre" w:eastAsia="宋体" w:cs="宋体"/>
              <w:color w:val="000000"/>
              <w:sz w:val="21"/>
              <w:szCs w:val="21"/>
            </w:rPr>
            <m:t>结果评价R4  [</m:t>
          </m:r>
          <m:m>
            <m:mPr>
              <m:mcs>
                <m:mc>
                  <m:mcPr>
                    <m:count m:val="4"/>
                    <m:mcJc m:val="center"/>
                  </m:mcPr>
                </m:mc>
              </m:mcs>
              <m:plcHide m:val="1"/>
              <m:ctrlPr>
                <w:rPr>
                  <w:rFonts w:hint="eastAsia" w:ascii="DejaVu Math TeX Gyre" w:hAnsi="DejaVu Math TeX Gyre" w:eastAsia="宋体" w:cs="宋体"/>
                  <w:i/>
                  <w:color w:val="000000"/>
                  <w:sz w:val="21"/>
                  <w:szCs w:val="21"/>
                </w:rPr>
              </m:ctrlPr>
            </m:mPr>
            <m:mr>
              <m:e>
                <m:r>
                  <m:rPr/>
                  <w:rPr>
                    <w:rFonts w:hint="eastAsia" w:ascii="DejaVu Math TeX Gyre" w:hAnsi="DejaVu Math TeX Gyre" w:eastAsia="宋体" w:cs="宋体"/>
                    <w:color w:val="000000"/>
                    <w:sz w:val="21"/>
                    <w:szCs w:val="21"/>
                  </w:rPr>
                  <m:t>0.1899</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0.5823</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0.2152</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0.0127</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0.1519</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0.8228</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0.0253</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0.4684</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0.5316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0.0000</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0.3165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0.6076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0.0253</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0.0506</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0.3544</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0.5063</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0.0886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0.0506</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0.2658</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0.5190</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0.1519</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0.0633</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0.2405</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0.6203</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0.0886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0.0506</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0.3544</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0.5063</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0.0886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0.0506</m:t>
                </m:r>
                <m:ctrlPr>
                  <w:rPr>
                    <w:rFonts w:hint="eastAsia" w:ascii="DejaVu Math TeX Gyre" w:hAnsi="DejaVu Math TeX Gyre" w:eastAsia="宋体" w:cs="宋体"/>
                    <w:i/>
                    <w:color w:val="000000"/>
                    <w:sz w:val="21"/>
                    <w:szCs w:val="21"/>
                  </w:rPr>
                </m:ctrlPr>
              </m:e>
            </m:mr>
            <m:mr>
              <m:e>
                <m:r>
                  <m:rPr/>
                  <w:rPr>
                    <w:rFonts w:hint="eastAsia" w:ascii="DejaVu Math TeX Gyre" w:hAnsi="DejaVu Math TeX Gyre" w:eastAsia="宋体" w:cs="宋体"/>
                    <w:color w:val="000000"/>
                    <w:sz w:val="21"/>
                    <w:szCs w:val="21"/>
                  </w:rPr>
                  <m:t>0.3038</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0.5570</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0.0886</m:t>
                </m:r>
                <m:ctrlPr>
                  <w:rPr>
                    <w:rFonts w:hint="eastAsia" w:ascii="DejaVu Math TeX Gyre" w:hAnsi="DejaVu Math TeX Gyre" w:eastAsia="宋体" w:cs="宋体"/>
                    <w:i/>
                    <w:color w:val="000000"/>
                    <w:sz w:val="21"/>
                    <w:szCs w:val="21"/>
                  </w:rPr>
                </m:ctrlPr>
              </m:e>
              <m:e>
                <m:r>
                  <m:rPr/>
                  <w:rPr>
                    <w:rFonts w:hint="eastAsia" w:ascii="DejaVu Math TeX Gyre" w:hAnsi="DejaVu Math TeX Gyre" w:eastAsia="宋体" w:cs="宋体"/>
                    <w:color w:val="000000"/>
                    <w:sz w:val="21"/>
                    <w:szCs w:val="21"/>
                  </w:rPr>
                  <m:t>0.0506</m:t>
                </m:r>
                <m:ctrlPr>
                  <w:rPr>
                    <w:rFonts w:hint="eastAsia" w:ascii="DejaVu Math TeX Gyre" w:hAnsi="DejaVu Math TeX Gyre" w:eastAsia="宋体" w:cs="宋体"/>
                    <w:i/>
                    <w:color w:val="000000"/>
                    <w:sz w:val="21"/>
                    <w:szCs w:val="21"/>
                  </w:rPr>
                </m:ctrlPr>
              </m:e>
            </m:mr>
          </m:m>
          <m:r>
            <m:rPr/>
            <w:rPr>
              <w:rFonts w:hint="eastAsia" w:ascii="DejaVu Math TeX Gyre" w:hAnsi="DejaVu Math TeX Gyre" w:eastAsia="宋体" w:cs="宋体"/>
              <w:color w:val="000000"/>
              <w:sz w:val="21"/>
              <w:szCs w:val="21"/>
            </w:rPr>
            <m:t>]</m:t>
          </m:r>
        </m:oMath>
      </m:oMathPara>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（三）模糊综合评价</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我们采用公式B=A×=R来进行计算，其中A（</w:t>
      </w:r>
      <w:r>
        <w:rPr>
          <w:rFonts w:hint="eastAsia" w:ascii="宋体" w:hAnsi="宋体" w:eastAsia="宋体" w:cs="宋体"/>
          <w:spacing w:val="2"/>
          <w:sz w:val="21"/>
          <w:szCs w:val="21"/>
          <w:lang w:eastAsia="zh-CN"/>
        </w:rPr>
        <w:t>A1，A2，A3 ，</w:t>
      </w:r>
      <w:r>
        <w:rPr>
          <w:rFonts w:hint="eastAsia" w:ascii="宋体" w:hAnsi="宋体" w:eastAsia="宋体" w:cs="宋体"/>
          <w:spacing w:val="2"/>
          <w:sz w:val="21"/>
          <w:szCs w:val="21"/>
          <w:lang w:eastAsia="zh-CN"/>
        </w:rPr>
        <w:t>A</w:t>
      </w:r>
      <w:r>
        <w:rPr>
          <w:rFonts w:hint="eastAsia" w:ascii="宋体" w:hAnsi="宋体" w:eastAsia="宋体" w:cs="宋体"/>
          <w:spacing w:val="2"/>
          <w:sz w:val="21"/>
          <w:szCs w:val="21"/>
          <w:lang w:eastAsia="zh-CN"/>
        </w:rPr>
        <w:t>4</w:t>
      </w:r>
      <w:r>
        <w:rPr>
          <w:rFonts w:hint="eastAsia" w:ascii="宋体" w:hAnsi="宋体" w:eastAsia="宋体" w:cs="宋体"/>
          <w:spacing w:val="2"/>
          <w:sz w:val="21"/>
          <w:szCs w:val="21"/>
          <w:lang w:eastAsia="zh-CN"/>
        </w:rPr>
        <w:t>）代表权重集合，R（</w:t>
      </w:r>
      <w:r>
        <w:rPr>
          <w:rFonts w:hint="eastAsia" w:ascii="宋体" w:hAnsi="宋体" w:eastAsia="宋体" w:cs="宋体"/>
          <w:spacing w:val="2"/>
          <w:sz w:val="21"/>
          <w:szCs w:val="21"/>
          <w:lang w:eastAsia="zh-CN"/>
        </w:rPr>
        <w:t>R1，R2，R3，</w:t>
      </w:r>
      <w:r>
        <w:rPr>
          <w:rFonts w:hint="eastAsia" w:ascii="宋体" w:hAnsi="宋体" w:eastAsia="宋体" w:cs="宋体"/>
          <w:spacing w:val="2"/>
          <w:sz w:val="21"/>
          <w:szCs w:val="21"/>
          <w:lang w:eastAsia="zh-CN"/>
        </w:rPr>
        <w:t>R</w:t>
      </w:r>
      <w:r>
        <w:rPr>
          <w:rFonts w:hint="eastAsia" w:ascii="宋体" w:hAnsi="宋体" w:eastAsia="宋体" w:cs="宋体"/>
          <w:spacing w:val="2"/>
          <w:sz w:val="21"/>
          <w:szCs w:val="21"/>
          <w:lang w:eastAsia="zh-CN"/>
        </w:rPr>
        <w:t>4</w:t>
      </w:r>
      <w:r>
        <w:rPr>
          <w:rFonts w:hint="eastAsia" w:ascii="宋体" w:hAnsi="宋体" w:eastAsia="宋体" w:cs="宋体"/>
          <w:spacing w:val="2"/>
          <w:sz w:val="21"/>
          <w:szCs w:val="21"/>
          <w:lang w:eastAsia="zh-CN"/>
        </w:rPr>
        <w:t>）代表隶属度矩阵。通过这一计算过程，我们可以得到评价结果矩阵B，以及相应的特征值。</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（1）计算B1，B2，B3，B4评价集：</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B1=A1×R1=</w:t>
      </w:r>
      <w:r>
        <w:rPr>
          <w:rFonts w:hint="eastAsia" w:ascii="宋体" w:hAnsi="宋体" w:eastAsia="宋体" w:cs="宋体"/>
          <w:spacing w:val="2"/>
          <w:sz w:val="21"/>
          <w:szCs w:val="21"/>
          <w:lang w:eastAsia="zh-CN"/>
        </w:rPr>
        <w:t>(0.01914</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0.01914</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0.01823</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0.02552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0.02735</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0.02735</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0.02552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0.02461</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0.02552</w:t>
      </w:r>
      <w:r>
        <w:rPr>
          <w:rFonts w:hint="eastAsia" w:ascii="宋体" w:hAnsi="宋体" w:eastAsia="宋体" w:cs="宋体"/>
          <w:spacing w:val="2"/>
          <w:sz w:val="21"/>
          <w:szCs w:val="21"/>
          <w:lang w:eastAsia="zh-CN"/>
        </w:rPr>
        <w:t>) ×A1 = (</w:t>
      </w:r>
      <w:r>
        <w:rPr>
          <w:rFonts w:hint="eastAsia" w:ascii="宋体" w:hAnsi="宋体" w:eastAsia="宋体" w:cs="宋体"/>
          <w:spacing w:val="2"/>
          <w:sz w:val="21"/>
          <w:szCs w:val="21"/>
          <w:lang w:eastAsia="zh-CN"/>
        </w:rPr>
        <w:t>0.512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0.398</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0.089</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w:t>
      </w:r>
      <w:r>
        <w:rPr>
          <w:rFonts w:hint="eastAsia" w:ascii="宋体" w:hAnsi="宋体" w:eastAsia="宋体" w:cs="宋体"/>
          <w:spacing w:val="2"/>
          <w:sz w:val="21"/>
          <w:szCs w:val="21"/>
          <w:lang w:eastAsia="zh-CN"/>
        </w:rPr>
        <w:t>)</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B2=A2×R2=（</w:t>
      </w:r>
      <w:r>
        <w:rPr>
          <w:rFonts w:hint="eastAsia" w:ascii="宋体" w:hAnsi="宋体" w:eastAsia="宋体" w:cs="宋体"/>
          <w:spacing w:val="2"/>
          <w:sz w:val="21"/>
          <w:szCs w:val="21"/>
          <w:lang w:eastAsia="zh-CN"/>
        </w:rPr>
        <w:t>0.01823</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0.01641</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0.02644</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0.02917</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0.01732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0.03464</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0.02461</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0.02097</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0.02552</w:t>
      </w:r>
      <w:r>
        <w:rPr>
          <w:rFonts w:hint="eastAsia" w:ascii="宋体" w:hAnsi="宋体" w:eastAsia="宋体" w:cs="宋体"/>
          <w:spacing w:val="2"/>
          <w:sz w:val="21"/>
          <w:szCs w:val="21"/>
          <w:lang w:eastAsia="zh-CN"/>
        </w:rPr>
        <w:t>）×A2=（</w:t>
      </w:r>
      <w:r>
        <w:rPr>
          <w:rFonts w:hint="eastAsia" w:ascii="宋体" w:hAnsi="宋体" w:eastAsia="宋体" w:cs="宋体"/>
          <w:spacing w:val="2"/>
          <w:sz w:val="21"/>
          <w:szCs w:val="21"/>
          <w:lang w:eastAsia="zh-CN"/>
        </w:rPr>
        <w:t>0.268</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0.459</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0.248</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0.025</w:t>
      </w:r>
      <w:r>
        <w:rPr>
          <w:rFonts w:hint="eastAsia" w:ascii="宋体" w:hAnsi="宋体" w:eastAsia="宋体" w:cs="宋体"/>
          <w:spacing w:val="2"/>
          <w:sz w:val="21"/>
          <w:szCs w:val="21"/>
          <w:lang w:eastAsia="zh-CN"/>
        </w:rPr>
        <w:t xml:space="preserve"> ）</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B3=A3</w:t>
      </w:r>
      <w:bookmarkStart w:id="0" w:name="OLE_LINK4"/>
      <w:bookmarkStart w:id="1" w:name="OLE_LINK3"/>
      <w:r>
        <w:rPr>
          <w:rFonts w:hint="eastAsia" w:ascii="宋体" w:hAnsi="宋体" w:eastAsia="宋体" w:cs="宋体"/>
          <w:spacing w:val="2"/>
          <w:sz w:val="21"/>
          <w:szCs w:val="21"/>
          <w:lang w:eastAsia="zh-CN"/>
        </w:rPr>
        <w:t>×</w:t>
      </w:r>
      <w:bookmarkEnd w:id="0"/>
      <w:bookmarkEnd w:id="1"/>
      <w:r>
        <w:rPr>
          <w:rFonts w:hint="eastAsia" w:ascii="宋体" w:hAnsi="宋体" w:eastAsia="宋体" w:cs="宋体"/>
          <w:spacing w:val="2"/>
          <w:sz w:val="21"/>
          <w:szCs w:val="21"/>
          <w:lang w:eastAsia="zh-CN"/>
        </w:rPr>
        <w:t>R3=（</w:t>
      </w:r>
      <w:r>
        <w:rPr>
          <w:rFonts w:hint="eastAsia" w:ascii="宋体" w:hAnsi="宋体" w:eastAsia="宋体" w:cs="宋体"/>
          <w:spacing w:val="2"/>
          <w:sz w:val="21"/>
          <w:szCs w:val="21"/>
          <w:lang w:eastAsia="zh-CN"/>
        </w:rPr>
        <w:t>0.02917</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0.02644</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0.03646</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0.03829</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0.03008</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0.03008</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0.03555</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0.02917</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0.03099</w:t>
      </w:r>
      <w:r>
        <w:rPr>
          <w:rFonts w:hint="eastAsia" w:ascii="宋体" w:hAnsi="宋体" w:eastAsia="宋体" w:cs="宋体"/>
          <w:spacing w:val="2"/>
          <w:sz w:val="21"/>
          <w:szCs w:val="21"/>
          <w:lang w:eastAsia="zh-CN"/>
        </w:rPr>
        <w:t>）×A3=（</w:t>
      </w:r>
      <w:r>
        <w:rPr>
          <w:rFonts w:hint="eastAsia" w:ascii="宋体" w:hAnsi="宋体" w:eastAsia="宋体" w:cs="宋体"/>
          <w:spacing w:val="2"/>
          <w:sz w:val="21"/>
          <w:szCs w:val="21"/>
          <w:lang w:eastAsia="zh-CN"/>
        </w:rPr>
        <w:t>0.292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0.526</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0.179</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0.003</w:t>
      </w:r>
      <w:r>
        <w:rPr>
          <w:rFonts w:hint="eastAsia" w:ascii="宋体" w:hAnsi="宋体" w:eastAsia="宋体" w:cs="宋体"/>
          <w:spacing w:val="2"/>
          <w:sz w:val="21"/>
          <w:szCs w:val="21"/>
          <w:lang w:eastAsia="zh-CN"/>
        </w:rPr>
        <w:t>）</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B4=A4×R4=（</w:t>
      </w:r>
      <w:r>
        <w:rPr>
          <w:rFonts w:hint="eastAsia" w:ascii="宋体" w:hAnsi="宋体" w:eastAsia="宋体" w:cs="宋体"/>
          <w:spacing w:val="2"/>
          <w:sz w:val="21"/>
          <w:szCs w:val="21"/>
          <w:lang w:eastAsia="zh-CN"/>
        </w:rPr>
        <w:t>0.03373</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0.03373</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0.02552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0.03646</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0.02097</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0.0392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0.03282</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0.03099</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0.03464</w:t>
      </w:r>
      <w:r>
        <w:rPr>
          <w:rFonts w:hint="eastAsia" w:ascii="宋体" w:hAnsi="宋体" w:eastAsia="宋体" w:cs="宋体"/>
          <w:spacing w:val="2"/>
          <w:sz w:val="21"/>
          <w:szCs w:val="21"/>
          <w:lang w:eastAsia="zh-CN"/>
        </w:rPr>
        <w:t>）×R4=（</w:t>
      </w:r>
      <w:r>
        <w:rPr>
          <w:rFonts w:hint="eastAsia" w:ascii="宋体" w:hAnsi="宋体" w:eastAsia="宋体" w:cs="宋体"/>
          <w:spacing w:val="2"/>
          <w:sz w:val="21"/>
          <w:szCs w:val="21"/>
          <w:lang w:eastAsia="zh-CN"/>
        </w:rPr>
        <w:t>0.286</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0.588</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lang w:eastAsia="zh-CN"/>
        </w:rPr>
        <w:t>0.0890.037</w:t>
      </w:r>
      <w:r>
        <w:rPr>
          <w:rFonts w:hint="eastAsia" w:ascii="宋体" w:hAnsi="宋体" w:eastAsia="宋体" w:cs="宋体"/>
          <w:spacing w:val="2"/>
          <w:sz w:val="21"/>
          <w:szCs w:val="21"/>
          <w:lang w:eastAsia="zh-CN"/>
        </w:rPr>
        <w:t>）</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（2）计算特征值：</w:t>
      </w:r>
    </w:p>
    <w:p>
      <w:pPr>
        <w:ind w:left="420" w:leftChars="200" w:firstLine="420" w:firstLineChars="200"/>
        <w:rPr>
          <w:rFonts w:hint="eastAsia" w:ascii="宋体" w:hAnsi="宋体" w:eastAsia="宋体" w:cs="宋体"/>
          <w:i/>
          <w:color w:val="000000"/>
          <w:sz w:val="21"/>
          <w:szCs w:val="21"/>
        </w:rPr>
      </w:pPr>
      <m:oMathPara>
        <m:oMathParaPr>
          <m:jc m:val="left"/>
        </m:oMathParaPr>
        <m:oMath>
          <m:r>
            <m:rPr/>
            <w:rPr>
              <w:rFonts w:hint="eastAsia" w:ascii="DejaVu Math TeX Gyre" w:hAnsi="DejaVu Math TeX Gyre" w:eastAsia="宋体" w:cs="宋体"/>
              <w:color w:val="000000"/>
              <w:sz w:val="21"/>
              <w:szCs w:val="21"/>
            </w:rPr>
            <m:t>E1=[4    3    2    1]×B1=[4    3    2    1]×[</m:t>
          </m:r>
          <m:eqArr>
            <m:eqArrPr>
              <m:ctrlPr>
                <w:rPr>
                  <w:rFonts w:hint="eastAsia" w:ascii="DejaVu Math TeX Gyre" w:hAnsi="DejaVu Math TeX Gyre" w:eastAsia="宋体" w:cs="宋体"/>
                  <w:color w:val="000000"/>
                  <w:sz w:val="21"/>
                  <w:szCs w:val="21"/>
                </w:rPr>
              </m:ctrlPr>
            </m:eqArrPr>
            <m:e>
              <m:r>
                <m:rPr/>
                <w:rPr>
                  <w:rFonts w:hint="eastAsia" w:ascii="DejaVu Math TeX Gyre" w:hAnsi="DejaVu Math TeX Gyre" w:eastAsia="宋体" w:cs="宋体"/>
                  <w:color w:val="000000"/>
                  <w:sz w:val="21"/>
                  <w:szCs w:val="21"/>
                </w:rPr>
                <m:t>0.512</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0.398</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0.089</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color w:val="000000"/>
                  <w:sz w:val="21"/>
                  <w:szCs w:val="21"/>
                </w:rPr>
              </m:ctrlPr>
            </m:e>
          </m:eqArr>
          <m:r>
            <m:rPr/>
            <w:rPr>
              <w:rFonts w:hint="eastAsia" w:ascii="DejaVu Math TeX Gyre" w:hAnsi="DejaVu Math TeX Gyre" w:eastAsia="宋体" w:cs="宋体"/>
              <w:color w:val="000000"/>
              <w:sz w:val="21"/>
              <w:szCs w:val="21"/>
            </w:rPr>
            <m:t>]=3.423</m:t>
          </m:r>
        </m:oMath>
      </m:oMathPara>
    </w:p>
    <w:p>
      <w:pPr>
        <w:ind w:left="420" w:leftChars="200"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同理得出E2=</w:t>
      </w:r>
      <w:r>
        <w:rPr>
          <w:rFonts w:hint="eastAsia" w:ascii="宋体" w:hAnsi="宋体" w:eastAsia="宋体" w:cs="宋体"/>
          <w:spacing w:val="2"/>
          <w:sz w:val="21"/>
          <w:szCs w:val="21"/>
          <w:lang w:eastAsia="zh-CN"/>
        </w:rPr>
        <w:t>2.97</w:t>
      </w:r>
      <w:r>
        <w:rPr>
          <w:rFonts w:hint="eastAsia" w:ascii="宋体" w:hAnsi="宋体" w:eastAsia="宋体" w:cs="宋体"/>
          <w:spacing w:val="2"/>
          <w:sz w:val="21"/>
          <w:szCs w:val="21"/>
          <w:lang w:eastAsia="zh-CN"/>
        </w:rPr>
        <w:t xml:space="preserve">  E3=</w:t>
      </w:r>
      <w:r>
        <w:rPr>
          <w:rFonts w:hint="eastAsia" w:ascii="宋体" w:hAnsi="宋体" w:eastAsia="宋体" w:cs="宋体"/>
          <w:spacing w:val="2"/>
          <w:sz w:val="21"/>
          <w:szCs w:val="21"/>
          <w:lang w:eastAsia="zh-CN"/>
        </w:rPr>
        <w:t>3.108</w:t>
      </w:r>
      <w:r>
        <w:rPr>
          <w:rFonts w:hint="eastAsia" w:ascii="宋体" w:hAnsi="宋体" w:eastAsia="宋体" w:cs="宋体"/>
          <w:spacing w:val="2"/>
          <w:sz w:val="21"/>
          <w:szCs w:val="21"/>
          <w:lang w:eastAsia="zh-CN"/>
        </w:rPr>
        <w:t xml:space="preserve">  E4=</w:t>
      </w:r>
      <w:r>
        <w:rPr>
          <w:rFonts w:hint="eastAsia" w:ascii="宋体" w:hAnsi="宋体" w:eastAsia="宋体" w:cs="宋体"/>
          <w:spacing w:val="2"/>
          <w:sz w:val="21"/>
          <w:szCs w:val="21"/>
          <w:lang w:eastAsia="zh-CN"/>
        </w:rPr>
        <w:t>3.122</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3）计算最终评价集B：通过提取表3中一级指标的权重，我们构建了权重向量A。同时，我们汇总了第三级指标的评价结果，形成了一个综合评价矩阵R。利用这些数据，我们进一步计算得出了反映红色基因在课程思政建设中融合效果的最终评价集B。</w:t>
      </w:r>
    </w:p>
    <w:p>
      <w:pPr>
        <w:ind w:left="420" w:leftChars="200" w:firstLine="420" w:firstLineChars="200"/>
        <w:rPr>
          <w:rFonts w:hint="eastAsia" w:ascii="宋体" w:hAnsi="宋体" w:eastAsia="宋体" w:cs="宋体"/>
          <w:color w:val="000000"/>
          <w:sz w:val="21"/>
          <w:szCs w:val="21"/>
        </w:rPr>
      </w:pPr>
      <m:oMathPara>
        <m:oMathParaPr>
          <m:jc m:val="left"/>
        </m:oMathParaPr>
        <m:oMath>
          <m:r>
            <m:rPr/>
            <w:rPr>
              <w:rFonts w:hint="eastAsia" w:ascii="DejaVu Math TeX Gyre" w:hAnsi="DejaVu Math TeX Gyre" w:eastAsia="宋体" w:cs="宋体"/>
              <w:color w:val="000000"/>
              <w:sz w:val="21"/>
              <w:szCs w:val="21"/>
            </w:rPr>
            <m:t>B=A</m:t>
          </m:r>
          <m:r>
            <m:rPr>
              <m:sty m:val="p"/>
            </m:rPr>
            <w:rPr>
              <w:rFonts w:hint="eastAsia" w:ascii="DejaVu Math TeX Gyre" w:hAnsi="DejaVu Math TeX Gyre" w:eastAsia="宋体" w:cs="宋体"/>
              <w:color w:val="000000"/>
              <w:sz w:val="21"/>
              <w:szCs w:val="21"/>
            </w:rPr>
            <m:t>×R</m:t>
          </m:r>
          <m:r>
            <m:rPr/>
            <w:rPr>
              <w:rFonts w:hint="eastAsia" w:ascii="DejaVu Math TeX Gyre" w:hAnsi="DejaVu Math TeX Gyre" w:eastAsia="宋体" w:cs="宋体"/>
              <w:color w:val="000000"/>
              <w:sz w:val="21"/>
              <w:szCs w:val="21"/>
            </w:rPr>
            <m:t>=</m:t>
          </m:r>
          <m:d>
            <m:dPr>
              <m:begChr m:val="["/>
              <m:endChr m:val="]"/>
              <m:ctrlPr>
                <w:rPr>
                  <w:rFonts w:hint="eastAsia" w:ascii="DejaVu Math TeX Gyre" w:hAnsi="DejaVu Math TeX Gyre" w:eastAsia="宋体" w:cs="宋体"/>
                  <w:i/>
                  <w:color w:val="000000"/>
                  <w:sz w:val="21"/>
                  <w:szCs w:val="21"/>
                </w:rPr>
              </m:ctrlPr>
            </m:dPr>
            <m:e>
              <m:r>
                <m:rPr/>
                <w:rPr>
                  <w:rFonts w:hint="eastAsia" w:ascii="DejaVu Math TeX Gyre" w:hAnsi="DejaVu Math TeX Gyre" w:eastAsia="宋体" w:cs="宋体"/>
                  <w:color w:val="000000"/>
                  <w:sz w:val="21"/>
                  <w:szCs w:val="21"/>
                </w:rPr>
                <m:t>0.22207   0.21331     0.28623    0.28806</m:t>
              </m:r>
              <m:ctrlPr>
                <w:rPr>
                  <w:rFonts w:hint="eastAsia" w:ascii="DejaVu Math TeX Gyre" w:hAnsi="DejaVu Math TeX Gyre" w:eastAsia="宋体" w:cs="宋体"/>
                  <w:i/>
                  <w:color w:val="000000"/>
                  <w:sz w:val="21"/>
                  <w:szCs w:val="21"/>
                </w:rPr>
              </m:ctrlPr>
            </m:e>
          </m:d>
          <m:r>
            <m:rPr/>
            <w:rPr>
              <w:rFonts w:hint="eastAsia" w:ascii="DejaVu Math TeX Gyre" w:hAnsi="DejaVu Math TeX Gyre" w:eastAsia="宋体" w:cs="宋体"/>
              <w:color w:val="000000"/>
              <w:sz w:val="21"/>
              <w:szCs w:val="21"/>
            </w:rPr>
            <m:t>×</m:t>
          </m:r>
          <m:d>
            <m:dPr>
              <m:begChr m:val="["/>
              <m:endChr m:val="]"/>
              <m:ctrlPr>
                <w:rPr>
                  <w:rFonts w:hint="eastAsia" w:ascii="DejaVu Math TeX Gyre" w:hAnsi="DejaVu Math TeX Gyre" w:eastAsia="宋体" w:cs="宋体"/>
                  <w:i/>
                  <w:color w:val="000000"/>
                  <w:sz w:val="21"/>
                  <w:szCs w:val="21"/>
                </w:rPr>
              </m:ctrlPr>
            </m:dPr>
            <m:e>
              <m:m>
                <m:mPr>
                  <m:mcs>
                    <m:mc>
                      <m:mcPr>
                        <m:count m:val="4"/>
                        <m:mcJc m:val="center"/>
                      </m:mcPr>
                    </m:mc>
                  </m:mcs>
                  <m:plcHide m:val="1"/>
                  <m:ctrlPr>
                    <w:rPr>
                      <w:rFonts w:hint="eastAsia" w:ascii="DejaVu Math TeX Gyre" w:hAnsi="DejaVu Math TeX Gyre" w:eastAsia="宋体" w:cs="宋体"/>
                      <w:color w:val="000000"/>
                      <w:sz w:val="21"/>
                      <w:szCs w:val="21"/>
                    </w:rPr>
                  </m:ctrlPr>
                </m:mPr>
                <m:mr>
                  <m:e>
                    <m:r>
                      <m:rPr/>
                      <w:rPr>
                        <w:rFonts w:hint="eastAsia" w:ascii="DejaVu Math TeX Gyre" w:hAnsi="DejaVu Math TeX Gyre" w:eastAsia="宋体" w:cs="宋体"/>
                        <w:color w:val="000000"/>
                        <w:sz w:val="21"/>
                        <w:szCs w:val="21"/>
                      </w:rPr>
                      <m:t>0.512</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0.398</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0.089</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m:t>
                    </m:r>
                    <m:ctrlPr>
                      <w:rPr>
                        <w:rFonts w:hint="eastAsia" w:ascii="DejaVu Math TeX Gyre" w:hAnsi="DejaVu Math TeX Gyre" w:eastAsia="宋体" w:cs="宋体"/>
                        <w:color w:val="000000"/>
                        <w:sz w:val="21"/>
                        <w:szCs w:val="21"/>
                      </w:rPr>
                    </m:ctrlPr>
                  </m:e>
                </m:mr>
                <m:mr>
                  <m:e>
                    <m:r>
                      <m:rPr/>
                      <w:rPr>
                        <w:rFonts w:hint="eastAsia" w:ascii="DejaVu Math TeX Gyre" w:hAnsi="DejaVu Math TeX Gyre" w:eastAsia="宋体" w:cs="宋体"/>
                        <w:color w:val="000000"/>
                        <w:sz w:val="21"/>
                        <w:szCs w:val="21"/>
                      </w:rPr>
                      <m:t>0.268</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0.459</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0.248</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0.025</m:t>
                    </m:r>
                    <m:ctrlPr>
                      <w:rPr>
                        <w:rFonts w:hint="eastAsia" w:ascii="DejaVu Math TeX Gyre" w:hAnsi="DejaVu Math TeX Gyre" w:eastAsia="宋体" w:cs="宋体"/>
                        <w:color w:val="000000"/>
                        <w:sz w:val="21"/>
                        <w:szCs w:val="21"/>
                      </w:rPr>
                    </m:ctrlPr>
                  </m:e>
                </m:mr>
                <m:mr>
                  <m:e>
                    <m:r>
                      <m:rPr/>
                      <w:rPr>
                        <w:rFonts w:hint="eastAsia" w:ascii="DejaVu Math TeX Gyre" w:hAnsi="DejaVu Math TeX Gyre" w:eastAsia="宋体" w:cs="宋体"/>
                        <w:color w:val="000000"/>
                        <w:sz w:val="21"/>
                        <w:szCs w:val="21"/>
                      </w:rPr>
                      <m:t>0.292</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0.526</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0.179</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0.003</m:t>
                    </m:r>
                    <m:ctrlPr>
                      <w:rPr>
                        <w:rFonts w:hint="eastAsia" w:ascii="DejaVu Math TeX Gyre" w:hAnsi="DejaVu Math TeX Gyre" w:eastAsia="宋体" w:cs="宋体"/>
                        <w:color w:val="000000"/>
                        <w:sz w:val="21"/>
                        <w:szCs w:val="21"/>
                      </w:rPr>
                    </m:ctrlPr>
                  </m:e>
                </m:mr>
                <m:mr>
                  <m:e>
                    <m:r>
                      <m:rPr/>
                      <w:rPr>
                        <w:rFonts w:hint="eastAsia" w:ascii="DejaVu Math TeX Gyre" w:hAnsi="DejaVu Math TeX Gyre" w:eastAsia="宋体" w:cs="宋体"/>
                        <w:color w:val="000000"/>
                        <w:sz w:val="21"/>
                        <w:szCs w:val="21"/>
                      </w:rPr>
                      <m:t>0.286</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0.588</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0.089</m:t>
                    </m:r>
                    <m:ctrlPr>
                      <w:rPr>
                        <w:rFonts w:hint="eastAsia" w:ascii="DejaVu Math TeX Gyre" w:hAnsi="DejaVu Math TeX Gyre" w:eastAsia="宋体" w:cs="宋体"/>
                        <w:color w:val="000000"/>
                        <w:sz w:val="21"/>
                        <w:szCs w:val="21"/>
                      </w:rPr>
                    </m:ctrlPr>
                  </m:e>
                  <m:e>
                    <m:r>
                      <m:rPr/>
                      <w:rPr>
                        <w:rFonts w:hint="eastAsia" w:ascii="DejaVu Math TeX Gyre" w:hAnsi="DejaVu Math TeX Gyre" w:eastAsia="宋体" w:cs="宋体"/>
                        <w:color w:val="000000"/>
                        <w:sz w:val="21"/>
                        <w:szCs w:val="21"/>
                      </w:rPr>
                      <m:t>0.037</m:t>
                    </m:r>
                    <m:ctrlPr>
                      <w:rPr>
                        <w:rFonts w:hint="eastAsia" w:ascii="DejaVu Math TeX Gyre" w:hAnsi="DejaVu Math TeX Gyre" w:eastAsia="宋体" w:cs="宋体"/>
                        <w:color w:val="000000"/>
                        <w:sz w:val="21"/>
                        <w:szCs w:val="21"/>
                      </w:rPr>
                    </m:ctrlPr>
                  </m:e>
                </m:mr>
              </m:m>
              <m:ctrlPr>
                <w:rPr>
                  <w:rFonts w:hint="eastAsia" w:ascii="DejaVu Math TeX Gyre" w:hAnsi="DejaVu Math TeX Gyre" w:eastAsia="宋体" w:cs="宋体"/>
                  <w:i/>
                  <w:color w:val="000000"/>
                  <w:sz w:val="21"/>
                  <w:szCs w:val="21"/>
                </w:rPr>
              </m:ctrlPr>
            </m:e>
          </m:d>
        </m:oMath>
      </m:oMathPara>
    </w:p>
    <w:p>
      <w:pPr>
        <w:ind w:left="420" w:leftChars="200"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0.332</w:t>
      </w:r>
      <w:r>
        <w:rPr>
          <w:rFonts w:hint="eastAsia" w:ascii="宋体" w:hAnsi="宋体" w:eastAsia="宋体" w:cs="宋体"/>
          <w:spacing w:val="2"/>
          <w:sz w:val="21"/>
          <w:szCs w:val="21"/>
          <w:lang w:eastAsia="zh-CN"/>
        </w:rPr>
        <w:tab/>
      </w:r>
      <w:r>
        <w:rPr>
          <w:rFonts w:hint="eastAsia" w:ascii="宋体" w:hAnsi="宋体" w:eastAsia="宋体" w:cs="宋体"/>
          <w:spacing w:val="2"/>
          <w:sz w:val="21"/>
          <w:szCs w:val="21"/>
          <w:lang w:eastAsia="zh-CN"/>
        </w:rPr>
        <w:t>0.503</w:t>
      </w:r>
      <w:r>
        <w:rPr>
          <w:rFonts w:hint="eastAsia" w:ascii="宋体" w:hAnsi="宋体" w:eastAsia="宋体" w:cs="宋体"/>
          <w:spacing w:val="2"/>
          <w:sz w:val="21"/>
          <w:szCs w:val="21"/>
          <w:lang w:eastAsia="zh-CN"/>
        </w:rPr>
        <w:tab/>
      </w:r>
      <w:r>
        <w:rPr>
          <w:rFonts w:hint="eastAsia" w:ascii="宋体" w:hAnsi="宋体" w:eastAsia="宋体" w:cs="宋体"/>
          <w:spacing w:val="2"/>
          <w:sz w:val="21"/>
          <w:szCs w:val="21"/>
          <w:lang w:eastAsia="zh-CN"/>
        </w:rPr>
        <w:t>0.149</w:t>
      </w:r>
      <w:r>
        <w:rPr>
          <w:rFonts w:hint="eastAsia" w:ascii="宋体" w:hAnsi="宋体" w:eastAsia="宋体" w:cs="宋体"/>
          <w:spacing w:val="2"/>
          <w:sz w:val="21"/>
          <w:szCs w:val="21"/>
          <w:lang w:eastAsia="zh-CN"/>
        </w:rPr>
        <w:tab/>
      </w:r>
      <w:r>
        <w:rPr>
          <w:rFonts w:hint="eastAsia" w:ascii="宋体" w:hAnsi="宋体" w:eastAsia="宋体" w:cs="宋体"/>
          <w:spacing w:val="2"/>
          <w:sz w:val="21"/>
          <w:szCs w:val="21"/>
          <w:lang w:eastAsia="zh-CN"/>
        </w:rPr>
        <w:t>0.017</w:t>
      </w:r>
      <w:r>
        <w:rPr>
          <w:rFonts w:hint="eastAsia" w:ascii="宋体" w:hAnsi="宋体" w:eastAsia="宋体" w:cs="宋体"/>
          <w:spacing w:val="2"/>
          <w:sz w:val="21"/>
          <w:szCs w:val="21"/>
          <w:lang w:eastAsia="zh-CN"/>
        </w:rPr>
        <w:t>]</w:t>
      </w:r>
    </w:p>
    <w:p>
      <w:pPr>
        <w:ind w:firstLine="321" w:firstLineChars="15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（4）最终评价综合得分特征值计算为：</w:t>
      </w:r>
    </w:p>
    <w:p>
      <w:pPr>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E=</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4  3  2  1</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×B</w:t>
      </w:r>
      <m:oMath>
        <m:r>
          <m:rPr>
            <m:sty m:val="p"/>
          </m:rPr>
          <w:rPr>
            <w:rFonts w:hint="eastAsia" w:ascii="DejaVu Math TeX Gyre" w:hAnsi="DejaVu Math TeX Gyre" w:eastAsia="宋体" w:cs="宋体"/>
            <w:spacing w:val="2"/>
            <w:sz w:val="21"/>
            <w:szCs w:val="21"/>
            <w:lang w:eastAsia="zh-CN"/>
          </w:rPr>
          <m:t>=[  4  3  2  1]×[</m:t>
        </m:r>
        <m:eqArr>
          <m:eqArrPr>
            <m:ctrlPr>
              <w:rPr>
                <w:rFonts w:hint="eastAsia" w:ascii="DejaVu Math TeX Gyre" w:hAnsi="DejaVu Math TeX Gyre" w:eastAsia="宋体" w:cs="宋体"/>
                <w:spacing w:val="2"/>
                <w:sz w:val="21"/>
                <w:szCs w:val="21"/>
                <w:lang w:eastAsia="zh-CN"/>
              </w:rPr>
            </m:ctrlPr>
          </m:eqArrPr>
          <m:e>
            <m:r>
              <m:rPr>
                <m:sty m:val="p"/>
              </m:rPr>
              <w:rPr>
                <w:rFonts w:hint="eastAsia" w:ascii="DejaVu Math TeX Gyre" w:hAnsi="DejaVu Math TeX Gyre" w:eastAsia="宋体" w:cs="宋体"/>
                <w:spacing w:val="2"/>
                <w:sz w:val="21"/>
                <w:szCs w:val="21"/>
                <w:lang w:eastAsia="zh-CN"/>
              </w:rPr>
              <m:t>0.332</m:t>
            </m:r>
            <m:ctrlPr>
              <w:rPr>
                <w:rFonts w:hint="eastAsia" w:ascii="DejaVu Math TeX Gyre" w:hAnsi="DejaVu Math TeX Gyre" w:eastAsia="宋体" w:cs="宋体"/>
                <w:spacing w:val="2"/>
                <w:sz w:val="21"/>
                <w:szCs w:val="21"/>
                <w:lang w:eastAsia="zh-CN"/>
              </w:rPr>
            </m:ctrlPr>
          </m:e>
          <m:e>
            <m:r>
              <m:rPr>
                <m:sty m:val="p"/>
              </m:rPr>
              <w:rPr>
                <w:rFonts w:hint="eastAsia" w:ascii="DejaVu Math TeX Gyre" w:hAnsi="DejaVu Math TeX Gyre" w:eastAsia="宋体" w:cs="宋体"/>
                <w:spacing w:val="2"/>
                <w:sz w:val="21"/>
                <w:szCs w:val="21"/>
                <w:lang w:eastAsia="zh-CN"/>
              </w:rPr>
              <m:t>0.503</m:t>
            </m:r>
            <m:ctrlPr>
              <w:rPr>
                <w:rFonts w:hint="eastAsia" w:ascii="DejaVu Math TeX Gyre" w:hAnsi="DejaVu Math TeX Gyre" w:eastAsia="宋体" w:cs="宋体"/>
                <w:spacing w:val="2"/>
                <w:sz w:val="21"/>
                <w:szCs w:val="21"/>
                <w:lang w:eastAsia="zh-CN"/>
              </w:rPr>
            </m:ctrlPr>
          </m:e>
          <m:e>
            <m:r>
              <m:rPr>
                <m:sty m:val="p"/>
              </m:rPr>
              <w:rPr>
                <w:rFonts w:hint="eastAsia" w:ascii="DejaVu Math TeX Gyre" w:hAnsi="DejaVu Math TeX Gyre" w:eastAsia="宋体" w:cs="宋体"/>
                <w:spacing w:val="2"/>
                <w:sz w:val="21"/>
                <w:szCs w:val="21"/>
                <w:lang w:eastAsia="zh-CN"/>
              </w:rPr>
              <m:t>0.149</m:t>
            </m:r>
            <m:ctrlPr>
              <w:rPr>
                <w:rFonts w:hint="eastAsia" w:ascii="DejaVu Math TeX Gyre" w:hAnsi="DejaVu Math TeX Gyre" w:eastAsia="宋体" w:cs="宋体"/>
                <w:spacing w:val="2"/>
                <w:sz w:val="21"/>
                <w:szCs w:val="21"/>
                <w:lang w:eastAsia="zh-CN"/>
              </w:rPr>
            </m:ctrlPr>
          </m:e>
          <m:e>
            <m:r>
              <m:rPr>
                <m:sty m:val="p"/>
              </m:rPr>
              <w:rPr>
                <w:rFonts w:hint="eastAsia" w:ascii="DejaVu Math TeX Gyre" w:hAnsi="DejaVu Math TeX Gyre" w:eastAsia="宋体" w:cs="宋体"/>
                <w:spacing w:val="2"/>
                <w:sz w:val="21"/>
                <w:szCs w:val="21"/>
                <w:lang w:eastAsia="zh-CN"/>
              </w:rPr>
              <m:t>0.017</m:t>
            </m:r>
            <m:ctrlPr>
              <w:rPr>
                <w:rFonts w:hint="eastAsia" w:ascii="DejaVu Math TeX Gyre" w:hAnsi="DejaVu Math TeX Gyre" w:eastAsia="宋体" w:cs="宋体"/>
                <w:spacing w:val="2"/>
                <w:sz w:val="21"/>
                <w:szCs w:val="21"/>
                <w:lang w:eastAsia="zh-CN"/>
              </w:rPr>
            </m:ctrlPr>
          </m:e>
        </m:eqArr>
        <m:r>
          <m:rPr>
            <m:sty m:val="p"/>
          </m:rPr>
          <w:rPr>
            <w:rFonts w:hint="eastAsia" w:ascii="DejaVu Math TeX Gyre" w:hAnsi="DejaVu Math TeX Gyre" w:eastAsia="宋体" w:cs="宋体"/>
            <w:spacing w:val="2"/>
            <w:sz w:val="21"/>
            <w:szCs w:val="21"/>
            <w:lang w:eastAsia="zh-CN"/>
          </w:rPr>
          <m:t>]=</m:t>
        </m:r>
      </m:oMath>
      <w:r>
        <w:rPr>
          <w:rFonts w:hint="eastAsia" w:ascii="宋体" w:hAnsi="宋体" w:eastAsia="宋体" w:cs="宋体"/>
          <w:spacing w:val="2"/>
          <w:sz w:val="21"/>
          <w:szCs w:val="21"/>
          <w:lang w:eastAsia="zh-CN"/>
        </w:rPr>
        <w:t>3.149</w:t>
      </w:r>
    </w:p>
    <w:p>
      <w:pPr>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由以上可知在4分制的情况下，最终评价分数为3.149，换算成百分制度为78</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eastAsia="zh-CN"/>
        </w:rPr>
        <w:t>7</w:t>
      </w:r>
      <w:r>
        <w:rPr>
          <w:rFonts w:hint="eastAsia" w:ascii="宋体" w:hAnsi="宋体" w:eastAsia="宋体" w:cs="宋体"/>
          <w:spacing w:val="2"/>
          <w:sz w:val="21"/>
          <w:szCs w:val="21"/>
          <w:lang w:eastAsia="zh-CN"/>
        </w:rPr>
        <w:t>2</w:t>
      </w:r>
      <w:r>
        <w:rPr>
          <w:rFonts w:hint="eastAsia" w:ascii="宋体" w:hAnsi="宋体" w:eastAsia="宋体" w:cs="宋体"/>
          <w:spacing w:val="2"/>
          <w:sz w:val="21"/>
          <w:szCs w:val="21"/>
          <w:lang w:eastAsia="zh-CN"/>
        </w:rPr>
        <w:t>%。评价等级结果用百分数表示出来，即优秀 V1为 0.</w:t>
      </w:r>
      <w:r>
        <w:rPr>
          <w:rFonts w:hint="eastAsia" w:ascii="宋体" w:hAnsi="宋体" w:eastAsia="宋体" w:cs="宋体"/>
          <w:spacing w:val="2"/>
          <w:sz w:val="21"/>
          <w:szCs w:val="21"/>
          <w:lang w:eastAsia="zh-CN"/>
        </w:rPr>
        <w:t>3</w:t>
      </w:r>
      <w:r>
        <w:rPr>
          <w:rFonts w:hint="eastAsia" w:ascii="宋体" w:hAnsi="宋体" w:eastAsia="宋体" w:cs="宋体"/>
          <w:spacing w:val="2"/>
          <w:sz w:val="21"/>
          <w:szCs w:val="21"/>
          <w:lang w:eastAsia="zh-CN"/>
        </w:rPr>
        <w:t>32，占 33.2%；良好V2为0.503，占50.3%；合格V3 为0.149，占14.9 %；不合格V4为 0.0</w:t>
      </w:r>
      <w:r>
        <w:rPr>
          <w:rFonts w:hint="eastAsia" w:ascii="宋体" w:hAnsi="宋体" w:eastAsia="宋体" w:cs="宋体"/>
          <w:spacing w:val="2"/>
          <w:sz w:val="21"/>
          <w:szCs w:val="21"/>
          <w:lang w:eastAsia="zh-CN"/>
        </w:rPr>
        <w:t>1</w:t>
      </w:r>
      <w:r>
        <w:rPr>
          <w:rFonts w:hint="eastAsia" w:ascii="宋体" w:hAnsi="宋体" w:eastAsia="宋体" w:cs="宋体"/>
          <w:spacing w:val="2"/>
          <w:sz w:val="21"/>
          <w:szCs w:val="21"/>
          <w:lang w:eastAsia="zh-CN"/>
        </w:rPr>
        <w:t xml:space="preserve">7，占 </w:t>
      </w:r>
      <w:r>
        <w:rPr>
          <w:rFonts w:hint="eastAsia" w:ascii="宋体" w:hAnsi="宋体" w:eastAsia="宋体" w:cs="宋体"/>
          <w:spacing w:val="2"/>
          <w:sz w:val="21"/>
          <w:szCs w:val="21"/>
          <w:lang w:eastAsia="zh-CN"/>
        </w:rPr>
        <w:t>1</w:t>
      </w:r>
      <w:r>
        <w:rPr>
          <w:rFonts w:hint="eastAsia" w:ascii="宋体" w:hAnsi="宋体" w:eastAsia="宋体" w:cs="宋体"/>
          <w:spacing w:val="2"/>
          <w:sz w:val="21"/>
          <w:szCs w:val="21"/>
          <w:lang w:eastAsia="zh-CN"/>
        </w:rPr>
        <w:t>.7%。综合评价占比由大到小的顺序依次是良好、优秀、合格、不合格。</w:t>
      </w:r>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（四）评价结果</w:t>
      </w:r>
    </w:p>
    <w:p>
      <w:pPr>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根据以上计算结果可以得出，红色基因融入天津地方高校管理类课程思政建设评价结果优秀 V1 的占</w:t>
      </w:r>
      <w:r>
        <w:rPr>
          <w:rFonts w:hint="eastAsia" w:ascii="宋体" w:hAnsi="宋体" w:eastAsia="宋体" w:cs="宋体"/>
          <w:spacing w:val="2"/>
          <w:sz w:val="21"/>
          <w:szCs w:val="21"/>
          <w:lang w:eastAsia="zh-CN"/>
        </w:rPr>
        <w:t>3</w:t>
      </w:r>
      <w:r>
        <w:rPr>
          <w:rFonts w:hint="eastAsia" w:ascii="宋体" w:hAnsi="宋体" w:eastAsia="宋体" w:cs="宋体"/>
          <w:spacing w:val="2"/>
          <w:sz w:val="21"/>
          <w:szCs w:val="21"/>
          <w:lang w:eastAsia="zh-CN"/>
        </w:rPr>
        <w:t>3.2%，结果良好 V2 的占 50.3%，结果合格 V3 的占14.9%，结果不合格 V4 的占 1.7%。根据最大隶属度原则，良好 V2 占50.3%。因此，红色基因融入天津地方高效管理类课程思政建设的最终综合评价等级为"良好"。</w:t>
      </w:r>
    </w:p>
    <w:p>
      <w:pPr>
        <w:widowControl w:val="0"/>
        <w:overflowPunct w:val="0"/>
        <w:topLinePunc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四、 结论与不足</w:t>
      </w:r>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（一）研究结论</w:t>
      </w:r>
    </w:p>
    <w:p>
      <w:pPr>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本研究利用CIPP评价模型作为理论基础，构建了一个评价指标体系，用以评估红色基因在管理类课程思政中的融入情况。该指标体系广泛覆盖了教育评价的各个方面，不仅考察了教育背景、资源投入和教学过程，也对教育成果进行了评价，具有适用性和综合性。在确定指标权重的过程中，本文运用层次分析法构建了判断矩阵，并通过一致性检验来确保了评价的科学性和准确性。通过对天津市六所高校进行实证检验，得出了红色基因融入管理类课程思政建设的整体情况为良好，但同时也指出了一些亟待解决的问题，如高校在红色资源配置方面的能力不足、教师集体备课和课程思政教学方案研究的机会有限，以及教师在开展红色基因相关教学活动时面临的困难和教学目标达成度不高等问题。针对这些问题，高校管理层应当提供充分的资源支持，积极组织红色基因课程思政的研讨班，并加强示范课程模板的开发工作。对于教师而言，他们需要提升自身的红色基因素养，积极参与课程思政相关培训课程，并掌握特色示范课程模式，以实现思想政治教育导向与专业知识的有效结合。通过这些措施，可以有效地提升红色基因在管理类课程思政教育中的融入效果，培养出具有政治认同、国家意识、文化自信和健全人格的新时代人才。</w:t>
      </w:r>
    </w:p>
    <w:p>
      <w:pPr>
        <w:widowControl w:val="0"/>
        <w:adjustRightInd w:val="0"/>
        <w:snapToGrid w:val="0"/>
        <w:spacing w:line="360" w:lineRule="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（二）不足之处</w:t>
      </w:r>
    </w:p>
    <w:p>
      <w:pPr>
        <w:widowControl w:val="0"/>
        <w:overflowPunct w:val="0"/>
        <w:topLinePunct/>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本研究评价指标体系的构建是在广泛的讨论和反复的修改中形成的，这一过程涉及了本文作者、具有丰富教学经验的同行教师、教学督导人员以及负责日常教学管理的教务工作人员。通过他们的共同努力和深入讨论，评价指标体系得以逐步完善。然而，我们也认识到，由于评价指标体系的形成过程中不可避免地融入了参与者的个人经验和主观判断，因此可能存在一定程度的主观偏差。为了确保评价指标体系的科学性和客观性，我们期待课程思政领域的专家能够提供宝贵的批评和指导意见。专家们深入的见解和专业的建议将对我们的工作起到至关重要的促进作用，帮助我们从更专业的角度审视和提升评价指标体系的质量。此外，问卷数据的收集主要依赖于任课教师的自评，这一方法虽然能够提供第一手的教学实施信息，但也存在局限性。为了获得更全面和客观的数据，我们计划在未来的研究中采取多种数据收集方式，包括但不限于学生反馈、同行评审以及第三方教学观察等。通过多元化的数据来源，我们能够更准确地评估课程思政教学的效果，并为进一步的教学改进提供坚实的数据支持。</w:t>
      </w:r>
    </w:p>
    <w:p>
      <w:pPr>
        <w:widowControl w:val="0"/>
        <w:adjustRightInd w:val="0"/>
        <w:snapToGrid w:val="0"/>
        <w:spacing w:line="360" w:lineRule="auto"/>
        <w:ind w:left="-424" w:leftChars="-202" w:right="-382" w:rightChars="-182" w:firstLine="517" w:firstLineChars="246"/>
        <w:jc w:val="left"/>
        <w:rPr>
          <w:rFonts w:hint="eastAsia" w:ascii="宋体" w:hAnsi="宋体" w:eastAsia="宋体" w:cs="宋体"/>
          <w:b/>
          <w:bCs/>
          <w:kern w:val="2"/>
          <w:sz w:val="21"/>
          <w:szCs w:val="21"/>
          <w:lang w:eastAsia="zh-CN"/>
        </w:rPr>
      </w:pPr>
      <w:bookmarkStart w:id="2" w:name="__laibo_office_citation__"/>
      <w:bookmarkEnd w:id="2"/>
    </w:p>
    <w:p>
      <w:pPr>
        <w:widowControl w:val="0"/>
        <w:adjustRightInd w:val="0"/>
        <w:snapToGrid w:val="0"/>
        <w:spacing w:line="360" w:lineRule="auto"/>
        <w:ind w:left="-424" w:leftChars="-202" w:right="-382" w:rightChars="-182" w:firstLine="517" w:firstLineChars="246"/>
        <w:jc w:val="lef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参考文献</w:t>
      </w:r>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3" w:name="_Ref163085333"/>
      <w:r>
        <w:rPr>
          <w:rFonts w:hint="eastAsia" w:ascii="楷体" w:hAnsi="楷体" w:eastAsia="楷体" w:cs="楷体"/>
          <w:kern w:val="2"/>
          <w:sz w:val="21"/>
          <w:szCs w:val="21"/>
          <w:lang w:eastAsia="zh-CN"/>
        </w:rPr>
        <w:t>习近平.高举中国特色社会主义伟大旗帜为全面建设社会主义现代化国家而团结奋斗[N].人民日报, 2022-10-26 (001).DOI:10.28655/n.cnki.nrmrb.2022.011568</w:t>
      </w:r>
      <w:bookmarkEnd w:id="3"/>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4" w:name="_Ref163085429"/>
      <w:r>
        <w:rPr>
          <w:rFonts w:hint="eastAsia" w:ascii="楷体" w:hAnsi="楷体" w:eastAsia="楷体" w:cs="楷体"/>
          <w:kern w:val="2"/>
          <w:sz w:val="21"/>
          <w:szCs w:val="21"/>
          <w:lang w:eastAsia="zh-CN"/>
        </w:rPr>
        <w:t>《求是》杂志发表习近平总书记重要文章 用好红色资源、赓续红色血脉，努力创造无愧于历史和人民的新业绩[J].中国广播电视学刊,2021,(11):1.</w:t>
      </w:r>
      <w:bookmarkEnd w:id="4"/>
      <w:r>
        <w:rPr>
          <w:rFonts w:hint="eastAsia" w:ascii="楷体" w:hAnsi="楷体" w:eastAsia="楷体" w:cs="楷体"/>
          <w:kern w:val="2"/>
          <w:sz w:val="21"/>
          <w:szCs w:val="21"/>
          <w:lang w:eastAsia="zh-CN"/>
        </w:rPr>
        <w:t xml:space="preserve">  </w:t>
      </w:r>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5" w:name="_Ref163085484"/>
      <w:r>
        <w:rPr>
          <w:rFonts w:hint="eastAsia" w:ascii="楷体" w:hAnsi="楷体" w:eastAsia="楷体" w:cs="楷体"/>
          <w:kern w:val="2"/>
          <w:sz w:val="21"/>
          <w:szCs w:val="21"/>
          <w:lang w:eastAsia="zh-CN"/>
        </w:rPr>
        <w:t>费英秋,武玉婷.首都红色资源融入课程思政的重要意义及实现路径[J].北京教育(德育),2024,(02):45-49.</w:t>
      </w:r>
      <w:bookmarkEnd w:id="5"/>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6" w:name="_Ref163086272"/>
      <w:r>
        <w:rPr>
          <w:rFonts w:hint="eastAsia" w:ascii="楷体" w:hAnsi="楷体" w:eastAsia="楷体" w:cs="楷体"/>
          <w:kern w:val="2"/>
          <w:sz w:val="21"/>
          <w:szCs w:val="21"/>
          <w:lang w:eastAsia="zh-CN"/>
        </w:rPr>
        <w:t>蒋国勇.基于CIPP的高等教育评价的理论与实践[J].中国高教研究,2007,(08):10-12.DOI:10.16298/j.cnki.1004-3667.2007.08.015.</w:t>
      </w:r>
      <w:bookmarkEnd w:id="6"/>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7" w:name="_Ref163086356"/>
      <w:r>
        <w:rPr>
          <w:rFonts w:hint="eastAsia" w:ascii="楷体" w:hAnsi="楷体" w:eastAsia="楷体" w:cs="楷体"/>
          <w:kern w:val="2"/>
          <w:sz w:val="21"/>
          <w:szCs w:val="21"/>
          <w:lang w:eastAsia="zh-CN"/>
        </w:rPr>
        <w:t>杨孟娇,林海华,高亚涛.基于CIPP模式的远程教育微课评价指标构建[J].江西广播电视大学学报,2020,22(03):25-31.DOI:10.13844/j.cnki.jxddxb.2020.03.004.</w:t>
      </w:r>
      <w:bookmarkEnd w:id="7"/>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8" w:name="_Ref163086365"/>
      <w:r>
        <w:rPr>
          <w:rFonts w:hint="eastAsia" w:ascii="楷体" w:hAnsi="楷体" w:eastAsia="楷体" w:cs="楷体"/>
          <w:kern w:val="2"/>
          <w:sz w:val="21"/>
          <w:szCs w:val="21"/>
          <w:lang w:eastAsia="zh-CN"/>
        </w:rPr>
        <w:t>许祥云,王佳佳.高校课程思政综合评价指标体系构建——基于CIPP评价模式的理论框架[J].高校教育管理,2022,16(01):47-60.DOI:10.13316/j.cnki.jhem.20211224.005.</w:t>
      </w:r>
      <w:bookmarkEnd w:id="8"/>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9" w:name="_Ref163086449"/>
      <w:r>
        <w:rPr>
          <w:rFonts w:hint="eastAsia" w:ascii="楷体" w:hAnsi="楷体" w:eastAsia="楷体" w:cs="楷体"/>
          <w:kern w:val="2"/>
          <w:sz w:val="21"/>
          <w:szCs w:val="21"/>
          <w:lang w:eastAsia="zh-CN"/>
        </w:rPr>
        <w:t>王红满.新文科背景下基于CIPP模型的课程思政评价体系构建——以金融学课程为例 [J].科技创业月刊,2023,36(01):141-144.</w:t>
      </w:r>
      <w:bookmarkEnd w:id="9"/>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10" w:name="_Ref163086469"/>
      <w:r>
        <w:rPr>
          <w:rFonts w:hint="eastAsia" w:ascii="楷体" w:hAnsi="楷体" w:eastAsia="楷体" w:cs="楷体"/>
          <w:kern w:val="2"/>
          <w:sz w:val="21"/>
          <w:szCs w:val="21"/>
          <w:lang w:eastAsia="zh-CN"/>
        </w:rPr>
        <w:t>孟银涛,赵蕾霞,于倩倩.面向科学数据保存的科学数据评价指标体系研究[J].农业图书情报学报,2021,33(12):48-59.DOI:10.13998/j.cnki.issn1002-1248.21-0271.</w:t>
      </w:r>
      <w:bookmarkEnd w:id="10"/>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11" w:name="_Ref163086777"/>
      <w:r>
        <w:rPr>
          <w:rFonts w:hint="eastAsia" w:ascii="楷体" w:hAnsi="楷体" w:eastAsia="楷体" w:cs="楷体"/>
          <w:kern w:val="2"/>
          <w:sz w:val="21"/>
          <w:szCs w:val="21"/>
          <w:lang w:eastAsia="zh-CN"/>
        </w:rPr>
        <w:t>付杰,饶屾,徐槿昊.基于AHP-模糊综合评价的高职课程思政教学有效性评价研究[J].  浙江交通职业技术学院学报,2023,24(03):59-64+73.</w:t>
      </w:r>
      <w:bookmarkEnd w:id="11"/>
    </w:p>
    <w:p>
      <w:pPr>
        <w:pStyle w:val="188"/>
        <w:widowControl w:val="0"/>
        <w:numPr>
          <w:ilvl w:val="0"/>
          <w:numId w:val="1"/>
        </w:numPr>
        <w:adjustRightInd w:val="0"/>
        <w:snapToGrid w:val="0"/>
        <w:spacing w:line="360" w:lineRule="auto"/>
        <w:ind w:right="-57" w:rightChars="-27" w:firstLineChars="0"/>
        <w:rPr>
          <w:rFonts w:hint="eastAsia" w:ascii="楷体" w:hAnsi="楷体" w:eastAsia="楷体" w:cs="楷体"/>
          <w:kern w:val="2"/>
          <w:sz w:val="21"/>
          <w:szCs w:val="21"/>
          <w:lang w:eastAsia="zh-CN"/>
        </w:rPr>
      </w:pPr>
      <w:bookmarkStart w:id="12" w:name="_Ref164863786"/>
      <w:r>
        <w:rPr>
          <w:rFonts w:hint="eastAsia" w:ascii="楷体" w:hAnsi="楷体" w:eastAsia="楷体" w:cs="楷体"/>
          <w:kern w:val="2"/>
          <w:sz w:val="21"/>
          <w:szCs w:val="21"/>
          <w:lang w:eastAsia="zh-CN"/>
        </w:rPr>
        <w:t>张新新,周静虹,陈少志,等.全媒体传播体系视角的出版深度融合发展指数研究——再论何为出版深度融合发展的“深度”[J].科技与出版,2024,(03):75-89.DOI:10.16510/j.cnki.kjycb.20240313.001.</w:t>
      </w:r>
      <w:bookmarkEnd w:id="12"/>
    </w:p>
    <w:p>
      <w:pPr>
        <w:widowControl w:val="0"/>
        <w:adjustRightInd w:val="0"/>
        <w:snapToGrid w:val="0"/>
        <w:spacing w:line="360" w:lineRule="auto"/>
        <w:ind w:right="-57" w:rightChars="-27" w:firstLine="140" w:firstLineChars="67"/>
        <w:rPr>
          <w:rFonts w:hint="eastAsia" w:ascii="楷体" w:hAnsi="楷体" w:eastAsia="楷体" w:cs="楷体"/>
          <w:kern w:val="2"/>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Palatino Regular">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Cambria Math">
    <w:altName w:val="Kingsoft Math"/>
    <w:panose1 w:val="02040503050406030204"/>
    <w:charset w:val="00"/>
    <w:family w:val="roman"/>
    <w:pitch w:val="default"/>
    <w:sig w:usb0="00000000" w:usb1="00000000" w:usb2="00000000" w:usb3="00000000" w:csb0="0000019F" w:csb1="00000000"/>
  </w:font>
  <w:font w:name="Kingsoft Math">
    <w:panose1 w:val="0204050305040603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MS Mincho">
    <w:altName w:val="Hiragino Sans"/>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Hiragino Sans">
    <w:panose1 w:val="020B03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36C06"/>
    <w:multiLevelType w:val="multilevel"/>
    <w:tmpl w:val="53936C06"/>
    <w:lvl w:ilvl="0" w:tentative="0">
      <w:start w:val="1"/>
      <w:numFmt w:val="decimal"/>
      <w:lvlText w:val="[%1]"/>
      <w:lvlJc w:val="left"/>
      <w:pPr>
        <w:ind w:left="5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59"/>
    <w:rsid w:val="00042681"/>
    <w:rsid w:val="00061F03"/>
    <w:rsid w:val="00067CBB"/>
    <w:rsid w:val="001571F3"/>
    <w:rsid w:val="0025147F"/>
    <w:rsid w:val="00281934"/>
    <w:rsid w:val="00303461"/>
    <w:rsid w:val="00325641"/>
    <w:rsid w:val="00380B3C"/>
    <w:rsid w:val="003D0E0F"/>
    <w:rsid w:val="003F71C7"/>
    <w:rsid w:val="00465E21"/>
    <w:rsid w:val="0047542D"/>
    <w:rsid w:val="004E2431"/>
    <w:rsid w:val="00513D5A"/>
    <w:rsid w:val="00541D1E"/>
    <w:rsid w:val="00544208"/>
    <w:rsid w:val="005A13A4"/>
    <w:rsid w:val="005E6479"/>
    <w:rsid w:val="00626E8A"/>
    <w:rsid w:val="006A6BF2"/>
    <w:rsid w:val="00702709"/>
    <w:rsid w:val="007144B0"/>
    <w:rsid w:val="00724263"/>
    <w:rsid w:val="00724306"/>
    <w:rsid w:val="0079115F"/>
    <w:rsid w:val="008305C3"/>
    <w:rsid w:val="00863956"/>
    <w:rsid w:val="008A5C07"/>
    <w:rsid w:val="009343AF"/>
    <w:rsid w:val="009358A3"/>
    <w:rsid w:val="009852BF"/>
    <w:rsid w:val="009D0991"/>
    <w:rsid w:val="00A34D48"/>
    <w:rsid w:val="00A5762B"/>
    <w:rsid w:val="00A77A59"/>
    <w:rsid w:val="00AA5E07"/>
    <w:rsid w:val="00AE47C4"/>
    <w:rsid w:val="00B63997"/>
    <w:rsid w:val="00BD578D"/>
    <w:rsid w:val="00BE7F3F"/>
    <w:rsid w:val="00C44719"/>
    <w:rsid w:val="00C452EE"/>
    <w:rsid w:val="00D5309B"/>
    <w:rsid w:val="00DA2397"/>
    <w:rsid w:val="00DE62A7"/>
    <w:rsid w:val="00E12576"/>
    <w:rsid w:val="00F629C4"/>
    <w:rsid w:val="00F642A8"/>
    <w:rsid w:val="00F74461"/>
    <w:rsid w:val="3FED6F39"/>
    <w:rsid w:val="5B68F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en-US" w:bidi="ar-SA"/>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toc 7"/>
    <w:basedOn w:val="1"/>
    <w:next w:val="1"/>
    <w:unhideWhenUsed/>
    <w:uiPriority w:val="39"/>
    <w:pPr>
      <w:spacing w:after="57"/>
      <w:ind w:left="1701"/>
    </w:pPr>
  </w:style>
  <w:style w:type="paragraph" w:styleId="3">
    <w:name w:val="toc 5"/>
    <w:basedOn w:val="1"/>
    <w:next w:val="1"/>
    <w:unhideWhenUsed/>
    <w:uiPriority w:val="39"/>
    <w:pPr>
      <w:spacing w:after="57"/>
      <w:ind w:left="1134"/>
    </w:pPr>
  </w:style>
  <w:style w:type="paragraph" w:styleId="4">
    <w:name w:val="toc 3"/>
    <w:basedOn w:val="1"/>
    <w:next w:val="1"/>
    <w:unhideWhenUsed/>
    <w:uiPriority w:val="39"/>
    <w:pPr>
      <w:spacing w:after="57"/>
      <w:ind w:left="567"/>
    </w:pPr>
  </w:style>
  <w:style w:type="paragraph" w:styleId="5">
    <w:name w:val="toc 8"/>
    <w:basedOn w:val="1"/>
    <w:next w:val="1"/>
    <w:unhideWhenUsed/>
    <w:uiPriority w:val="39"/>
    <w:pPr>
      <w:spacing w:after="57"/>
      <w:ind w:left="1984"/>
    </w:pPr>
  </w:style>
  <w:style w:type="paragraph" w:styleId="6">
    <w:name w:val="endnote text"/>
    <w:basedOn w:val="1"/>
    <w:link w:val="181"/>
    <w:semiHidden/>
    <w:unhideWhenUsed/>
    <w:uiPriority w:val="99"/>
    <w:rPr>
      <w:sz w:val="20"/>
    </w:rPr>
  </w:style>
  <w:style w:type="paragraph" w:styleId="7">
    <w:name w:val="toc 1"/>
    <w:basedOn w:val="1"/>
    <w:next w:val="1"/>
    <w:unhideWhenUsed/>
    <w:uiPriority w:val="39"/>
    <w:pPr>
      <w:spacing w:after="57"/>
    </w:pPr>
  </w:style>
  <w:style w:type="paragraph" w:styleId="8">
    <w:name w:val="toc 4"/>
    <w:basedOn w:val="1"/>
    <w:next w:val="1"/>
    <w:unhideWhenUsed/>
    <w:uiPriority w:val="39"/>
    <w:pPr>
      <w:spacing w:after="57"/>
      <w:ind w:left="850"/>
    </w:pPr>
  </w:style>
  <w:style w:type="paragraph" w:styleId="9">
    <w:name w:val="Subtitle"/>
    <w:basedOn w:val="1"/>
    <w:next w:val="1"/>
    <w:link w:val="44"/>
    <w:qFormat/>
    <w:uiPriority w:val="11"/>
    <w:pPr>
      <w:spacing w:before="200" w:after="200"/>
    </w:pPr>
    <w:rPr>
      <w:sz w:val="24"/>
      <w:szCs w:val="24"/>
    </w:rPr>
  </w:style>
  <w:style w:type="paragraph" w:styleId="10">
    <w:name w:val="footnote text"/>
    <w:basedOn w:val="1"/>
    <w:link w:val="180"/>
    <w:semiHidden/>
    <w:unhideWhenUsed/>
    <w:uiPriority w:val="99"/>
    <w:rPr>
      <w:sz w:val="18"/>
      <w:szCs w:val="18"/>
    </w:rPr>
  </w:style>
  <w:style w:type="paragraph" w:styleId="11">
    <w:name w:val="toc 6"/>
    <w:basedOn w:val="1"/>
    <w:next w:val="1"/>
    <w:unhideWhenUsed/>
    <w:uiPriority w:val="39"/>
    <w:pPr>
      <w:spacing w:after="57"/>
      <w:ind w:left="1417"/>
    </w:pPr>
  </w:style>
  <w:style w:type="paragraph" w:styleId="12">
    <w:name w:val="table of figures"/>
    <w:basedOn w:val="1"/>
    <w:next w:val="1"/>
    <w:unhideWhenUsed/>
    <w:uiPriority w:val="99"/>
  </w:style>
  <w:style w:type="paragraph" w:styleId="13">
    <w:name w:val="toc 2"/>
    <w:basedOn w:val="1"/>
    <w:next w:val="1"/>
    <w:unhideWhenUsed/>
    <w:uiPriority w:val="39"/>
    <w:pPr>
      <w:spacing w:after="57"/>
      <w:ind w:left="283"/>
    </w:pPr>
  </w:style>
  <w:style w:type="paragraph" w:styleId="14">
    <w:name w:val="toc 9"/>
    <w:basedOn w:val="1"/>
    <w:next w:val="1"/>
    <w:unhideWhenUsed/>
    <w:uiPriority w:val="39"/>
    <w:pPr>
      <w:spacing w:after="57"/>
      <w:ind w:left="2268"/>
    </w:pPr>
  </w:style>
  <w:style w:type="paragraph" w:styleId="15">
    <w:name w:val="Normal (Web)"/>
    <w:basedOn w:val="1"/>
    <w:uiPriority w:val="0"/>
    <w:pPr>
      <w:widowControl w:val="0"/>
      <w:spacing w:beforeAutospacing="1" w:afterAutospacing="1"/>
      <w:jc w:val="left"/>
    </w:pPr>
    <w:rPr>
      <w:rFonts w:asciiTheme="minorHAnsi" w:hAnsiTheme="minorHAnsi" w:eastAsiaTheme="minorEastAsia"/>
      <w:sz w:val="24"/>
      <w:szCs w:val="24"/>
    </w:rPr>
  </w:style>
  <w:style w:type="paragraph" w:styleId="16">
    <w:name w:val="Title"/>
    <w:basedOn w:val="1"/>
    <w:next w:val="1"/>
    <w:link w:val="43"/>
    <w:qFormat/>
    <w:uiPriority w:val="10"/>
    <w:pPr>
      <w:spacing w:before="300" w:after="200"/>
      <w:contextualSpacing/>
    </w:pPr>
    <w:rPr>
      <w:sz w:val="48"/>
      <w:szCs w:val="48"/>
    </w:rPr>
  </w:style>
  <w:style w:type="table" w:styleId="18">
    <w:name w:val="Table Grid"/>
    <w:basedOn w:val="17"/>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ndnote reference"/>
    <w:basedOn w:val="19"/>
    <w:semiHidden/>
    <w:unhideWhenUsed/>
    <w:uiPriority w:val="99"/>
    <w:rPr>
      <w:vertAlign w:val="superscript"/>
    </w:rPr>
  </w:style>
  <w:style w:type="character" w:styleId="21">
    <w:name w:val="Hyperlink"/>
    <w:unhideWhenUsed/>
    <w:uiPriority w:val="99"/>
    <w:rPr>
      <w:color w:val="0563C1" w:themeColor="hyperlink"/>
      <w:u w:val="single"/>
      <w14:textFill>
        <w14:solidFill>
          <w14:schemeClr w14:val="hlink"/>
        </w14:solidFill>
      </w14:textFill>
    </w:rPr>
  </w:style>
  <w:style w:type="character" w:styleId="22">
    <w:name w:val="annotation reference"/>
    <w:basedOn w:val="19"/>
    <w:uiPriority w:val="99"/>
    <w:rPr>
      <w:sz w:val="16"/>
      <w:szCs w:val="16"/>
    </w:rPr>
  </w:style>
  <w:style w:type="character" w:styleId="23">
    <w:name w:val="footnote reference"/>
    <w:basedOn w:val="19"/>
    <w:unhideWhenUsed/>
    <w:uiPriority w:val="99"/>
    <w:rPr>
      <w:vertAlign w:val="superscript"/>
    </w:rPr>
  </w:style>
  <w:style w:type="paragraph" w:customStyle="1" w:styleId="24">
    <w:name w:val="标题 11"/>
    <w:basedOn w:val="1"/>
    <w:next w:val="1"/>
    <w:link w:val="25"/>
    <w:qFormat/>
    <w:uiPriority w:val="9"/>
    <w:pPr>
      <w:keepNext/>
      <w:keepLines/>
      <w:spacing w:before="400" w:after="200"/>
      <w:outlineLvl w:val="0"/>
    </w:pPr>
    <w:rPr>
      <w:rFonts w:eastAsia="黑体"/>
      <w:sz w:val="40"/>
      <w:szCs w:val="40"/>
    </w:rPr>
  </w:style>
  <w:style w:type="character" w:customStyle="1" w:styleId="25">
    <w:name w:val="Heading 1 Char"/>
    <w:basedOn w:val="19"/>
    <w:link w:val="24"/>
    <w:uiPriority w:val="9"/>
    <w:rPr>
      <w:rFonts w:ascii="Times New Roman" w:hAnsi="Times New Roman" w:eastAsia="黑体" w:cs="Times New Roman"/>
      <w:sz w:val="40"/>
      <w:szCs w:val="40"/>
    </w:rPr>
  </w:style>
  <w:style w:type="paragraph" w:customStyle="1" w:styleId="26">
    <w:name w:val="标题 21"/>
    <w:basedOn w:val="1"/>
    <w:next w:val="1"/>
    <w:link w:val="27"/>
    <w:unhideWhenUsed/>
    <w:qFormat/>
    <w:uiPriority w:val="9"/>
    <w:pPr>
      <w:keepNext/>
      <w:keepLines/>
      <w:outlineLvl w:val="1"/>
    </w:pPr>
    <w:rPr>
      <w:rFonts w:eastAsia="黑体"/>
      <w:sz w:val="34"/>
    </w:rPr>
  </w:style>
  <w:style w:type="character" w:customStyle="1" w:styleId="27">
    <w:name w:val="Heading 2 Char"/>
    <w:basedOn w:val="19"/>
    <w:link w:val="26"/>
    <w:uiPriority w:val="9"/>
    <w:rPr>
      <w:rFonts w:ascii="Times New Roman" w:hAnsi="Times New Roman" w:eastAsia="黑体" w:cs="Times New Roman"/>
      <w:sz w:val="34"/>
    </w:rPr>
  </w:style>
  <w:style w:type="paragraph" w:customStyle="1" w:styleId="28">
    <w:name w:val="标题 31"/>
    <w:basedOn w:val="1"/>
    <w:next w:val="1"/>
    <w:link w:val="29"/>
    <w:unhideWhenUsed/>
    <w:qFormat/>
    <w:uiPriority w:val="9"/>
    <w:pPr>
      <w:keepNext/>
      <w:keepLines/>
      <w:outlineLvl w:val="2"/>
    </w:pPr>
    <w:rPr>
      <w:rFonts w:eastAsia="黑体"/>
      <w:sz w:val="30"/>
      <w:szCs w:val="30"/>
    </w:rPr>
  </w:style>
  <w:style w:type="character" w:customStyle="1" w:styleId="29">
    <w:name w:val="Heading 3 Char"/>
    <w:basedOn w:val="19"/>
    <w:link w:val="28"/>
    <w:uiPriority w:val="9"/>
    <w:rPr>
      <w:rFonts w:ascii="Times New Roman" w:hAnsi="Times New Roman" w:eastAsia="黑体" w:cs="Times New Roman"/>
      <w:sz w:val="30"/>
      <w:szCs w:val="30"/>
    </w:rPr>
  </w:style>
  <w:style w:type="paragraph" w:customStyle="1" w:styleId="30">
    <w:name w:val="标题 41"/>
    <w:basedOn w:val="1"/>
    <w:next w:val="1"/>
    <w:link w:val="31"/>
    <w:unhideWhenUsed/>
    <w:qFormat/>
    <w:uiPriority w:val="9"/>
    <w:pPr>
      <w:keepNext/>
      <w:keepLines/>
      <w:outlineLvl w:val="3"/>
    </w:pPr>
    <w:rPr>
      <w:rFonts w:eastAsia="黑体"/>
      <w:b/>
      <w:bCs/>
      <w:sz w:val="26"/>
      <w:szCs w:val="26"/>
    </w:rPr>
  </w:style>
  <w:style w:type="character" w:customStyle="1" w:styleId="31">
    <w:name w:val="Heading 4 Char"/>
    <w:basedOn w:val="19"/>
    <w:link w:val="30"/>
    <w:uiPriority w:val="9"/>
    <w:rPr>
      <w:rFonts w:ascii="Times New Roman" w:hAnsi="Times New Roman" w:eastAsia="黑体" w:cs="Times New Roman"/>
      <w:b/>
      <w:bCs/>
      <w:sz w:val="26"/>
      <w:szCs w:val="26"/>
    </w:rPr>
  </w:style>
  <w:style w:type="paragraph" w:customStyle="1" w:styleId="32">
    <w:name w:val="标题 51"/>
    <w:basedOn w:val="1"/>
    <w:next w:val="1"/>
    <w:link w:val="33"/>
    <w:unhideWhenUsed/>
    <w:qFormat/>
    <w:uiPriority w:val="9"/>
    <w:pPr>
      <w:keepNext/>
      <w:keepLines/>
      <w:outlineLvl w:val="4"/>
    </w:pPr>
    <w:rPr>
      <w:b/>
      <w:bCs/>
      <w:sz w:val="24"/>
      <w:szCs w:val="24"/>
    </w:rPr>
  </w:style>
  <w:style w:type="character" w:customStyle="1" w:styleId="33">
    <w:name w:val="Heading 5 Char"/>
    <w:basedOn w:val="19"/>
    <w:link w:val="32"/>
    <w:uiPriority w:val="9"/>
    <w:rPr>
      <w:rFonts w:ascii="Times New Roman" w:hAnsi="Times New Roman" w:eastAsia="宋体" w:cs="Times New Roman"/>
      <w:b/>
      <w:bCs/>
      <w:sz w:val="24"/>
      <w:szCs w:val="24"/>
    </w:rPr>
  </w:style>
  <w:style w:type="paragraph" w:customStyle="1" w:styleId="34">
    <w:name w:val="标题 61"/>
    <w:basedOn w:val="1"/>
    <w:next w:val="1"/>
    <w:link w:val="35"/>
    <w:unhideWhenUsed/>
    <w:qFormat/>
    <w:uiPriority w:val="9"/>
    <w:pPr>
      <w:keepNext/>
      <w:keepLines/>
      <w:spacing w:before="320" w:after="200"/>
      <w:outlineLvl w:val="5"/>
    </w:pPr>
    <w:rPr>
      <w:rFonts w:ascii="Arial" w:hAnsi="Arial" w:eastAsia="Arial" w:cs="Arial"/>
      <w:b/>
      <w:bCs/>
      <w:sz w:val="22"/>
      <w:szCs w:val="22"/>
    </w:rPr>
  </w:style>
  <w:style w:type="character" w:customStyle="1" w:styleId="35">
    <w:name w:val="Heading 6 Char"/>
    <w:basedOn w:val="19"/>
    <w:link w:val="34"/>
    <w:uiPriority w:val="9"/>
    <w:rPr>
      <w:rFonts w:ascii="Arial" w:hAnsi="Arial" w:eastAsia="Arial" w:cs="Arial"/>
      <w:b/>
      <w:bCs/>
      <w:sz w:val="22"/>
      <w:szCs w:val="22"/>
    </w:rPr>
  </w:style>
  <w:style w:type="paragraph" w:customStyle="1" w:styleId="36">
    <w:name w:val="标题 71"/>
    <w:basedOn w:val="1"/>
    <w:next w:val="1"/>
    <w:link w:val="37"/>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37">
    <w:name w:val="Heading 7 Char"/>
    <w:basedOn w:val="19"/>
    <w:link w:val="36"/>
    <w:uiPriority w:val="9"/>
    <w:rPr>
      <w:rFonts w:ascii="Arial" w:hAnsi="Arial" w:eastAsia="Arial" w:cs="Arial"/>
      <w:b/>
      <w:bCs/>
      <w:i/>
      <w:iCs/>
      <w:sz w:val="22"/>
      <w:szCs w:val="22"/>
    </w:rPr>
  </w:style>
  <w:style w:type="paragraph" w:customStyle="1" w:styleId="38">
    <w:name w:val="标题 81"/>
    <w:basedOn w:val="1"/>
    <w:next w:val="1"/>
    <w:link w:val="39"/>
    <w:unhideWhenUsed/>
    <w:qFormat/>
    <w:uiPriority w:val="9"/>
    <w:pPr>
      <w:keepNext/>
      <w:keepLines/>
      <w:spacing w:before="320" w:after="200"/>
      <w:outlineLvl w:val="7"/>
    </w:pPr>
    <w:rPr>
      <w:rFonts w:ascii="Arial" w:hAnsi="Arial" w:eastAsia="Arial" w:cs="Arial"/>
      <w:i/>
      <w:iCs/>
      <w:sz w:val="22"/>
      <w:szCs w:val="22"/>
    </w:rPr>
  </w:style>
  <w:style w:type="character" w:customStyle="1" w:styleId="39">
    <w:name w:val="Heading 8 Char"/>
    <w:basedOn w:val="19"/>
    <w:link w:val="38"/>
    <w:uiPriority w:val="9"/>
    <w:rPr>
      <w:rFonts w:ascii="Arial" w:hAnsi="Arial" w:eastAsia="Arial" w:cs="Arial"/>
      <w:i/>
      <w:iCs/>
      <w:sz w:val="22"/>
      <w:szCs w:val="22"/>
    </w:rPr>
  </w:style>
  <w:style w:type="paragraph" w:customStyle="1" w:styleId="40">
    <w:name w:val="标题 91"/>
    <w:basedOn w:val="1"/>
    <w:next w:val="1"/>
    <w:link w:val="41"/>
    <w:unhideWhenUsed/>
    <w:qFormat/>
    <w:uiPriority w:val="9"/>
    <w:pPr>
      <w:keepNext/>
      <w:keepLines/>
      <w:spacing w:before="320" w:after="200"/>
      <w:outlineLvl w:val="8"/>
    </w:pPr>
    <w:rPr>
      <w:rFonts w:ascii="Arial" w:hAnsi="Arial" w:eastAsia="Arial" w:cs="Arial"/>
      <w:i/>
      <w:iCs/>
    </w:rPr>
  </w:style>
  <w:style w:type="character" w:customStyle="1" w:styleId="41">
    <w:name w:val="Heading 9 Char"/>
    <w:basedOn w:val="19"/>
    <w:link w:val="40"/>
    <w:uiPriority w:val="9"/>
    <w:rPr>
      <w:rFonts w:ascii="Arial" w:hAnsi="Arial" w:eastAsia="Arial" w:cs="Arial"/>
      <w:i/>
      <w:iCs/>
      <w:sz w:val="21"/>
      <w:szCs w:val="21"/>
    </w:rPr>
  </w:style>
  <w:style w:type="paragraph" w:styleId="42">
    <w:name w:val="No Spacing"/>
    <w:qFormat/>
    <w:uiPriority w:val="1"/>
    <w:rPr>
      <w:rFonts w:ascii="Times New Roman" w:hAnsi="Times New Roman" w:eastAsia="宋体" w:cs="Times New Roman"/>
      <w:lang w:val="en-US" w:eastAsia="en-US" w:bidi="ar-SA"/>
    </w:rPr>
  </w:style>
  <w:style w:type="character" w:customStyle="1" w:styleId="43">
    <w:name w:val="标题 字符"/>
    <w:basedOn w:val="19"/>
    <w:link w:val="16"/>
    <w:uiPriority w:val="10"/>
    <w:rPr>
      <w:sz w:val="48"/>
      <w:szCs w:val="48"/>
    </w:rPr>
  </w:style>
  <w:style w:type="character" w:customStyle="1" w:styleId="44">
    <w:name w:val="副标题 字符"/>
    <w:basedOn w:val="19"/>
    <w:link w:val="9"/>
    <w:uiPriority w:val="11"/>
    <w:rPr>
      <w:sz w:val="24"/>
      <w:szCs w:val="24"/>
    </w:rPr>
  </w:style>
  <w:style w:type="paragraph" w:styleId="45">
    <w:name w:val="Quote"/>
    <w:basedOn w:val="1"/>
    <w:next w:val="1"/>
    <w:link w:val="46"/>
    <w:qFormat/>
    <w:uiPriority w:val="29"/>
    <w:pPr>
      <w:ind w:left="720" w:right="720"/>
    </w:pPr>
    <w:rPr>
      <w:i/>
    </w:rPr>
  </w:style>
  <w:style w:type="character" w:customStyle="1" w:styleId="46">
    <w:name w:val="引用 字符"/>
    <w:link w:val="45"/>
    <w:uiPriority w:val="29"/>
    <w:rPr>
      <w:i/>
    </w:rPr>
  </w:style>
  <w:style w:type="paragraph" w:styleId="47">
    <w:name w:val="Intense Quote"/>
    <w:basedOn w:val="1"/>
    <w:next w:val="1"/>
    <w:link w:val="4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8">
    <w:name w:val="明显引用 字符"/>
    <w:link w:val="47"/>
    <w:uiPriority w:val="30"/>
    <w:rPr>
      <w:i/>
    </w:rPr>
  </w:style>
  <w:style w:type="paragraph" w:customStyle="1" w:styleId="49">
    <w:name w:val="页眉1"/>
    <w:basedOn w:val="1"/>
    <w:link w:val="50"/>
    <w:unhideWhenUsed/>
    <w:uiPriority w:val="99"/>
    <w:pPr>
      <w:tabs>
        <w:tab w:val="center" w:pos="7143"/>
        <w:tab w:val="right" w:pos="14287"/>
      </w:tabs>
    </w:pPr>
    <w:rPr>
      <w:sz w:val="18"/>
      <w:szCs w:val="18"/>
    </w:rPr>
  </w:style>
  <w:style w:type="character" w:customStyle="1" w:styleId="50">
    <w:name w:val="Header Char"/>
    <w:basedOn w:val="19"/>
    <w:link w:val="49"/>
    <w:uiPriority w:val="99"/>
    <w:rPr>
      <w:rFonts w:ascii="Times New Roman" w:hAnsi="Times New Roman" w:eastAsia="宋体" w:cs="Times New Roman"/>
      <w:sz w:val="18"/>
      <w:szCs w:val="18"/>
    </w:rPr>
  </w:style>
  <w:style w:type="paragraph" w:customStyle="1" w:styleId="51">
    <w:name w:val="页脚1"/>
    <w:basedOn w:val="1"/>
    <w:link w:val="52"/>
    <w:unhideWhenUsed/>
    <w:uiPriority w:val="99"/>
    <w:pPr>
      <w:tabs>
        <w:tab w:val="center" w:pos="7143"/>
        <w:tab w:val="right" w:pos="14287"/>
      </w:tabs>
    </w:pPr>
    <w:rPr>
      <w:sz w:val="18"/>
      <w:szCs w:val="18"/>
    </w:rPr>
  </w:style>
  <w:style w:type="character" w:customStyle="1" w:styleId="52">
    <w:name w:val="Footer Char"/>
    <w:basedOn w:val="19"/>
    <w:link w:val="51"/>
    <w:uiPriority w:val="99"/>
    <w:rPr>
      <w:rFonts w:ascii="Times New Roman" w:hAnsi="Times New Roman" w:eastAsia="宋体" w:cs="Times New Roman"/>
      <w:sz w:val="18"/>
      <w:szCs w:val="18"/>
    </w:rPr>
  </w:style>
  <w:style w:type="paragraph" w:customStyle="1" w:styleId="53">
    <w:name w:val="Caption1"/>
    <w:basedOn w:val="1"/>
    <w:next w:val="1"/>
    <w:link w:val="54"/>
    <w:semiHidden/>
    <w:unhideWhenUsed/>
    <w:qFormat/>
    <w:uiPriority w:val="35"/>
    <w:pPr>
      <w:spacing w:line="360" w:lineRule="auto"/>
    </w:pPr>
    <w:rPr>
      <w:bCs/>
      <w:color w:val="000000"/>
    </w:rPr>
  </w:style>
  <w:style w:type="character" w:customStyle="1" w:styleId="54">
    <w:name w:val="Caption Char"/>
    <w:link w:val="53"/>
    <w:uiPriority w:val="35"/>
    <w:rPr>
      <w:rFonts w:ascii="Times New Roman" w:hAnsi="Times New Roman" w:eastAsia="宋体" w:cs="Times New Roman"/>
      <w:bCs/>
      <w:color w:val="000000"/>
      <w:sz w:val="21"/>
      <w:szCs w:val="21"/>
    </w:rPr>
  </w:style>
  <w:style w:type="table" w:customStyle="1" w:styleId="55">
    <w:name w:val="Table Grid Light"/>
    <w:basedOn w:val="17"/>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6">
    <w:name w:val="无格式表格 11"/>
    <w:basedOn w:val="17"/>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无格式表格 21"/>
    <w:basedOn w:val="17"/>
    <w:uiPriority w:val="59"/>
    <w:tblPr>
      <w:tblBorders>
        <w:top w:val="single" w:color="000000" w:themeColor="text1" w:sz="4" w:space="0"/>
        <w:bottom w:val="singl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无格式表格 31"/>
    <w:basedOn w:val="17"/>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无格式表格 41"/>
    <w:basedOn w:val="17"/>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无格式表格 51"/>
    <w:basedOn w:val="17"/>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customTemplate1"/>
    <w:basedOn w:val="1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cPr>
        <w:tcBorders>
          <w:top w:val="single" w:color="000000" w:sz="4" w:space="0"/>
          <w:bottom w:val="single" w:color="000000" w:sz="4" w:space="0"/>
        </w:tcBorders>
      </w:tcPr>
    </w:tblStylePr>
    <w:tblStylePr w:type="lastRow">
      <w:tcPr>
        <w:tcBorders>
          <w:bottom w:val="single" w:color="000000" w:sz="4" w:space="0"/>
        </w:tcBorders>
      </w:tcPr>
    </w:tblStylePr>
    <w:tblStylePr w:type="firstCol">
      <w:tcPr>
        <w:tcBorders>
          <w:right w:val="single" w:color="000000"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62">
    <w:name w:val="customTemplate2"/>
    <w:basedOn w:val="17"/>
    <w:uiPriority w:val="59"/>
    <w:tblStylePr w:type="firstRow">
      <w:tcPr>
        <w:tcBorders>
          <w:top w:val="nil"/>
          <w:bottom w:val="single" w:color="000000" w:sz="4" w:space="0"/>
        </w:tcBorders>
      </w:tcPr>
    </w:tblStylePr>
    <w:tblStylePr w:type="lastRow">
      <w:tcPr>
        <w:tcBorders>
          <w:bottom w:val="nil"/>
        </w:tcBorders>
      </w:tcPr>
    </w:tblStylePr>
    <w:tblStylePr w:type="firstCol">
      <w:tcPr>
        <w:tcBorders>
          <w:right w:val="single" w:color="000000"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63">
    <w:name w:val="customTemplate3"/>
    <w:basedOn w:val="17"/>
    <w:uiPriority w:val="59"/>
    <w:tblStylePr w:type="firstRow">
      <w:tcPr>
        <w:tcBorders>
          <w:top w:val="single" w:color="000000" w:sz="12" w:space="0"/>
          <w:bottom w:val="single" w:color="000000" w:sz="6" w:space="0"/>
        </w:tcBorders>
      </w:tcPr>
    </w:tblStylePr>
    <w:tblStylePr w:type="lastRow">
      <w:tcPr>
        <w:tcBorders>
          <w:bottom w:val="single" w:color="000000" w:sz="12" w:space="0"/>
        </w:tcBorders>
      </w:tcPr>
    </w:tblStylePr>
    <w:tblStylePr w:type="firstCol">
      <w:tcPr>
        <w:tcBorders>
          <w:right w:val="single" w:color="000000" w:sz="6" w:space="0"/>
        </w:tcBorders>
      </w:tcPr>
    </w:tblStylePr>
    <w:tblStylePr w:type="band1Vert">
      <w:pPr>
        <w:spacing w:before="71" w:after="71" w:line="240" w:lineRule="auto"/>
      </w:pPr>
      <w:tcPr>
        <w:shd w:val="clear" w:color="FFFFFF" w:fill="FFFFFF"/>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FFFFFF"/>
      </w:tcPr>
    </w:tblStylePr>
    <w:tblStylePr w:type="band2Horz">
      <w:pPr>
        <w:spacing w:before="71" w:after="71" w:line="240" w:lineRule="auto"/>
      </w:pPr>
      <w:tcPr>
        <w:shd w:val="clear" w:color="FFFFFF" w:fill="FFFFFF"/>
      </w:tcPr>
    </w:tblStylePr>
  </w:style>
  <w:style w:type="table" w:customStyle="1" w:styleId="64">
    <w:name w:val="customTemplate4"/>
    <w:basedOn w:val="17"/>
    <w:uiPriority w:val="59"/>
    <w:tblPr>
      <w:tblBorders>
        <w:top w:val="single" w:color="000000" w:sz="4" w:space="0"/>
        <w:bottom w:val="single" w:color="000000" w:sz="4" w:space="0"/>
        <w:insideH w:val="single" w:color="000000" w:sz="4" w:space="0"/>
      </w:tblBorders>
    </w:tblPr>
    <w:tblStylePr w:type="firstRow">
      <w:tcPr>
        <w:tcBorders>
          <w:top w:val="single" w:color="000000" w:sz="4" w:space="0"/>
          <w:bottom w:val="single" w:color="000000" w:sz="4" w:space="0"/>
        </w:tcBorders>
      </w:tcPr>
    </w:tblStylePr>
    <w:tblStylePr w:type="lastRow">
      <w:tcPr>
        <w:tcBorders>
          <w:bottom w:val="single" w:color="000000" w:sz="4" w:space="0"/>
        </w:tcBorders>
      </w:tcPr>
    </w:tblStylePr>
    <w:tblStylePr w:type="firstCol">
      <w:tcPr>
        <w:tcBorders>
          <w:right w:val="single" w:color="000000"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65">
    <w:name w:val="customTemplate5"/>
    <w:basedOn w:val="17"/>
    <w:uiPriority w:val="59"/>
    <w:tblStylePr w:type="firstRow">
      <w:tcPr>
        <w:tcBorders>
          <w:top w:val="nil"/>
          <w:bottom w:val="single" w:color="000000" w:sz="4" w:space="0"/>
        </w:tcBorders>
      </w:tcPr>
    </w:tblStylePr>
    <w:tblStylePr w:type="lastRow">
      <w:tcPr>
        <w:tcBorders>
          <w:bottom w:val="nil"/>
        </w:tcBorders>
      </w:tcPr>
    </w:tblStylePr>
    <w:tblStylePr w:type="firstCol">
      <w:tcPr>
        <w:tcBorders>
          <w:right w:val="single" w:color="000000" w:sz="4" w:space="0"/>
        </w:tcBorders>
      </w:tcPr>
    </w:tblStylePr>
    <w:tblStylePr w:type="band1Vert">
      <w:pPr>
        <w:spacing w:before="71" w:after="71" w:line="240" w:lineRule="auto"/>
      </w:pPr>
      <w:tcPr>
        <w:shd w:val="clear" w:color="FFFFFF" w:fill="FFFFFF"/>
      </w:tcPr>
    </w:tblStylePr>
    <w:tblStylePr w:type="band2Vert">
      <w:pPr>
        <w:spacing w:before="71" w:after="71" w:line="240" w:lineRule="auto"/>
      </w:pPr>
      <w:tcPr>
        <w:shd w:val="clear" w:color="FFFFFF" w:fill="EDEDED"/>
      </w:tcPr>
    </w:tblStylePr>
    <w:tblStylePr w:type="band1Horz">
      <w:pPr>
        <w:spacing w:before="71" w:after="71" w:line="240" w:lineRule="auto"/>
      </w:pPr>
      <w:tcPr>
        <w:shd w:val="clear" w:color="FFFFFF" w:fill="FFFFFF"/>
      </w:tcPr>
    </w:tblStylePr>
    <w:tblStylePr w:type="band2Horz">
      <w:pPr>
        <w:spacing w:before="71" w:after="71" w:line="240" w:lineRule="auto"/>
      </w:pPr>
      <w:tcPr>
        <w:shd w:val="clear" w:color="FFFFFF" w:fill="EDEDED"/>
      </w:tcPr>
    </w:tblStylePr>
  </w:style>
  <w:style w:type="table" w:customStyle="1" w:styleId="66">
    <w:name w:val="customTemplate11"/>
    <w:basedOn w:val="17"/>
    <w:uiPriority w:val="59"/>
    <w:tblP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
    <w:tblStylePr w:type="firstRow">
      <w:tcPr>
        <w:tcBorders>
          <w:top w:val="single" w:color="5B9BD5" w:sz="4" w:space="0"/>
          <w:bottom w:val="single" w:color="5B9BD5" w:sz="4" w:space="0"/>
        </w:tcBorders>
      </w:tcPr>
    </w:tblStylePr>
    <w:tblStylePr w:type="lastRow">
      <w:tcPr>
        <w:tcBorders>
          <w:bottom w:val="single" w:color="5B9BD5" w:sz="4" w:space="0"/>
        </w:tcBorders>
      </w:tcPr>
    </w:tblStylePr>
    <w:tblStylePr w:type="firstCol">
      <w:tcPr>
        <w:tcBorders>
          <w:right w:val="single" w:color="5B9BD5"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67">
    <w:name w:val="customTemplate12"/>
    <w:basedOn w:val="17"/>
    <w:uiPriority w:val="59"/>
    <w:tblStylePr w:type="firstRow">
      <w:tcPr>
        <w:shd w:val="clear" w:color="FFFFFF" w:fill="5B9BD5"/>
      </w:tcPr>
    </w:tblStylePr>
    <w:tblStylePr w:type="lastRow">
      <w:tcPr>
        <w:tcBorders>
          <w:bottom w:val="nil"/>
        </w:tcBorders>
      </w:tcPr>
    </w:tblStylePr>
    <w:tblStylePr w:type="firstCol">
      <w:tcPr>
        <w:tcBorders>
          <w:right w:val="single" w:color="5B9BD5" w:sz="4" w:space="0"/>
        </w:tcBorders>
      </w:tcPr>
    </w:tblStylePr>
    <w:tblStylePr w:type="band1Vert">
      <w:pPr>
        <w:spacing w:before="71" w:after="71" w:line="240" w:lineRule="auto"/>
      </w:pPr>
      <w:tcPr>
        <w:shd w:val="clear" w:color="FFFFFF" w:fill="E9F4FE"/>
      </w:tcPr>
    </w:tblStylePr>
    <w:tblStylePr w:type="band2Vert">
      <w:pPr>
        <w:spacing w:before="71" w:after="71" w:line="240" w:lineRule="auto"/>
      </w:pPr>
      <w:tcPr>
        <w:shd w:val="clear" w:color="FFFFFF" w:fill="E9F4FE"/>
      </w:tcPr>
    </w:tblStylePr>
    <w:tblStylePr w:type="band1Horz">
      <w:pPr>
        <w:spacing w:before="71" w:after="71" w:line="240" w:lineRule="auto"/>
      </w:pPr>
      <w:tcPr>
        <w:shd w:val="clear" w:color="FFFFFF" w:fill="E9F4FE"/>
      </w:tcPr>
    </w:tblStylePr>
    <w:tblStylePr w:type="band2Horz">
      <w:pPr>
        <w:spacing w:before="71" w:after="71" w:line="240" w:lineRule="auto"/>
      </w:pPr>
      <w:tcPr>
        <w:shd w:val="clear" w:color="FFFFFF" w:fill="E9F4FE"/>
      </w:tcPr>
    </w:tblStylePr>
  </w:style>
  <w:style w:type="table" w:customStyle="1" w:styleId="68">
    <w:name w:val="customTemplate13"/>
    <w:basedOn w:val="17"/>
    <w:uiPriority w:val="59"/>
    <w:tblPr>
      <w:tblBorders>
        <w:top w:val="single" w:color="5B9BD5" w:sz="4" w:space="0"/>
        <w:left w:val="single" w:color="5B9BD5" w:sz="4" w:space="0"/>
        <w:bottom w:val="single" w:color="5B9BD5" w:sz="4" w:space="0"/>
        <w:right w:val="single" w:color="5B9BD5" w:sz="4" w:space="0"/>
      </w:tblBorders>
    </w:tblPr>
    <w:tblStylePr w:type="firstRow">
      <w:tcPr>
        <w:tcBorders>
          <w:top w:val="single" w:color="5B9BD5" w:sz="4" w:space="0"/>
          <w:bottom w:val="nil"/>
        </w:tcBorders>
      </w:tcPr>
    </w:tblStylePr>
    <w:tblStylePr w:type="lastRow">
      <w:tcPr>
        <w:tcBorders>
          <w:bottom w:val="single" w:color="5B9BD5" w:sz="4" w:space="0"/>
        </w:tcBorders>
      </w:tcPr>
    </w:tblStylePr>
    <w:tblStylePr w:type="firstCol">
      <w:tcPr>
        <w:tcBorders>
          <w:right w:val="nil"/>
        </w:tcBorders>
      </w:tcPr>
    </w:tblStylePr>
    <w:tblStylePr w:type="band1Vert">
      <w:pPr>
        <w:spacing w:before="71" w:after="71" w:line="240" w:lineRule="auto"/>
      </w:pPr>
      <w:tcPr>
        <w:shd w:val="clear" w:color="FFFFFF" w:fill="E9F4FE"/>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E9F4FE"/>
      </w:tcPr>
    </w:tblStylePr>
    <w:tblStylePr w:type="band2Horz">
      <w:pPr>
        <w:spacing w:before="71" w:after="71" w:line="240" w:lineRule="auto"/>
      </w:pPr>
      <w:tcPr>
        <w:shd w:val="clear" w:color="FFFFFF" w:fill="FFFFFF"/>
      </w:tcPr>
    </w:tblStylePr>
  </w:style>
  <w:style w:type="table" w:customStyle="1" w:styleId="69">
    <w:name w:val="customTemplate14"/>
    <w:basedOn w:val="17"/>
    <w:uiPriority w:val="59"/>
    <w:tblStylePr w:type="firstRow">
      <w:tcPr>
        <w:tcBorders>
          <w:top w:val="nil"/>
          <w:bottom w:val="single" w:color="5B9BD5" w:sz="4" w:space="0"/>
        </w:tcBorders>
      </w:tcPr>
    </w:tblStylePr>
    <w:tblStylePr w:type="lastRow">
      <w:tcPr>
        <w:tcBorders>
          <w:bottom w:val="nil"/>
        </w:tcBorders>
      </w:tcPr>
    </w:tblStylePr>
    <w:tblStylePr w:type="firstCol">
      <w:tcPr>
        <w:tcBorders>
          <w:right w:val="single" w:color="5B9BD5" w:sz="4" w:space="0"/>
        </w:tcBorders>
      </w:tcPr>
    </w:tblStylePr>
    <w:tblStylePr w:type="band1Vert">
      <w:pPr>
        <w:spacing w:before="71" w:after="71" w:line="240" w:lineRule="auto"/>
      </w:pPr>
      <w:tcPr>
        <w:shd w:val="clear" w:color="FFFFFF" w:fill="5B9BD5"/>
      </w:tcPr>
    </w:tblStylePr>
    <w:tblStylePr w:type="band2Vert">
      <w:pPr>
        <w:spacing w:before="71" w:after="71" w:line="240" w:lineRule="auto"/>
      </w:pPr>
      <w:tcPr>
        <w:shd w:val="clear" w:color="FFFFFF" w:fill="E9F4FE"/>
      </w:tcPr>
    </w:tblStylePr>
    <w:tblStylePr w:type="band1Horz">
      <w:pPr>
        <w:spacing w:before="71" w:after="71" w:line="240" w:lineRule="auto"/>
      </w:pPr>
      <w:tcPr>
        <w:shd w:val="clear" w:color="FFFFFF" w:fill="5B9BD5"/>
      </w:tcPr>
    </w:tblStylePr>
    <w:tblStylePr w:type="band2Horz">
      <w:pPr>
        <w:spacing w:before="71" w:after="71" w:line="240" w:lineRule="auto"/>
      </w:pPr>
      <w:tcPr>
        <w:shd w:val="clear" w:color="FFFFFF" w:fill="E9F4FE"/>
      </w:tcPr>
    </w:tblStylePr>
  </w:style>
  <w:style w:type="table" w:customStyle="1" w:styleId="70">
    <w:name w:val="customTemplate15"/>
    <w:basedOn w:val="17"/>
    <w:uiPriority w:val="59"/>
    <w:tblStylePr w:type="firstRow">
      <w:tcPr>
        <w:shd w:val="clear" w:color="FFFFFF" w:fill="5B9BD5"/>
      </w:tcPr>
    </w:tblStylePr>
    <w:tblStylePr w:type="lastRow">
      <w:tcPr>
        <w:tcBorders>
          <w:bottom w:val="nil"/>
        </w:tcBorders>
      </w:tcPr>
    </w:tblStylePr>
    <w:tblStylePr w:type="firstCol">
      <w:tcPr>
        <w:shd w:val="clear" w:color="FFFFFF" w:fill="5B9BD5"/>
      </w:tcPr>
    </w:tblStylePr>
    <w:tblStylePr w:type="band1Vert">
      <w:pPr>
        <w:spacing w:before="71" w:after="71" w:line="240" w:lineRule="auto"/>
      </w:pPr>
      <w:tcPr>
        <w:shd w:val="clear" w:color="FFFFFF" w:fill="E9F4FE"/>
      </w:tcPr>
    </w:tblStylePr>
    <w:tblStylePr w:type="band2Vert">
      <w:pPr>
        <w:spacing w:before="71" w:after="71" w:line="240" w:lineRule="auto"/>
      </w:pPr>
      <w:tcPr>
        <w:shd w:val="clear" w:color="FFFFFF" w:fill="E9F4FE"/>
      </w:tcPr>
    </w:tblStylePr>
    <w:tblStylePr w:type="band1Horz">
      <w:pPr>
        <w:spacing w:before="71" w:after="71" w:line="240" w:lineRule="auto"/>
      </w:pPr>
      <w:tcPr>
        <w:shd w:val="clear" w:color="FFFFFF" w:fill="E9F4FE"/>
      </w:tcPr>
    </w:tblStylePr>
    <w:tblStylePr w:type="band2Horz">
      <w:pPr>
        <w:spacing w:before="71" w:after="71" w:line="240" w:lineRule="auto"/>
      </w:pPr>
      <w:tcPr>
        <w:shd w:val="clear" w:color="FFFFFF" w:fill="E9F4FE"/>
      </w:tcPr>
    </w:tblStylePr>
  </w:style>
  <w:style w:type="table" w:customStyle="1" w:styleId="71">
    <w:name w:val="customTemplate16"/>
    <w:basedOn w:val="17"/>
    <w:uiPriority w:val="59"/>
    <w:tblP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
    <w:tblStylePr w:type="firstRow">
      <w:tcPr>
        <w:tcBorders>
          <w:top w:val="single" w:color="5B9BD5" w:sz="4" w:space="0"/>
          <w:bottom w:val="single" w:color="5B9BD5" w:sz="4" w:space="0"/>
        </w:tcBorders>
      </w:tcPr>
    </w:tblStylePr>
    <w:tblStylePr w:type="lastRow">
      <w:tcPr>
        <w:tcBorders>
          <w:bottom w:val="single" w:color="5B9BD5" w:sz="4" w:space="0"/>
        </w:tcBorders>
      </w:tcPr>
    </w:tblStylePr>
    <w:tblStylePr w:type="firstCol">
      <w:tcPr>
        <w:tcBorders>
          <w:right w:val="single" w:color="5B9BD5" w:sz="4" w:space="0"/>
        </w:tcBorders>
      </w:tcPr>
    </w:tblStylePr>
    <w:tblStylePr w:type="band1Vert">
      <w:pPr>
        <w:spacing w:before="71" w:after="71" w:line="240" w:lineRule="auto"/>
      </w:pPr>
      <w:tcPr>
        <w:shd w:val="clear" w:color="FFFFFF" w:fill="E9F4FE"/>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E9F4FE"/>
      </w:tcPr>
    </w:tblStylePr>
    <w:tblStylePr w:type="band2Horz">
      <w:pPr>
        <w:spacing w:before="71" w:after="71" w:line="240" w:lineRule="auto"/>
      </w:pPr>
      <w:tcPr>
        <w:shd w:val="clear" w:color="FFFFFF" w:fill="FFFFFF"/>
      </w:tcPr>
    </w:tblStylePr>
  </w:style>
  <w:style w:type="table" w:customStyle="1" w:styleId="72">
    <w:name w:val="customTemplate17"/>
    <w:basedOn w:val="17"/>
    <w:uiPriority w:val="59"/>
    <w:tblStylePr w:type="firstRow">
      <w:tcPr>
        <w:tcBorders>
          <w:top w:val="nil"/>
          <w:bottom w:val="single" w:color="5B9BD5" w:sz="4" w:space="0"/>
        </w:tcBorders>
      </w:tcPr>
    </w:tblStylePr>
    <w:tblStylePr w:type="lastRow">
      <w:tcPr>
        <w:tcBorders>
          <w:bottom w:val="nil"/>
        </w:tcBorders>
      </w:tcPr>
    </w:tblStylePr>
    <w:tblStylePr w:type="firstCol">
      <w:tcPr>
        <w:tcBorders>
          <w:right w:val="single" w:color="5B9BD5" w:sz="4" w:space="0"/>
        </w:tcBorders>
      </w:tcPr>
    </w:tblStylePr>
    <w:tblStylePr w:type="band1Vert">
      <w:pPr>
        <w:spacing w:before="71" w:after="71" w:line="240" w:lineRule="auto"/>
      </w:pPr>
      <w:tcPr>
        <w:shd w:val="clear" w:color="FFFFFF" w:fill="5B9BD5"/>
      </w:tcPr>
    </w:tblStylePr>
    <w:tblStylePr w:type="band2Vert">
      <w:pPr>
        <w:spacing w:before="71" w:after="71" w:line="240" w:lineRule="auto"/>
      </w:pPr>
      <w:tcPr>
        <w:shd w:val="clear" w:color="FFFFFF" w:fill="E9F4FE"/>
      </w:tcPr>
    </w:tblStylePr>
    <w:tblStylePr w:type="band1Horz">
      <w:pPr>
        <w:spacing w:before="71" w:after="71" w:line="240" w:lineRule="auto"/>
      </w:pPr>
      <w:tcPr>
        <w:shd w:val="clear" w:color="FFFFFF" w:fill="5B9BD5"/>
      </w:tcPr>
    </w:tblStylePr>
    <w:tblStylePr w:type="band2Horz">
      <w:pPr>
        <w:spacing w:before="71" w:after="71" w:line="240" w:lineRule="auto"/>
      </w:pPr>
      <w:tcPr>
        <w:shd w:val="clear" w:color="FFFFFF" w:fill="E9F4FE"/>
      </w:tcPr>
    </w:tblStylePr>
  </w:style>
  <w:style w:type="table" w:customStyle="1" w:styleId="73">
    <w:name w:val="customTemplate18"/>
    <w:basedOn w:val="17"/>
    <w:uiPriority w:val="59"/>
    <w:tblStylePr w:type="firstRow">
      <w:tcPr>
        <w:shd w:val="clear" w:color="FFFFFF" w:fill="5B9BD5"/>
      </w:tcPr>
    </w:tblStylePr>
    <w:tblStylePr w:type="lastRow">
      <w:tcPr>
        <w:tcBorders>
          <w:bottom w:val="nil"/>
        </w:tcBorders>
      </w:tcPr>
    </w:tblStylePr>
    <w:tblStylePr w:type="firstCol">
      <w:tcPr>
        <w:tcBorders>
          <w:right w:val="single" w:color="5B9BD5" w:sz="4" w:space="0"/>
        </w:tcBorders>
      </w:tcPr>
    </w:tblStylePr>
    <w:tblStylePr w:type="band1Vert">
      <w:pPr>
        <w:spacing w:before="71" w:after="71" w:line="240" w:lineRule="auto"/>
      </w:pPr>
      <w:tcPr>
        <w:shd w:val="clear" w:color="FFFFFF" w:fill="5B9BD5"/>
      </w:tcPr>
    </w:tblStylePr>
    <w:tblStylePr w:type="band2Vert">
      <w:pPr>
        <w:spacing w:before="71" w:after="71" w:line="240" w:lineRule="auto"/>
      </w:pPr>
      <w:tcPr>
        <w:shd w:val="clear" w:color="FFFFFF" w:fill="E9F4FE"/>
      </w:tcPr>
    </w:tblStylePr>
    <w:tblStylePr w:type="band1Horz">
      <w:pPr>
        <w:spacing w:before="71" w:after="71" w:line="240" w:lineRule="auto"/>
      </w:pPr>
      <w:tcPr>
        <w:shd w:val="clear" w:color="FFFFFF" w:fill="5B9BD5"/>
      </w:tcPr>
    </w:tblStylePr>
    <w:tblStylePr w:type="band2Horz">
      <w:pPr>
        <w:spacing w:before="71" w:after="71" w:line="240" w:lineRule="auto"/>
      </w:pPr>
      <w:tcPr>
        <w:shd w:val="clear" w:color="FFFFFF" w:fill="E9F4FE"/>
      </w:tcPr>
    </w:tblStylePr>
  </w:style>
  <w:style w:type="table" w:customStyle="1" w:styleId="74">
    <w:name w:val="customTemplate21"/>
    <w:basedOn w:val="17"/>
    <w:uiPriority w:val="59"/>
    <w:tblPr>
      <w:tblBorders>
        <w:top w:val="single" w:color="FFC001" w:sz="4" w:space="0"/>
        <w:left w:val="single" w:color="FFC001" w:sz="4" w:space="0"/>
        <w:bottom w:val="single" w:color="FFC001" w:sz="4" w:space="0"/>
        <w:right w:val="single" w:color="FFC001" w:sz="4" w:space="0"/>
        <w:insideH w:val="single" w:color="FFC001" w:sz="4" w:space="0"/>
        <w:insideV w:val="single" w:color="FFC001" w:sz="4" w:space="0"/>
      </w:tblBorders>
    </w:tblPr>
    <w:tblStylePr w:type="firstRow">
      <w:tcPr>
        <w:tcBorders>
          <w:top w:val="single" w:color="FFC001" w:sz="4" w:space="0"/>
          <w:bottom w:val="single" w:color="FFC001" w:sz="4" w:space="0"/>
        </w:tcBorders>
      </w:tcPr>
    </w:tblStylePr>
    <w:tblStylePr w:type="lastRow">
      <w:tcPr>
        <w:tcBorders>
          <w:bottom w:val="single" w:color="FFC001" w:sz="4" w:space="0"/>
        </w:tcBorders>
      </w:tcPr>
    </w:tblStylePr>
    <w:tblStylePr w:type="firstCol">
      <w:tcPr>
        <w:tcBorders>
          <w:right w:val="single" w:color="FFC001"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75">
    <w:name w:val="customTemplate22"/>
    <w:basedOn w:val="17"/>
    <w:uiPriority w:val="59"/>
    <w:tblStylePr w:type="firstRow">
      <w:tcPr>
        <w:shd w:val="clear" w:color="FFFFFF" w:fill="FFC001"/>
      </w:tcPr>
    </w:tblStylePr>
    <w:tblStylePr w:type="lastRow">
      <w:tcPr>
        <w:tcBorders>
          <w:bottom w:val="nil"/>
        </w:tcBorders>
      </w:tcPr>
    </w:tblStylePr>
    <w:tblStylePr w:type="firstCol">
      <w:tcPr>
        <w:tcBorders>
          <w:right w:val="single" w:color="FFC001" w:sz="4" w:space="0"/>
        </w:tcBorders>
      </w:tcPr>
    </w:tblStylePr>
    <w:tblStylePr w:type="band1Vert">
      <w:pPr>
        <w:spacing w:before="71" w:after="71" w:line="240" w:lineRule="auto"/>
      </w:pPr>
      <w:tcPr>
        <w:shd w:val="clear" w:color="FFFFFF" w:fill="FFF3CC"/>
      </w:tcPr>
    </w:tblStylePr>
    <w:tblStylePr w:type="band2Vert">
      <w:pPr>
        <w:spacing w:before="71" w:after="71" w:line="240" w:lineRule="auto"/>
      </w:pPr>
      <w:tcPr>
        <w:shd w:val="clear" w:color="FFFFFF" w:fill="FFF3CC"/>
      </w:tcPr>
    </w:tblStylePr>
    <w:tblStylePr w:type="band1Horz">
      <w:pPr>
        <w:spacing w:before="71" w:after="71" w:line="240" w:lineRule="auto"/>
      </w:pPr>
      <w:tcPr>
        <w:shd w:val="clear" w:color="FFFFFF" w:fill="FFF3CC"/>
      </w:tcPr>
    </w:tblStylePr>
    <w:tblStylePr w:type="band2Horz">
      <w:pPr>
        <w:spacing w:before="71" w:after="71" w:line="240" w:lineRule="auto"/>
      </w:pPr>
      <w:tcPr>
        <w:shd w:val="clear" w:color="FFFFFF" w:fill="FFF3CC"/>
      </w:tcPr>
    </w:tblStylePr>
  </w:style>
  <w:style w:type="table" w:customStyle="1" w:styleId="76">
    <w:name w:val="customTemplate23"/>
    <w:basedOn w:val="17"/>
    <w:uiPriority w:val="59"/>
    <w:tblPr>
      <w:tblBorders>
        <w:top w:val="single" w:color="FFC001" w:sz="4" w:space="0"/>
        <w:left w:val="single" w:color="FFC001" w:sz="4" w:space="0"/>
        <w:bottom w:val="single" w:color="FFC001" w:sz="4" w:space="0"/>
        <w:right w:val="single" w:color="FFC001" w:sz="4" w:space="0"/>
      </w:tblBorders>
    </w:tblPr>
    <w:tblStylePr w:type="firstRow">
      <w:tcPr>
        <w:tcBorders>
          <w:top w:val="single" w:color="FFC001" w:sz="4" w:space="0"/>
          <w:bottom w:val="nil"/>
        </w:tcBorders>
      </w:tcPr>
    </w:tblStylePr>
    <w:tblStylePr w:type="lastRow">
      <w:tcPr>
        <w:tcBorders>
          <w:bottom w:val="single" w:color="FFC001" w:sz="4" w:space="0"/>
        </w:tcBorders>
      </w:tcPr>
    </w:tblStylePr>
    <w:tblStylePr w:type="firstCol">
      <w:tcPr>
        <w:tcBorders>
          <w:right w:val="nil"/>
        </w:tcBorders>
      </w:tcPr>
    </w:tblStylePr>
    <w:tblStylePr w:type="band1Vert">
      <w:pPr>
        <w:spacing w:before="71" w:after="71" w:line="240" w:lineRule="auto"/>
      </w:pPr>
      <w:tcPr>
        <w:shd w:val="clear" w:color="FFFFFF" w:fill="FFF3CC"/>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FFF3CC"/>
      </w:tcPr>
    </w:tblStylePr>
    <w:tblStylePr w:type="band2Horz">
      <w:pPr>
        <w:spacing w:before="71" w:after="71" w:line="240" w:lineRule="auto"/>
      </w:pPr>
      <w:tcPr>
        <w:shd w:val="clear" w:color="FFFFFF" w:fill="FFFFFF"/>
      </w:tcPr>
    </w:tblStylePr>
  </w:style>
  <w:style w:type="table" w:customStyle="1" w:styleId="77">
    <w:name w:val="customTemplate24"/>
    <w:basedOn w:val="17"/>
    <w:uiPriority w:val="59"/>
    <w:tblStylePr w:type="firstRow">
      <w:tcPr>
        <w:tcBorders>
          <w:top w:val="nil"/>
          <w:bottom w:val="single" w:color="FFC001" w:sz="4" w:space="0"/>
        </w:tcBorders>
      </w:tcPr>
    </w:tblStylePr>
    <w:tblStylePr w:type="lastRow">
      <w:tcPr>
        <w:tcBorders>
          <w:bottom w:val="nil"/>
        </w:tcBorders>
      </w:tcPr>
    </w:tblStylePr>
    <w:tblStylePr w:type="firstCol">
      <w:tcPr>
        <w:tcBorders>
          <w:right w:val="single" w:color="FFC001" w:sz="4" w:space="0"/>
        </w:tcBorders>
      </w:tcPr>
    </w:tblStylePr>
    <w:tblStylePr w:type="band1Vert">
      <w:pPr>
        <w:spacing w:before="71" w:after="71" w:line="240" w:lineRule="auto"/>
      </w:pPr>
      <w:tcPr>
        <w:shd w:val="clear" w:color="FFFFFF" w:fill="FFC001"/>
      </w:tcPr>
    </w:tblStylePr>
    <w:tblStylePr w:type="band2Vert">
      <w:pPr>
        <w:spacing w:before="71" w:after="71" w:line="240" w:lineRule="auto"/>
      </w:pPr>
      <w:tcPr>
        <w:shd w:val="clear" w:color="FFFFFF" w:fill="FFF3CC"/>
      </w:tcPr>
    </w:tblStylePr>
    <w:tblStylePr w:type="band1Horz">
      <w:pPr>
        <w:spacing w:before="71" w:after="71" w:line="240" w:lineRule="auto"/>
      </w:pPr>
      <w:tcPr>
        <w:shd w:val="clear" w:color="FFFFFF" w:fill="FFC001"/>
      </w:tcPr>
    </w:tblStylePr>
    <w:tblStylePr w:type="band2Horz">
      <w:pPr>
        <w:spacing w:before="71" w:after="71" w:line="240" w:lineRule="auto"/>
      </w:pPr>
      <w:tcPr>
        <w:shd w:val="clear" w:color="FFFFFF" w:fill="FFF3CC"/>
      </w:tcPr>
    </w:tblStylePr>
  </w:style>
  <w:style w:type="table" w:customStyle="1" w:styleId="78">
    <w:name w:val="customTemplate25"/>
    <w:basedOn w:val="17"/>
    <w:uiPriority w:val="59"/>
    <w:tblStylePr w:type="firstRow">
      <w:tcPr>
        <w:shd w:val="clear" w:color="FFFFFF" w:fill="FFC001"/>
      </w:tcPr>
    </w:tblStylePr>
    <w:tblStylePr w:type="lastRow">
      <w:tcPr>
        <w:tcBorders>
          <w:bottom w:val="nil"/>
        </w:tcBorders>
      </w:tcPr>
    </w:tblStylePr>
    <w:tblStylePr w:type="firstCol">
      <w:tcPr>
        <w:shd w:val="clear" w:color="FFFFFF" w:fill="FFC001"/>
      </w:tcPr>
    </w:tblStylePr>
    <w:tblStylePr w:type="band1Vert">
      <w:pPr>
        <w:spacing w:before="71" w:after="71" w:line="240" w:lineRule="auto"/>
      </w:pPr>
      <w:tcPr>
        <w:shd w:val="clear" w:color="FFFFFF" w:fill="FFF3CC"/>
      </w:tcPr>
    </w:tblStylePr>
    <w:tblStylePr w:type="band2Vert">
      <w:pPr>
        <w:spacing w:before="71" w:after="71" w:line="240" w:lineRule="auto"/>
      </w:pPr>
      <w:tcPr>
        <w:shd w:val="clear" w:color="FFFFFF" w:fill="FFF3CC"/>
      </w:tcPr>
    </w:tblStylePr>
    <w:tblStylePr w:type="band1Horz">
      <w:pPr>
        <w:spacing w:before="71" w:after="71" w:line="240" w:lineRule="auto"/>
      </w:pPr>
      <w:tcPr>
        <w:shd w:val="clear" w:color="FFFFFF" w:fill="FFF3CC"/>
      </w:tcPr>
    </w:tblStylePr>
    <w:tblStylePr w:type="band2Horz">
      <w:pPr>
        <w:spacing w:before="71" w:after="71" w:line="240" w:lineRule="auto"/>
      </w:pPr>
      <w:tcPr>
        <w:shd w:val="clear" w:color="FFFFFF" w:fill="FFF3CC"/>
      </w:tcPr>
    </w:tblStylePr>
  </w:style>
  <w:style w:type="table" w:customStyle="1" w:styleId="79">
    <w:name w:val="customTemplate26"/>
    <w:basedOn w:val="17"/>
    <w:uiPriority w:val="59"/>
    <w:tblPr>
      <w:tblBorders>
        <w:top w:val="single" w:color="FFC001" w:sz="4" w:space="0"/>
        <w:left w:val="single" w:color="FFC001" w:sz="4" w:space="0"/>
        <w:bottom w:val="single" w:color="FFC001" w:sz="4" w:space="0"/>
        <w:right w:val="single" w:color="FFC001" w:sz="4" w:space="0"/>
        <w:insideH w:val="single" w:color="FFC001" w:sz="4" w:space="0"/>
        <w:insideV w:val="single" w:color="FFC001" w:sz="4" w:space="0"/>
      </w:tblBorders>
    </w:tblPr>
    <w:tblStylePr w:type="firstRow">
      <w:tcPr>
        <w:tcBorders>
          <w:top w:val="single" w:color="FFC001" w:sz="4" w:space="0"/>
          <w:bottom w:val="single" w:color="FFC001" w:sz="4" w:space="0"/>
        </w:tcBorders>
      </w:tcPr>
    </w:tblStylePr>
    <w:tblStylePr w:type="lastRow">
      <w:tcPr>
        <w:tcBorders>
          <w:bottom w:val="single" w:color="FFC001" w:sz="4" w:space="0"/>
        </w:tcBorders>
      </w:tcPr>
    </w:tblStylePr>
    <w:tblStylePr w:type="firstCol">
      <w:tcPr>
        <w:tcBorders>
          <w:right w:val="single" w:color="FFC001" w:sz="4" w:space="0"/>
        </w:tcBorders>
      </w:tcPr>
    </w:tblStylePr>
    <w:tblStylePr w:type="band1Vert">
      <w:pPr>
        <w:spacing w:before="71" w:after="71" w:line="240" w:lineRule="auto"/>
      </w:pPr>
      <w:tcPr>
        <w:shd w:val="clear" w:color="FFFFFF" w:fill="FFF3CC"/>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FFF3CC"/>
      </w:tcPr>
    </w:tblStylePr>
    <w:tblStylePr w:type="band2Horz">
      <w:pPr>
        <w:spacing w:before="71" w:after="71" w:line="240" w:lineRule="auto"/>
      </w:pPr>
      <w:tcPr>
        <w:shd w:val="clear" w:color="FFFFFF" w:fill="FFFFFF"/>
      </w:tcPr>
    </w:tblStylePr>
  </w:style>
  <w:style w:type="table" w:customStyle="1" w:styleId="80">
    <w:name w:val="customTemplate27"/>
    <w:basedOn w:val="17"/>
    <w:uiPriority w:val="59"/>
    <w:tblStylePr w:type="firstRow">
      <w:tcPr>
        <w:tcBorders>
          <w:top w:val="nil"/>
          <w:bottom w:val="single" w:color="FFC001" w:sz="4" w:space="0"/>
        </w:tcBorders>
      </w:tcPr>
    </w:tblStylePr>
    <w:tblStylePr w:type="lastRow">
      <w:tcPr>
        <w:tcBorders>
          <w:bottom w:val="nil"/>
        </w:tcBorders>
      </w:tcPr>
    </w:tblStylePr>
    <w:tblStylePr w:type="firstCol">
      <w:tcPr>
        <w:tcBorders>
          <w:right w:val="single" w:color="FFC001" w:sz="4" w:space="0"/>
        </w:tcBorders>
      </w:tcPr>
    </w:tblStylePr>
    <w:tblStylePr w:type="band1Vert">
      <w:pPr>
        <w:spacing w:before="71" w:after="71" w:line="240" w:lineRule="auto"/>
      </w:pPr>
      <w:tcPr>
        <w:shd w:val="clear" w:color="FFFFFF" w:fill="FFC001"/>
      </w:tcPr>
    </w:tblStylePr>
    <w:tblStylePr w:type="band2Vert">
      <w:pPr>
        <w:spacing w:before="71" w:after="71" w:line="240" w:lineRule="auto"/>
      </w:pPr>
      <w:tcPr>
        <w:shd w:val="clear" w:color="FFFFFF" w:fill="FFF3CC"/>
      </w:tcPr>
    </w:tblStylePr>
    <w:tblStylePr w:type="band1Horz">
      <w:pPr>
        <w:spacing w:before="71" w:after="71" w:line="240" w:lineRule="auto"/>
      </w:pPr>
      <w:tcPr>
        <w:shd w:val="clear" w:color="FFFFFF" w:fill="FFC001"/>
      </w:tcPr>
    </w:tblStylePr>
    <w:tblStylePr w:type="band2Horz">
      <w:pPr>
        <w:spacing w:before="71" w:after="71" w:line="240" w:lineRule="auto"/>
      </w:pPr>
      <w:tcPr>
        <w:shd w:val="clear" w:color="FFFFFF" w:fill="FFF3CC"/>
      </w:tcPr>
    </w:tblStylePr>
  </w:style>
  <w:style w:type="table" w:customStyle="1" w:styleId="81">
    <w:name w:val="customTemplate28"/>
    <w:basedOn w:val="17"/>
    <w:uiPriority w:val="59"/>
    <w:tblStylePr w:type="firstRow">
      <w:tcPr>
        <w:shd w:val="clear" w:color="FFFFFF" w:fill="FFC001"/>
      </w:tcPr>
    </w:tblStylePr>
    <w:tblStylePr w:type="lastRow">
      <w:tcPr>
        <w:tcBorders>
          <w:bottom w:val="nil"/>
        </w:tcBorders>
      </w:tcPr>
    </w:tblStylePr>
    <w:tblStylePr w:type="firstCol">
      <w:tcPr>
        <w:tcBorders>
          <w:right w:val="single" w:color="FFC001" w:sz="4" w:space="0"/>
        </w:tcBorders>
      </w:tcPr>
    </w:tblStylePr>
    <w:tblStylePr w:type="band1Vert">
      <w:pPr>
        <w:spacing w:before="71" w:after="71" w:line="240" w:lineRule="auto"/>
      </w:pPr>
      <w:tcPr>
        <w:shd w:val="clear" w:color="FFFFFF" w:fill="FFC001"/>
      </w:tcPr>
    </w:tblStylePr>
    <w:tblStylePr w:type="band2Vert">
      <w:pPr>
        <w:spacing w:before="71" w:after="71" w:line="240" w:lineRule="auto"/>
      </w:pPr>
      <w:tcPr>
        <w:shd w:val="clear" w:color="FFFFFF" w:fill="FFF3CC"/>
      </w:tcPr>
    </w:tblStylePr>
    <w:tblStylePr w:type="band1Horz">
      <w:pPr>
        <w:spacing w:before="71" w:after="71" w:line="240" w:lineRule="auto"/>
      </w:pPr>
      <w:tcPr>
        <w:shd w:val="clear" w:color="FFFFFF" w:fill="FFC001"/>
      </w:tcPr>
    </w:tblStylePr>
    <w:tblStylePr w:type="band2Horz">
      <w:pPr>
        <w:spacing w:before="71" w:after="71" w:line="240" w:lineRule="auto"/>
      </w:pPr>
      <w:tcPr>
        <w:shd w:val="clear" w:color="FFFFFF" w:fill="FFF3CC"/>
      </w:tcPr>
    </w:tblStylePr>
  </w:style>
  <w:style w:type="table" w:customStyle="1" w:styleId="82">
    <w:name w:val="customTemplate31"/>
    <w:basedOn w:val="17"/>
    <w:uiPriority w:val="59"/>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StylePr w:type="firstRow">
      <w:tcPr>
        <w:tcBorders>
          <w:top w:val="single" w:color="70AD47" w:sz="4" w:space="0"/>
          <w:bottom w:val="single" w:color="70AD47" w:sz="4" w:space="0"/>
        </w:tcBorders>
      </w:tcPr>
    </w:tblStylePr>
    <w:tblStylePr w:type="lastRow">
      <w:tcPr>
        <w:tcBorders>
          <w:bottom w:val="single" w:color="70AD47" w:sz="4" w:space="0"/>
        </w:tcBorders>
      </w:tcPr>
    </w:tblStylePr>
    <w:tblStylePr w:type="firstCol">
      <w:tcPr>
        <w:tcBorders>
          <w:right w:val="single" w:color="70AD47"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83">
    <w:name w:val="customTemplate32"/>
    <w:basedOn w:val="17"/>
    <w:uiPriority w:val="59"/>
    <w:tblStylePr w:type="firstRow">
      <w:tcPr>
        <w:shd w:val="clear" w:color="FFFFFF" w:fill="70AD47"/>
      </w:tcPr>
    </w:tblStylePr>
    <w:tblStylePr w:type="lastRow">
      <w:tcPr>
        <w:tcBorders>
          <w:bottom w:val="nil"/>
        </w:tcBorders>
      </w:tcPr>
    </w:tblStylePr>
    <w:tblStylePr w:type="firstCol">
      <w:tcPr>
        <w:tcBorders>
          <w:right w:val="single" w:color="70AD47" w:sz="4" w:space="0"/>
        </w:tcBorders>
      </w:tcPr>
    </w:tblStylePr>
    <w:tblStylePr w:type="band1Vert">
      <w:pPr>
        <w:spacing w:before="71" w:after="71" w:line="240" w:lineRule="auto"/>
      </w:pPr>
      <w:tcPr>
        <w:shd w:val="clear" w:color="FFFFFF" w:fill="E3EFDA"/>
      </w:tcPr>
    </w:tblStylePr>
    <w:tblStylePr w:type="band2Vert">
      <w:pPr>
        <w:spacing w:before="71" w:after="71" w:line="240" w:lineRule="auto"/>
      </w:pPr>
      <w:tcPr>
        <w:shd w:val="clear" w:color="FFFFFF" w:fill="E3EFDA"/>
      </w:tcPr>
    </w:tblStylePr>
    <w:tblStylePr w:type="band1Horz">
      <w:pPr>
        <w:spacing w:before="71" w:after="71" w:line="240" w:lineRule="auto"/>
      </w:pPr>
      <w:tcPr>
        <w:shd w:val="clear" w:color="FFFFFF" w:fill="E3EFDA"/>
      </w:tcPr>
    </w:tblStylePr>
    <w:tblStylePr w:type="band2Horz">
      <w:pPr>
        <w:spacing w:before="71" w:after="71" w:line="240" w:lineRule="auto"/>
      </w:pPr>
      <w:tcPr>
        <w:shd w:val="clear" w:color="FFFFFF" w:fill="E3EFDA"/>
      </w:tcPr>
    </w:tblStylePr>
  </w:style>
  <w:style w:type="table" w:customStyle="1" w:styleId="84">
    <w:name w:val="customTemplate33"/>
    <w:basedOn w:val="17"/>
    <w:uiPriority w:val="59"/>
    <w:tblPr>
      <w:tblBorders>
        <w:top w:val="single" w:color="70AD47" w:sz="4" w:space="0"/>
        <w:left w:val="single" w:color="70AD47" w:sz="4" w:space="0"/>
        <w:bottom w:val="single" w:color="70AD47" w:sz="4" w:space="0"/>
        <w:right w:val="single" w:color="70AD47" w:sz="4" w:space="0"/>
      </w:tblBorders>
    </w:tblPr>
    <w:tblStylePr w:type="firstRow">
      <w:tcPr>
        <w:tcBorders>
          <w:top w:val="single" w:color="70AD47" w:sz="4" w:space="0"/>
          <w:bottom w:val="nil"/>
        </w:tcBorders>
      </w:tcPr>
    </w:tblStylePr>
    <w:tblStylePr w:type="lastRow">
      <w:tcPr>
        <w:tcBorders>
          <w:bottom w:val="single" w:color="70AD47" w:sz="4" w:space="0"/>
        </w:tcBorders>
      </w:tcPr>
    </w:tblStylePr>
    <w:tblStylePr w:type="firstCol">
      <w:tcPr>
        <w:tcBorders>
          <w:right w:val="nil"/>
        </w:tcBorders>
      </w:tcPr>
    </w:tblStylePr>
    <w:tblStylePr w:type="band1Vert">
      <w:pPr>
        <w:spacing w:before="71" w:after="71" w:line="240" w:lineRule="auto"/>
      </w:pPr>
      <w:tcPr>
        <w:shd w:val="clear" w:color="FFFFFF" w:fill="E3EFDA"/>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E3EFDA"/>
      </w:tcPr>
    </w:tblStylePr>
    <w:tblStylePr w:type="band2Horz">
      <w:pPr>
        <w:spacing w:before="71" w:after="71" w:line="240" w:lineRule="auto"/>
      </w:pPr>
      <w:tcPr>
        <w:shd w:val="clear" w:color="FFFFFF" w:fill="FFFFFF"/>
      </w:tcPr>
    </w:tblStylePr>
  </w:style>
  <w:style w:type="table" w:customStyle="1" w:styleId="85">
    <w:name w:val="customTemplate34"/>
    <w:basedOn w:val="17"/>
    <w:uiPriority w:val="59"/>
    <w:tblStylePr w:type="firstRow">
      <w:tcPr>
        <w:tcBorders>
          <w:top w:val="nil"/>
          <w:bottom w:val="single" w:color="70AD47" w:sz="4" w:space="0"/>
        </w:tcBorders>
      </w:tcPr>
    </w:tblStylePr>
    <w:tblStylePr w:type="lastRow">
      <w:tcPr>
        <w:tcBorders>
          <w:bottom w:val="nil"/>
        </w:tcBorders>
      </w:tcPr>
    </w:tblStylePr>
    <w:tblStylePr w:type="firstCol">
      <w:tcPr>
        <w:tcBorders>
          <w:right w:val="single" w:color="70AD47" w:sz="4" w:space="0"/>
        </w:tcBorders>
      </w:tcPr>
    </w:tblStylePr>
    <w:tblStylePr w:type="band1Vert">
      <w:pPr>
        <w:spacing w:before="71" w:after="71" w:line="240" w:lineRule="auto"/>
      </w:pPr>
      <w:tcPr>
        <w:shd w:val="clear" w:color="FFFFFF" w:fill="70AD47"/>
      </w:tcPr>
    </w:tblStylePr>
    <w:tblStylePr w:type="band2Vert">
      <w:pPr>
        <w:spacing w:before="71" w:after="71" w:line="240" w:lineRule="auto"/>
      </w:pPr>
      <w:tcPr>
        <w:shd w:val="clear" w:color="FFFFFF" w:fill="E3EFDA"/>
      </w:tcPr>
    </w:tblStylePr>
    <w:tblStylePr w:type="band1Horz">
      <w:pPr>
        <w:spacing w:before="71" w:after="71" w:line="240" w:lineRule="auto"/>
      </w:pPr>
      <w:tcPr>
        <w:shd w:val="clear" w:color="FFFFFF" w:fill="70AD47"/>
      </w:tcPr>
    </w:tblStylePr>
    <w:tblStylePr w:type="band2Horz">
      <w:pPr>
        <w:spacing w:before="71" w:after="71" w:line="240" w:lineRule="auto"/>
      </w:pPr>
      <w:tcPr>
        <w:shd w:val="clear" w:color="FFFFFF" w:fill="E3EFDA"/>
      </w:tcPr>
    </w:tblStylePr>
  </w:style>
  <w:style w:type="table" w:customStyle="1" w:styleId="86">
    <w:name w:val="customTemplate35"/>
    <w:basedOn w:val="17"/>
    <w:uiPriority w:val="59"/>
    <w:tblStylePr w:type="firstRow">
      <w:tcPr>
        <w:shd w:val="clear" w:color="FFFFFF" w:fill="70AD47"/>
      </w:tcPr>
    </w:tblStylePr>
    <w:tblStylePr w:type="lastRow">
      <w:tcPr>
        <w:tcBorders>
          <w:bottom w:val="nil"/>
        </w:tcBorders>
      </w:tcPr>
    </w:tblStylePr>
    <w:tblStylePr w:type="firstCol">
      <w:tcPr>
        <w:shd w:val="clear" w:color="FFFFFF" w:fill="70AD47"/>
      </w:tcPr>
    </w:tblStylePr>
    <w:tblStylePr w:type="band1Vert">
      <w:pPr>
        <w:spacing w:before="71" w:after="71" w:line="240" w:lineRule="auto"/>
      </w:pPr>
      <w:tcPr>
        <w:shd w:val="clear" w:color="FFFFFF" w:fill="E3EFDA"/>
      </w:tcPr>
    </w:tblStylePr>
    <w:tblStylePr w:type="band2Vert">
      <w:pPr>
        <w:spacing w:before="71" w:after="71" w:line="240" w:lineRule="auto"/>
      </w:pPr>
      <w:tcPr>
        <w:shd w:val="clear" w:color="FFFFFF" w:fill="E3EFDA"/>
      </w:tcPr>
    </w:tblStylePr>
    <w:tblStylePr w:type="band1Horz">
      <w:pPr>
        <w:spacing w:before="71" w:after="71" w:line="240" w:lineRule="auto"/>
      </w:pPr>
      <w:tcPr>
        <w:shd w:val="clear" w:color="FFFFFF" w:fill="E3EFDA"/>
      </w:tcPr>
    </w:tblStylePr>
    <w:tblStylePr w:type="band2Horz">
      <w:pPr>
        <w:spacing w:before="71" w:after="71" w:line="240" w:lineRule="auto"/>
      </w:pPr>
      <w:tcPr>
        <w:shd w:val="clear" w:color="FFFFFF" w:fill="E3EFDA"/>
      </w:tcPr>
    </w:tblStylePr>
  </w:style>
  <w:style w:type="table" w:customStyle="1" w:styleId="87">
    <w:name w:val="customTemplate36"/>
    <w:basedOn w:val="17"/>
    <w:uiPriority w:val="59"/>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StylePr w:type="firstRow">
      <w:tcPr>
        <w:tcBorders>
          <w:top w:val="single" w:color="70AD47" w:sz="4" w:space="0"/>
          <w:bottom w:val="single" w:color="70AD47" w:sz="4" w:space="0"/>
        </w:tcBorders>
      </w:tcPr>
    </w:tblStylePr>
    <w:tblStylePr w:type="lastRow">
      <w:tcPr>
        <w:tcBorders>
          <w:bottom w:val="single" w:color="70AD47" w:sz="4" w:space="0"/>
        </w:tcBorders>
      </w:tcPr>
    </w:tblStylePr>
    <w:tblStylePr w:type="firstCol">
      <w:tcPr>
        <w:tcBorders>
          <w:right w:val="single" w:color="70AD47" w:sz="4" w:space="0"/>
        </w:tcBorders>
      </w:tcPr>
    </w:tblStylePr>
    <w:tblStylePr w:type="band1Vert">
      <w:pPr>
        <w:spacing w:before="71" w:after="71" w:line="240" w:lineRule="auto"/>
      </w:pPr>
      <w:tcPr>
        <w:shd w:val="clear" w:color="FFFFFF" w:fill="E3EFDA"/>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E3EFDA"/>
      </w:tcPr>
    </w:tblStylePr>
    <w:tblStylePr w:type="band2Horz">
      <w:pPr>
        <w:spacing w:before="71" w:after="71" w:line="240" w:lineRule="auto"/>
      </w:pPr>
      <w:tcPr>
        <w:shd w:val="clear" w:color="FFFFFF" w:fill="FFFFFF"/>
      </w:tcPr>
    </w:tblStylePr>
  </w:style>
  <w:style w:type="table" w:customStyle="1" w:styleId="88">
    <w:name w:val="customTemplate37"/>
    <w:basedOn w:val="17"/>
    <w:uiPriority w:val="59"/>
    <w:tblStylePr w:type="firstRow">
      <w:tcPr>
        <w:tcBorders>
          <w:top w:val="nil"/>
          <w:bottom w:val="single" w:color="70AD47" w:sz="4" w:space="0"/>
        </w:tcBorders>
      </w:tcPr>
    </w:tblStylePr>
    <w:tblStylePr w:type="lastRow">
      <w:tcPr>
        <w:tcBorders>
          <w:bottom w:val="nil"/>
        </w:tcBorders>
      </w:tcPr>
    </w:tblStylePr>
    <w:tblStylePr w:type="firstCol">
      <w:tcPr>
        <w:tcBorders>
          <w:right w:val="single" w:color="70AD47" w:sz="4" w:space="0"/>
        </w:tcBorders>
      </w:tcPr>
    </w:tblStylePr>
    <w:tblStylePr w:type="band1Vert">
      <w:pPr>
        <w:spacing w:before="71" w:after="71" w:line="240" w:lineRule="auto"/>
      </w:pPr>
      <w:tcPr>
        <w:shd w:val="clear" w:color="FFFFFF" w:fill="70AD47"/>
      </w:tcPr>
    </w:tblStylePr>
    <w:tblStylePr w:type="band2Vert">
      <w:pPr>
        <w:spacing w:before="71" w:after="71" w:line="240" w:lineRule="auto"/>
      </w:pPr>
      <w:tcPr>
        <w:shd w:val="clear" w:color="FFFFFF" w:fill="E3EFDA"/>
      </w:tcPr>
    </w:tblStylePr>
    <w:tblStylePr w:type="band1Horz">
      <w:pPr>
        <w:spacing w:before="71" w:after="71" w:line="240" w:lineRule="auto"/>
      </w:pPr>
      <w:tcPr>
        <w:shd w:val="clear" w:color="FFFFFF" w:fill="70AD47"/>
      </w:tcPr>
    </w:tblStylePr>
    <w:tblStylePr w:type="band2Horz">
      <w:pPr>
        <w:spacing w:before="71" w:after="71" w:line="240" w:lineRule="auto"/>
      </w:pPr>
      <w:tcPr>
        <w:shd w:val="clear" w:color="FFFFFF" w:fill="E3EFDA"/>
      </w:tcPr>
    </w:tblStylePr>
  </w:style>
  <w:style w:type="table" w:customStyle="1" w:styleId="89">
    <w:name w:val="customTemplate38"/>
    <w:basedOn w:val="17"/>
    <w:uiPriority w:val="59"/>
    <w:tblStylePr w:type="firstRow">
      <w:tcPr>
        <w:shd w:val="clear" w:color="FFFFFF" w:fill="70AD47"/>
      </w:tcPr>
    </w:tblStylePr>
    <w:tblStylePr w:type="lastRow">
      <w:tcPr>
        <w:tcBorders>
          <w:bottom w:val="nil"/>
        </w:tcBorders>
      </w:tcPr>
    </w:tblStylePr>
    <w:tblStylePr w:type="firstCol">
      <w:tcPr>
        <w:tcBorders>
          <w:right w:val="single" w:color="70AD47" w:sz="4" w:space="0"/>
        </w:tcBorders>
      </w:tcPr>
    </w:tblStylePr>
    <w:tblStylePr w:type="band1Vert">
      <w:pPr>
        <w:spacing w:before="71" w:after="71" w:line="240" w:lineRule="auto"/>
      </w:pPr>
      <w:tcPr>
        <w:shd w:val="clear" w:color="FFFFFF" w:fill="70AD47"/>
      </w:tcPr>
    </w:tblStylePr>
    <w:tblStylePr w:type="band2Vert">
      <w:pPr>
        <w:spacing w:before="71" w:after="71" w:line="240" w:lineRule="auto"/>
      </w:pPr>
      <w:tcPr>
        <w:shd w:val="clear" w:color="FFFFFF" w:fill="E3EFDA"/>
      </w:tcPr>
    </w:tblStylePr>
    <w:tblStylePr w:type="band1Horz">
      <w:pPr>
        <w:spacing w:before="71" w:after="71" w:line="240" w:lineRule="auto"/>
      </w:pPr>
      <w:tcPr>
        <w:shd w:val="clear" w:color="FFFFFF" w:fill="70AD47"/>
      </w:tcPr>
    </w:tblStylePr>
    <w:tblStylePr w:type="band2Horz">
      <w:pPr>
        <w:spacing w:before="71" w:after="71" w:line="240" w:lineRule="auto"/>
      </w:pPr>
      <w:tcPr>
        <w:shd w:val="clear" w:color="FFFFFF" w:fill="E3EFDA"/>
      </w:tcPr>
    </w:tblStylePr>
  </w:style>
  <w:style w:type="table" w:customStyle="1" w:styleId="90">
    <w:name w:val="customTemplate41"/>
    <w:basedOn w:val="17"/>
    <w:uiPriority w:val="59"/>
    <w:tblPr>
      <w:tblBorders>
        <w:top w:val="single" w:color="888BA3" w:sz="4" w:space="0"/>
        <w:left w:val="single" w:color="888BA3" w:sz="4" w:space="0"/>
        <w:bottom w:val="single" w:color="888BA3" w:sz="4" w:space="0"/>
        <w:right w:val="single" w:color="888BA3" w:sz="4" w:space="0"/>
        <w:insideH w:val="single" w:color="888BA3" w:sz="4" w:space="0"/>
        <w:insideV w:val="single" w:color="888BA3" w:sz="4" w:space="0"/>
      </w:tblBorders>
    </w:tblPr>
    <w:tblStylePr w:type="firstRow">
      <w:tcPr>
        <w:tcBorders>
          <w:top w:val="single" w:color="888BA3" w:sz="4" w:space="0"/>
          <w:bottom w:val="single" w:color="888BA3" w:sz="4" w:space="0"/>
        </w:tcBorders>
      </w:tcPr>
    </w:tblStylePr>
    <w:tblStylePr w:type="lastRow">
      <w:tcPr>
        <w:tcBorders>
          <w:bottom w:val="single" w:color="888BA3" w:sz="4" w:space="0"/>
        </w:tcBorders>
      </w:tcPr>
    </w:tblStylePr>
    <w:tblStylePr w:type="firstCol">
      <w:tcPr>
        <w:tcBorders>
          <w:right w:val="single" w:color="888BA3"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91">
    <w:name w:val="customTemplate42"/>
    <w:basedOn w:val="17"/>
    <w:uiPriority w:val="59"/>
    <w:tblStylePr w:type="firstRow">
      <w:tcPr>
        <w:shd w:val="clear" w:color="FFFFFF" w:fill="888BA3"/>
      </w:tcPr>
    </w:tblStylePr>
    <w:tblStylePr w:type="lastRow">
      <w:tcPr>
        <w:tcBorders>
          <w:bottom w:val="nil"/>
        </w:tcBorders>
      </w:tcPr>
    </w:tblStylePr>
    <w:tblStylePr w:type="firstCol">
      <w:tcPr>
        <w:tcBorders>
          <w:right w:val="single" w:color="888BA3" w:sz="4" w:space="0"/>
        </w:tcBorders>
      </w:tcPr>
    </w:tblStylePr>
    <w:tblStylePr w:type="band1Vert">
      <w:pPr>
        <w:spacing w:before="71" w:after="71" w:line="240" w:lineRule="auto"/>
      </w:pPr>
      <w:tcPr>
        <w:shd w:val="clear" w:color="FFFFFF" w:fill="F1F2F9"/>
      </w:tcPr>
    </w:tblStylePr>
    <w:tblStylePr w:type="band2Vert">
      <w:pPr>
        <w:spacing w:before="71" w:after="71" w:line="240" w:lineRule="auto"/>
      </w:pPr>
      <w:tcPr>
        <w:shd w:val="clear" w:color="FFFFFF" w:fill="F1F2F9"/>
      </w:tcPr>
    </w:tblStylePr>
    <w:tblStylePr w:type="band1Horz">
      <w:pPr>
        <w:spacing w:before="71" w:after="71" w:line="240" w:lineRule="auto"/>
      </w:pPr>
      <w:tcPr>
        <w:shd w:val="clear" w:color="FFFFFF" w:fill="F1F2F9"/>
      </w:tcPr>
    </w:tblStylePr>
    <w:tblStylePr w:type="band2Horz">
      <w:pPr>
        <w:spacing w:before="71" w:after="71" w:line="240" w:lineRule="auto"/>
      </w:pPr>
      <w:tcPr>
        <w:shd w:val="clear" w:color="FFFFFF" w:fill="F1F2F9"/>
      </w:tcPr>
    </w:tblStylePr>
  </w:style>
  <w:style w:type="table" w:customStyle="1" w:styleId="92">
    <w:name w:val="customTemplate43"/>
    <w:basedOn w:val="17"/>
    <w:uiPriority w:val="59"/>
    <w:tblPr>
      <w:tblBorders>
        <w:top w:val="single" w:color="888BA3" w:sz="4" w:space="0"/>
        <w:left w:val="single" w:color="888BA3" w:sz="4" w:space="0"/>
        <w:bottom w:val="single" w:color="888BA3" w:sz="4" w:space="0"/>
        <w:right w:val="single" w:color="888BA3" w:sz="4" w:space="0"/>
      </w:tblBorders>
    </w:tblPr>
    <w:tblStylePr w:type="firstRow">
      <w:tcPr>
        <w:tcBorders>
          <w:top w:val="single" w:color="888BA3" w:sz="4" w:space="0"/>
          <w:bottom w:val="nil"/>
        </w:tcBorders>
      </w:tcPr>
    </w:tblStylePr>
    <w:tblStylePr w:type="lastRow">
      <w:tcPr>
        <w:tcBorders>
          <w:bottom w:val="single" w:color="888BA3" w:sz="4" w:space="0"/>
        </w:tcBorders>
      </w:tcPr>
    </w:tblStylePr>
    <w:tblStylePr w:type="firstCol">
      <w:tcPr>
        <w:tcBorders>
          <w:right w:val="nil"/>
        </w:tcBorders>
      </w:tcPr>
    </w:tblStylePr>
    <w:tblStylePr w:type="band1Vert">
      <w:pPr>
        <w:spacing w:before="71" w:after="71" w:line="240" w:lineRule="auto"/>
      </w:pPr>
      <w:tcPr>
        <w:shd w:val="clear" w:color="FFFFFF" w:fill="F1F2F9"/>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F1F2F9"/>
      </w:tcPr>
    </w:tblStylePr>
    <w:tblStylePr w:type="band2Horz">
      <w:pPr>
        <w:spacing w:before="71" w:after="71" w:line="240" w:lineRule="auto"/>
      </w:pPr>
      <w:tcPr>
        <w:shd w:val="clear" w:color="FFFFFF" w:fill="FFFFFF"/>
      </w:tcPr>
    </w:tblStylePr>
  </w:style>
  <w:style w:type="table" w:customStyle="1" w:styleId="93">
    <w:name w:val="customTemplate44"/>
    <w:basedOn w:val="17"/>
    <w:uiPriority w:val="59"/>
    <w:tblStylePr w:type="firstRow">
      <w:tcPr>
        <w:tcBorders>
          <w:top w:val="nil"/>
          <w:bottom w:val="single" w:color="888BA3" w:sz="4" w:space="0"/>
        </w:tcBorders>
      </w:tcPr>
    </w:tblStylePr>
    <w:tblStylePr w:type="lastRow">
      <w:tcPr>
        <w:tcBorders>
          <w:bottom w:val="nil"/>
        </w:tcBorders>
      </w:tcPr>
    </w:tblStylePr>
    <w:tblStylePr w:type="firstCol">
      <w:tcPr>
        <w:tcBorders>
          <w:right w:val="single" w:color="888BA3" w:sz="4" w:space="0"/>
        </w:tcBorders>
      </w:tcPr>
    </w:tblStylePr>
    <w:tblStylePr w:type="band1Vert">
      <w:pPr>
        <w:spacing w:before="71" w:after="71" w:line="240" w:lineRule="auto"/>
      </w:pPr>
      <w:tcPr>
        <w:shd w:val="clear" w:color="FFFFFF" w:fill="888BA3"/>
      </w:tcPr>
    </w:tblStylePr>
    <w:tblStylePr w:type="band2Vert">
      <w:pPr>
        <w:spacing w:before="71" w:after="71" w:line="240" w:lineRule="auto"/>
      </w:pPr>
      <w:tcPr>
        <w:shd w:val="clear" w:color="FFFFFF" w:fill="F1F2F9"/>
      </w:tcPr>
    </w:tblStylePr>
    <w:tblStylePr w:type="band1Horz">
      <w:pPr>
        <w:spacing w:before="71" w:after="71" w:line="240" w:lineRule="auto"/>
      </w:pPr>
      <w:tcPr>
        <w:shd w:val="clear" w:color="FFFFFF" w:fill="888BA3"/>
      </w:tcPr>
    </w:tblStylePr>
    <w:tblStylePr w:type="band2Horz">
      <w:pPr>
        <w:spacing w:before="71" w:after="71" w:line="240" w:lineRule="auto"/>
      </w:pPr>
      <w:tcPr>
        <w:shd w:val="clear" w:color="FFFFFF" w:fill="F1F2F9"/>
      </w:tcPr>
    </w:tblStylePr>
  </w:style>
  <w:style w:type="table" w:customStyle="1" w:styleId="94">
    <w:name w:val="customTemplate45"/>
    <w:basedOn w:val="17"/>
    <w:uiPriority w:val="59"/>
    <w:tblStylePr w:type="firstRow">
      <w:tcPr>
        <w:shd w:val="clear" w:color="FFFFFF" w:fill="888BA3"/>
      </w:tcPr>
    </w:tblStylePr>
    <w:tblStylePr w:type="lastRow">
      <w:tcPr>
        <w:tcBorders>
          <w:bottom w:val="nil"/>
        </w:tcBorders>
      </w:tcPr>
    </w:tblStylePr>
    <w:tblStylePr w:type="firstCol">
      <w:tcPr>
        <w:shd w:val="clear" w:color="FFFFFF" w:fill="888BA3"/>
      </w:tcPr>
    </w:tblStylePr>
    <w:tblStylePr w:type="band1Vert">
      <w:pPr>
        <w:spacing w:before="71" w:after="71" w:line="240" w:lineRule="auto"/>
      </w:pPr>
      <w:tcPr>
        <w:shd w:val="clear" w:color="FFFFFF" w:fill="F1F2F9"/>
      </w:tcPr>
    </w:tblStylePr>
    <w:tblStylePr w:type="band2Vert">
      <w:pPr>
        <w:spacing w:before="71" w:after="71" w:line="240" w:lineRule="auto"/>
      </w:pPr>
      <w:tcPr>
        <w:shd w:val="clear" w:color="FFFFFF" w:fill="F1F2F9"/>
      </w:tcPr>
    </w:tblStylePr>
    <w:tblStylePr w:type="band1Horz">
      <w:pPr>
        <w:spacing w:before="71" w:after="71" w:line="240" w:lineRule="auto"/>
      </w:pPr>
      <w:tcPr>
        <w:shd w:val="clear" w:color="FFFFFF" w:fill="F1F2F9"/>
      </w:tcPr>
    </w:tblStylePr>
    <w:tblStylePr w:type="band2Horz">
      <w:pPr>
        <w:spacing w:before="71" w:after="71" w:line="240" w:lineRule="auto"/>
      </w:pPr>
      <w:tcPr>
        <w:shd w:val="clear" w:color="FFFFFF" w:fill="F1F2F9"/>
      </w:tcPr>
    </w:tblStylePr>
  </w:style>
  <w:style w:type="table" w:customStyle="1" w:styleId="95">
    <w:name w:val="customTemplate46"/>
    <w:basedOn w:val="17"/>
    <w:uiPriority w:val="59"/>
    <w:tblPr>
      <w:tblBorders>
        <w:top w:val="single" w:color="888BA3" w:sz="4" w:space="0"/>
        <w:left w:val="single" w:color="888BA3" w:sz="4" w:space="0"/>
        <w:bottom w:val="single" w:color="888BA3" w:sz="4" w:space="0"/>
        <w:right w:val="single" w:color="888BA3" w:sz="4" w:space="0"/>
        <w:insideH w:val="single" w:color="888BA3" w:sz="4" w:space="0"/>
        <w:insideV w:val="single" w:color="888BA3" w:sz="4" w:space="0"/>
      </w:tblBorders>
    </w:tblPr>
    <w:tblStylePr w:type="firstRow">
      <w:tcPr>
        <w:tcBorders>
          <w:top w:val="single" w:color="888BA3" w:sz="4" w:space="0"/>
          <w:bottom w:val="single" w:color="888BA3" w:sz="4" w:space="0"/>
        </w:tcBorders>
      </w:tcPr>
    </w:tblStylePr>
    <w:tblStylePr w:type="lastRow">
      <w:tcPr>
        <w:tcBorders>
          <w:bottom w:val="single" w:color="888BA3" w:sz="4" w:space="0"/>
        </w:tcBorders>
      </w:tcPr>
    </w:tblStylePr>
    <w:tblStylePr w:type="firstCol">
      <w:tcPr>
        <w:tcBorders>
          <w:right w:val="single" w:color="888BA3" w:sz="4" w:space="0"/>
        </w:tcBorders>
      </w:tcPr>
    </w:tblStylePr>
    <w:tblStylePr w:type="band1Vert">
      <w:pPr>
        <w:spacing w:before="71" w:after="71" w:line="240" w:lineRule="auto"/>
      </w:pPr>
      <w:tcPr>
        <w:shd w:val="clear" w:color="FFFFFF" w:fill="F1F2F9"/>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F1F2F9"/>
      </w:tcPr>
    </w:tblStylePr>
    <w:tblStylePr w:type="band2Horz">
      <w:pPr>
        <w:spacing w:before="71" w:after="71" w:line="240" w:lineRule="auto"/>
      </w:pPr>
      <w:tcPr>
        <w:shd w:val="clear" w:color="FFFFFF" w:fill="FFFFFF"/>
      </w:tcPr>
    </w:tblStylePr>
  </w:style>
  <w:style w:type="table" w:customStyle="1" w:styleId="96">
    <w:name w:val="customTemplate47"/>
    <w:basedOn w:val="17"/>
    <w:uiPriority w:val="59"/>
    <w:tblStylePr w:type="firstRow">
      <w:tcPr>
        <w:tcBorders>
          <w:top w:val="nil"/>
          <w:bottom w:val="single" w:color="888BA3" w:sz="4" w:space="0"/>
        </w:tcBorders>
      </w:tcPr>
    </w:tblStylePr>
    <w:tblStylePr w:type="lastRow">
      <w:tcPr>
        <w:tcBorders>
          <w:bottom w:val="nil"/>
        </w:tcBorders>
      </w:tcPr>
    </w:tblStylePr>
    <w:tblStylePr w:type="firstCol">
      <w:tcPr>
        <w:tcBorders>
          <w:right w:val="single" w:color="888BA3" w:sz="4" w:space="0"/>
        </w:tcBorders>
      </w:tcPr>
    </w:tblStylePr>
    <w:tblStylePr w:type="band1Vert">
      <w:pPr>
        <w:spacing w:before="71" w:after="71" w:line="240" w:lineRule="auto"/>
      </w:pPr>
      <w:tcPr>
        <w:shd w:val="clear" w:color="FFFFFF" w:fill="888BA3"/>
      </w:tcPr>
    </w:tblStylePr>
    <w:tblStylePr w:type="band2Vert">
      <w:pPr>
        <w:spacing w:before="71" w:after="71" w:line="240" w:lineRule="auto"/>
      </w:pPr>
      <w:tcPr>
        <w:shd w:val="clear" w:color="FFFFFF" w:fill="F1F2F9"/>
      </w:tcPr>
    </w:tblStylePr>
    <w:tblStylePr w:type="band1Horz">
      <w:pPr>
        <w:spacing w:before="71" w:after="71" w:line="240" w:lineRule="auto"/>
      </w:pPr>
      <w:tcPr>
        <w:shd w:val="clear" w:color="FFFFFF" w:fill="888BA3"/>
      </w:tcPr>
    </w:tblStylePr>
    <w:tblStylePr w:type="band2Horz">
      <w:pPr>
        <w:spacing w:before="71" w:after="71" w:line="240" w:lineRule="auto"/>
      </w:pPr>
      <w:tcPr>
        <w:shd w:val="clear" w:color="FFFFFF" w:fill="F1F2F9"/>
      </w:tcPr>
    </w:tblStylePr>
  </w:style>
  <w:style w:type="table" w:customStyle="1" w:styleId="97">
    <w:name w:val="customTemplate48"/>
    <w:basedOn w:val="17"/>
    <w:uiPriority w:val="59"/>
    <w:tblStylePr w:type="firstRow">
      <w:tcPr>
        <w:shd w:val="clear" w:color="FFFFFF" w:fill="888BA3"/>
      </w:tcPr>
    </w:tblStylePr>
    <w:tblStylePr w:type="lastRow">
      <w:tcPr>
        <w:tcBorders>
          <w:bottom w:val="nil"/>
        </w:tcBorders>
      </w:tcPr>
    </w:tblStylePr>
    <w:tblStylePr w:type="firstCol">
      <w:tcPr>
        <w:tcBorders>
          <w:right w:val="single" w:color="888BA3" w:sz="4" w:space="0"/>
        </w:tcBorders>
      </w:tcPr>
    </w:tblStylePr>
    <w:tblStylePr w:type="band1Vert">
      <w:pPr>
        <w:spacing w:before="71" w:after="71" w:line="240" w:lineRule="auto"/>
      </w:pPr>
      <w:tcPr>
        <w:shd w:val="clear" w:color="FFFFFF" w:fill="888BA3"/>
      </w:tcPr>
    </w:tblStylePr>
    <w:tblStylePr w:type="band2Vert">
      <w:pPr>
        <w:spacing w:before="71" w:after="71" w:line="240" w:lineRule="auto"/>
      </w:pPr>
      <w:tcPr>
        <w:shd w:val="clear" w:color="FFFFFF" w:fill="F1F2F9"/>
      </w:tcPr>
    </w:tblStylePr>
    <w:tblStylePr w:type="band1Horz">
      <w:pPr>
        <w:spacing w:before="71" w:after="71" w:line="240" w:lineRule="auto"/>
      </w:pPr>
      <w:tcPr>
        <w:shd w:val="clear" w:color="FFFFFF" w:fill="888BA3"/>
      </w:tcPr>
    </w:tblStylePr>
    <w:tblStylePr w:type="band2Horz">
      <w:pPr>
        <w:spacing w:before="71" w:after="71" w:line="240" w:lineRule="auto"/>
      </w:pPr>
      <w:tcPr>
        <w:shd w:val="clear" w:color="FFFFFF" w:fill="F1F2F9"/>
      </w:tcPr>
    </w:tblStylePr>
  </w:style>
  <w:style w:type="table" w:customStyle="1" w:styleId="98">
    <w:name w:val="customTemplate51"/>
    <w:basedOn w:val="17"/>
    <w:uiPriority w:val="59"/>
    <w:tblPr>
      <w:tblBorders>
        <w:top w:val="single" w:color="E18C53" w:sz="4" w:space="0"/>
        <w:left w:val="single" w:color="E18C53" w:sz="4" w:space="0"/>
        <w:bottom w:val="single" w:color="E18C53" w:sz="4" w:space="0"/>
        <w:right w:val="single" w:color="E18C53" w:sz="4" w:space="0"/>
        <w:insideH w:val="single" w:color="E18C53" w:sz="4" w:space="0"/>
        <w:insideV w:val="single" w:color="E18C53" w:sz="4" w:space="0"/>
      </w:tblBorders>
    </w:tblPr>
    <w:tblStylePr w:type="firstRow">
      <w:tcPr>
        <w:tcBorders>
          <w:top w:val="single" w:color="E18C53" w:sz="4" w:space="0"/>
          <w:bottom w:val="single" w:color="E18C53" w:sz="4" w:space="0"/>
        </w:tcBorders>
      </w:tcPr>
    </w:tblStylePr>
    <w:tblStylePr w:type="lastRow">
      <w:tcPr>
        <w:tcBorders>
          <w:bottom w:val="single" w:color="E18C53" w:sz="4" w:space="0"/>
        </w:tcBorders>
      </w:tcPr>
    </w:tblStylePr>
    <w:tblStylePr w:type="firstCol">
      <w:tcPr>
        <w:tcBorders>
          <w:right w:val="single" w:color="E18C53"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99">
    <w:name w:val="customTemplate52"/>
    <w:basedOn w:val="17"/>
    <w:uiPriority w:val="59"/>
    <w:tblStylePr w:type="firstRow">
      <w:tcPr>
        <w:shd w:val="clear" w:color="FFFFFF" w:fill="E18C53"/>
      </w:tcPr>
    </w:tblStylePr>
    <w:tblStylePr w:type="lastRow">
      <w:tcPr>
        <w:tcBorders>
          <w:bottom w:val="nil"/>
        </w:tcBorders>
      </w:tcPr>
    </w:tblStylePr>
    <w:tblStylePr w:type="firstCol">
      <w:tcPr>
        <w:tcBorders>
          <w:right w:val="single" w:color="E18C53" w:sz="4" w:space="0"/>
        </w:tcBorders>
      </w:tcPr>
    </w:tblStylePr>
    <w:tblStylePr w:type="band1Vert">
      <w:pPr>
        <w:spacing w:before="71" w:after="71" w:line="240" w:lineRule="auto"/>
      </w:pPr>
      <w:tcPr>
        <w:shd w:val="clear" w:color="FFFFFF" w:fill="FFF1E7"/>
      </w:tcPr>
    </w:tblStylePr>
    <w:tblStylePr w:type="band2Vert">
      <w:pPr>
        <w:spacing w:before="71" w:after="71" w:line="240" w:lineRule="auto"/>
      </w:pPr>
      <w:tcPr>
        <w:shd w:val="clear" w:color="FFFFFF" w:fill="FFF1E7"/>
      </w:tcPr>
    </w:tblStylePr>
    <w:tblStylePr w:type="band1Horz">
      <w:pPr>
        <w:spacing w:before="71" w:after="71" w:line="240" w:lineRule="auto"/>
      </w:pPr>
      <w:tcPr>
        <w:shd w:val="clear" w:color="FFFFFF" w:fill="FFF1E7"/>
      </w:tcPr>
    </w:tblStylePr>
    <w:tblStylePr w:type="band2Horz">
      <w:pPr>
        <w:spacing w:before="71" w:after="71" w:line="240" w:lineRule="auto"/>
      </w:pPr>
      <w:tcPr>
        <w:shd w:val="clear" w:color="FFFFFF" w:fill="FFF1E7"/>
      </w:tcPr>
    </w:tblStylePr>
  </w:style>
  <w:style w:type="table" w:customStyle="1" w:styleId="100">
    <w:name w:val="customTemplate53"/>
    <w:basedOn w:val="17"/>
    <w:uiPriority w:val="59"/>
    <w:tblPr>
      <w:tblBorders>
        <w:top w:val="single" w:color="E18C53" w:sz="4" w:space="0"/>
        <w:left w:val="single" w:color="E18C53" w:sz="4" w:space="0"/>
        <w:bottom w:val="single" w:color="E18C53" w:sz="4" w:space="0"/>
        <w:right w:val="single" w:color="E18C53" w:sz="4" w:space="0"/>
      </w:tblBorders>
    </w:tblPr>
    <w:tblStylePr w:type="firstRow">
      <w:tcPr>
        <w:tcBorders>
          <w:top w:val="single" w:color="E18C53" w:sz="4" w:space="0"/>
          <w:bottom w:val="nil"/>
        </w:tcBorders>
      </w:tcPr>
    </w:tblStylePr>
    <w:tblStylePr w:type="lastRow">
      <w:tcPr>
        <w:tcBorders>
          <w:bottom w:val="single" w:color="E18C53" w:sz="4" w:space="0"/>
        </w:tcBorders>
      </w:tcPr>
    </w:tblStylePr>
    <w:tblStylePr w:type="firstCol">
      <w:tcPr>
        <w:tcBorders>
          <w:right w:val="nil"/>
        </w:tcBorders>
      </w:tcPr>
    </w:tblStylePr>
    <w:tblStylePr w:type="band1Vert">
      <w:pPr>
        <w:spacing w:before="71" w:after="71" w:line="240" w:lineRule="auto"/>
      </w:pPr>
      <w:tcPr>
        <w:shd w:val="clear" w:color="FFFFFF" w:fill="FFF1E7"/>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FFF1E7"/>
      </w:tcPr>
    </w:tblStylePr>
    <w:tblStylePr w:type="band2Horz">
      <w:pPr>
        <w:spacing w:before="71" w:after="71" w:line="240" w:lineRule="auto"/>
      </w:pPr>
      <w:tcPr>
        <w:shd w:val="clear" w:color="FFFFFF" w:fill="FFFFFF"/>
      </w:tcPr>
    </w:tblStylePr>
  </w:style>
  <w:style w:type="table" w:customStyle="1" w:styleId="101">
    <w:name w:val="customTemplate54"/>
    <w:basedOn w:val="17"/>
    <w:uiPriority w:val="59"/>
    <w:tblStylePr w:type="firstRow">
      <w:tcPr>
        <w:tcBorders>
          <w:top w:val="nil"/>
          <w:bottom w:val="single" w:color="E18C53" w:sz="4" w:space="0"/>
        </w:tcBorders>
      </w:tcPr>
    </w:tblStylePr>
    <w:tblStylePr w:type="lastRow">
      <w:tcPr>
        <w:tcBorders>
          <w:bottom w:val="nil"/>
        </w:tcBorders>
      </w:tcPr>
    </w:tblStylePr>
    <w:tblStylePr w:type="firstCol">
      <w:tcPr>
        <w:tcBorders>
          <w:right w:val="single" w:color="E18C53" w:sz="4" w:space="0"/>
        </w:tcBorders>
      </w:tcPr>
    </w:tblStylePr>
    <w:tblStylePr w:type="band1Vert">
      <w:pPr>
        <w:spacing w:before="71" w:after="71" w:line="240" w:lineRule="auto"/>
      </w:pPr>
      <w:tcPr>
        <w:shd w:val="clear" w:color="FFFFFF" w:fill="E18C53"/>
      </w:tcPr>
    </w:tblStylePr>
    <w:tblStylePr w:type="band2Vert">
      <w:pPr>
        <w:spacing w:before="71" w:after="71" w:line="240" w:lineRule="auto"/>
      </w:pPr>
      <w:tcPr>
        <w:shd w:val="clear" w:color="FFFFFF" w:fill="FFF1E7"/>
      </w:tcPr>
    </w:tblStylePr>
    <w:tblStylePr w:type="band1Horz">
      <w:pPr>
        <w:spacing w:before="71" w:after="71" w:line="240" w:lineRule="auto"/>
      </w:pPr>
      <w:tcPr>
        <w:shd w:val="clear" w:color="FFFFFF" w:fill="E18C53"/>
      </w:tcPr>
    </w:tblStylePr>
    <w:tblStylePr w:type="band2Horz">
      <w:pPr>
        <w:spacing w:before="71" w:after="71" w:line="240" w:lineRule="auto"/>
      </w:pPr>
      <w:tcPr>
        <w:shd w:val="clear" w:color="FFFFFF" w:fill="FFF1E7"/>
      </w:tcPr>
    </w:tblStylePr>
  </w:style>
  <w:style w:type="table" w:customStyle="1" w:styleId="102">
    <w:name w:val="customTemplate55"/>
    <w:basedOn w:val="17"/>
    <w:uiPriority w:val="59"/>
    <w:tblStylePr w:type="firstRow">
      <w:tcPr>
        <w:shd w:val="clear" w:color="FFFFFF" w:fill="E18C53"/>
      </w:tcPr>
    </w:tblStylePr>
    <w:tblStylePr w:type="lastRow">
      <w:tcPr>
        <w:tcBorders>
          <w:bottom w:val="nil"/>
        </w:tcBorders>
      </w:tcPr>
    </w:tblStylePr>
    <w:tblStylePr w:type="firstCol">
      <w:tcPr>
        <w:shd w:val="clear" w:color="FFFFFF" w:fill="E18C53"/>
      </w:tcPr>
    </w:tblStylePr>
    <w:tblStylePr w:type="band1Vert">
      <w:pPr>
        <w:spacing w:before="71" w:after="71" w:line="240" w:lineRule="auto"/>
      </w:pPr>
      <w:tcPr>
        <w:shd w:val="clear" w:color="FFFFFF" w:fill="FFF1E7"/>
      </w:tcPr>
    </w:tblStylePr>
    <w:tblStylePr w:type="band2Vert">
      <w:pPr>
        <w:spacing w:before="71" w:after="71" w:line="240" w:lineRule="auto"/>
      </w:pPr>
      <w:tcPr>
        <w:shd w:val="clear" w:color="FFFFFF" w:fill="FFF1E7"/>
      </w:tcPr>
    </w:tblStylePr>
    <w:tblStylePr w:type="band1Horz">
      <w:pPr>
        <w:spacing w:before="71" w:after="71" w:line="240" w:lineRule="auto"/>
      </w:pPr>
      <w:tcPr>
        <w:shd w:val="clear" w:color="FFFFFF" w:fill="FFF1E7"/>
      </w:tcPr>
    </w:tblStylePr>
    <w:tblStylePr w:type="band2Horz">
      <w:pPr>
        <w:spacing w:before="71" w:after="71" w:line="240" w:lineRule="auto"/>
      </w:pPr>
      <w:tcPr>
        <w:shd w:val="clear" w:color="FFFFFF" w:fill="FFF1E7"/>
      </w:tcPr>
    </w:tblStylePr>
  </w:style>
  <w:style w:type="table" w:customStyle="1" w:styleId="103">
    <w:name w:val="customTemplate56"/>
    <w:basedOn w:val="17"/>
    <w:uiPriority w:val="59"/>
    <w:tblPr>
      <w:tblBorders>
        <w:top w:val="single" w:color="E18C53" w:sz="4" w:space="0"/>
        <w:left w:val="single" w:color="E18C53" w:sz="4" w:space="0"/>
        <w:bottom w:val="single" w:color="E18C53" w:sz="4" w:space="0"/>
        <w:right w:val="single" w:color="E18C53" w:sz="4" w:space="0"/>
        <w:insideH w:val="single" w:color="E18C53" w:sz="4" w:space="0"/>
        <w:insideV w:val="single" w:color="E18C53" w:sz="4" w:space="0"/>
      </w:tblBorders>
    </w:tblPr>
    <w:tblStylePr w:type="firstRow">
      <w:tcPr>
        <w:tcBorders>
          <w:top w:val="single" w:color="E18C53" w:sz="4" w:space="0"/>
          <w:bottom w:val="single" w:color="E18C53" w:sz="4" w:space="0"/>
        </w:tcBorders>
      </w:tcPr>
    </w:tblStylePr>
    <w:tblStylePr w:type="lastRow">
      <w:tcPr>
        <w:tcBorders>
          <w:bottom w:val="single" w:color="E18C53" w:sz="4" w:space="0"/>
        </w:tcBorders>
      </w:tcPr>
    </w:tblStylePr>
    <w:tblStylePr w:type="firstCol">
      <w:tcPr>
        <w:tcBorders>
          <w:right w:val="single" w:color="E18C53" w:sz="4" w:space="0"/>
        </w:tcBorders>
      </w:tcPr>
    </w:tblStylePr>
    <w:tblStylePr w:type="band1Vert">
      <w:pPr>
        <w:spacing w:before="71" w:after="71" w:line="240" w:lineRule="auto"/>
      </w:pPr>
      <w:tcPr>
        <w:shd w:val="clear" w:color="FFFFFF" w:fill="FFF1E7"/>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FFF1E7"/>
      </w:tcPr>
    </w:tblStylePr>
    <w:tblStylePr w:type="band2Horz">
      <w:pPr>
        <w:spacing w:before="71" w:after="71" w:line="240" w:lineRule="auto"/>
      </w:pPr>
      <w:tcPr>
        <w:shd w:val="clear" w:color="FFFFFF" w:fill="FFFFFF"/>
      </w:tcPr>
    </w:tblStylePr>
  </w:style>
  <w:style w:type="table" w:customStyle="1" w:styleId="104">
    <w:name w:val="customTemplate57"/>
    <w:basedOn w:val="17"/>
    <w:uiPriority w:val="59"/>
    <w:tblStylePr w:type="firstRow">
      <w:tcPr>
        <w:tcBorders>
          <w:top w:val="nil"/>
          <w:bottom w:val="single" w:color="E18C53" w:sz="4" w:space="0"/>
        </w:tcBorders>
      </w:tcPr>
    </w:tblStylePr>
    <w:tblStylePr w:type="lastRow">
      <w:tcPr>
        <w:tcBorders>
          <w:bottom w:val="nil"/>
        </w:tcBorders>
      </w:tcPr>
    </w:tblStylePr>
    <w:tblStylePr w:type="firstCol">
      <w:tcPr>
        <w:tcBorders>
          <w:right w:val="single" w:color="E18C53" w:sz="4" w:space="0"/>
        </w:tcBorders>
      </w:tcPr>
    </w:tblStylePr>
    <w:tblStylePr w:type="band1Vert">
      <w:pPr>
        <w:spacing w:before="71" w:after="71" w:line="240" w:lineRule="auto"/>
      </w:pPr>
      <w:tcPr>
        <w:shd w:val="clear" w:color="FFFFFF" w:fill="E18C53"/>
      </w:tcPr>
    </w:tblStylePr>
    <w:tblStylePr w:type="band2Vert">
      <w:pPr>
        <w:spacing w:before="71" w:after="71" w:line="240" w:lineRule="auto"/>
      </w:pPr>
      <w:tcPr>
        <w:shd w:val="clear" w:color="FFFFFF" w:fill="FFF1E7"/>
      </w:tcPr>
    </w:tblStylePr>
    <w:tblStylePr w:type="band1Horz">
      <w:pPr>
        <w:spacing w:before="71" w:after="71" w:line="240" w:lineRule="auto"/>
      </w:pPr>
      <w:tcPr>
        <w:shd w:val="clear" w:color="FFFFFF" w:fill="E18C53"/>
      </w:tcPr>
    </w:tblStylePr>
    <w:tblStylePr w:type="band2Horz">
      <w:pPr>
        <w:spacing w:before="71" w:after="71" w:line="240" w:lineRule="auto"/>
      </w:pPr>
      <w:tcPr>
        <w:shd w:val="clear" w:color="FFFFFF" w:fill="FFF1E7"/>
      </w:tcPr>
    </w:tblStylePr>
  </w:style>
  <w:style w:type="table" w:customStyle="1" w:styleId="105">
    <w:name w:val="customTemplate58"/>
    <w:basedOn w:val="17"/>
    <w:uiPriority w:val="59"/>
    <w:tblStylePr w:type="firstRow">
      <w:tcPr>
        <w:shd w:val="clear" w:color="FFFFFF" w:fill="E18C53"/>
      </w:tcPr>
    </w:tblStylePr>
    <w:tblStylePr w:type="lastRow">
      <w:tcPr>
        <w:tcBorders>
          <w:bottom w:val="nil"/>
        </w:tcBorders>
      </w:tcPr>
    </w:tblStylePr>
    <w:tblStylePr w:type="firstCol">
      <w:tcPr>
        <w:tcBorders>
          <w:right w:val="single" w:color="E18C53" w:sz="4" w:space="0"/>
        </w:tcBorders>
      </w:tcPr>
    </w:tblStylePr>
    <w:tblStylePr w:type="band1Vert">
      <w:pPr>
        <w:spacing w:before="71" w:after="71" w:line="240" w:lineRule="auto"/>
      </w:pPr>
      <w:tcPr>
        <w:shd w:val="clear" w:color="FFFFFF" w:fill="E18C53"/>
      </w:tcPr>
    </w:tblStylePr>
    <w:tblStylePr w:type="band2Vert">
      <w:pPr>
        <w:spacing w:before="71" w:after="71" w:line="240" w:lineRule="auto"/>
      </w:pPr>
      <w:tcPr>
        <w:shd w:val="clear" w:color="FFFFFF" w:fill="FFF1E7"/>
      </w:tcPr>
    </w:tblStylePr>
    <w:tblStylePr w:type="band1Horz">
      <w:pPr>
        <w:spacing w:before="71" w:after="71" w:line="240" w:lineRule="auto"/>
      </w:pPr>
      <w:tcPr>
        <w:shd w:val="clear" w:color="FFFFFF" w:fill="E18C53"/>
      </w:tcPr>
    </w:tblStylePr>
    <w:tblStylePr w:type="band2Horz">
      <w:pPr>
        <w:spacing w:before="71" w:after="71" w:line="240" w:lineRule="auto"/>
      </w:pPr>
      <w:tcPr>
        <w:shd w:val="clear" w:color="FFFFFF" w:fill="FFF1E7"/>
      </w:tcPr>
    </w:tblStylePr>
  </w:style>
  <w:style w:type="table" w:customStyle="1" w:styleId="106">
    <w:name w:val="customTemplate61"/>
    <w:basedOn w:val="17"/>
    <w:uiPriority w:val="59"/>
    <w:tblPr>
      <w:tblBorders>
        <w:top w:val="single" w:color="9CD9E5" w:sz="4" w:space="0"/>
        <w:left w:val="single" w:color="9CD9E5" w:sz="4" w:space="0"/>
        <w:bottom w:val="single" w:color="9CD9E5" w:sz="4" w:space="0"/>
        <w:right w:val="single" w:color="9CD9E5" w:sz="4" w:space="0"/>
        <w:insideH w:val="single" w:color="9CD9E5" w:sz="4" w:space="0"/>
        <w:insideV w:val="single" w:color="9CD9E5" w:sz="4" w:space="0"/>
      </w:tblBorders>
    </w:tblPr>
    <w:tblStylePr w:type="firstRow">
      <w:tcPr>
        <w:tcBorders>
          <w:top w:val="single" w:color="9CD9E5" w:sz="4" w:space="0"/>
          <w:bottom w:val="single" w:color="9CD9E5" w:sz="4" w:space="0"/>
        </w:tcBorders>
      </w:tcPr>
    </w:tblStylePr>
    <w:tblStylePr w:type="lastRow">
      <w:tcPr>
        <w:tcBorders>
          <w:bottom w:val="single" w:color="9CD9E5" w:sz="4" w:space="0"/>
        </w:tcBorders>
      </w:tcPr>
    </w:tblStylePr>
    <w:tblStylePr w:type="firstCol">
      <w:tcPr>
        <w:tcBorders>
          <w:right w:val="single" w:color="9CD9E5" w:sz="4" w:space="0"/>
        </w:tcBorders>
      </w:tcPr>
    </w:tblStylePr>
    <w:tblStylePr w:type="band1Vert">
      <w:pPr>
        <w:spacing w:before="71" w:after="71" w:line="240" w:lineRule="auto"/>
      </w:pPr>
      <w:tcPr>
        <w:shd w:val="clear" w:color="FFFFFF" w:fill="auto"/>
      </w:tcPr>
    </w:tblStylePr>
    <w:tblStylePr w:type="band2Vert">
      <w:pPr>
        <w:spacing w:before="71" w:after="71" w:line="240" w:lineRule="auto"/>
      </w:pPr>
      <w:tcPr>
        <w:shd w:val="clear" w:color="FFFFFF" w:fill="auto"/>
      </w:tcPr>
    </w:tblStylePr>
    <w:tblStylePr w:type="band1Horz">
      <w:pPr>
        <w:spacing w:before="71" w:after="71" w:line="240" w:lineRule="auto"/>
      </w:pPr>
      <w:tcPr>
        <w:shd w:val="clear" w:color="FFFFFF" w:fill="auto"/>
      </w:tcPr>
    </w:tblStylePr>
    <w:tblStylePr w:type="band2Horz">
      <w:pPr>
        <w:spacing w:before="71" w:after="71" w:line="240" w:lineRule="auto"/>
      </w:pPr>
      <w:tcPr>
        <w:shd w:val="clear" w:color="FFFFFF" w:fill="auto"/>
      </w:tcPr>
    </w:tblStylePr>
  </w:style>
  <w:style w:type="table" w:customStyle="1" w:styleId="107">
    <w:name w:val="customTemplate62"/>
    <w:basedOn w:val="17"/>
    <w:uiPriority w:val="59"/>
    <w:tblStylePr w:type="firstRow">
      <w:tcPr>
        <w:shd w:val="clear" w:color="FFFFFF" w:fill="9CD9E5"/>
      </w:tcPr>
    </w:tblStylePr>
    <w:tblStylePr w:type="lastRow">
      <w:tcPr>
        <w:tcBorders>
          <w:bottom w:val="nil"/>
        </w:tcBorders>
      </w:tcPr>
    </w:tblStylePr>
    <w:tblStylePr w:type="firstCol">
      <w:tcPr>
        <w:tcBorders>
          <w:right w:val="single" w:color="9CD9E5" w:sz="4" w:space="0"/>
        </w:tcBorders>
      </w:tcPr>
    </w:tblStylePr>
    <w:tblStylePr w:type="band1Vert">
      <w:pPr>
        <w:spacing w:before="71" w:after="71" w:line="240" w:lineRule="auto"/>
      </w:pPr>
      <w:tcPr>
        <w:shd w:val="clear" w:color="FFFFFF" w:fill="DEF4F8"/>
      </w:tcPr>
    </w:tblStylePr>
    <w:tblStylePr w:type="band2Vert">
      <w:pPr>
        <w:spacing w:before="71" w:after="71" w:line="240" w:lineRule="auto"/>
      </w:pPr>
      <w:tcPr>
        <w:shd w:val="clear" w:color="FFFFFF" w:fill="DEF4F8"/>
      </w:tcPr>
    </w:tblStylePr>
    <w:tblStylePr w:type="band1Horz">
      <w:pPr>
        <w:spacing w:before="71" w:after="71" w:line="240" w:lineRule="auto"/>
      </w:pPr>
      <w:tcPr>
        <w:shd w:val="clear" w:color="FFFFFF" w:fill="DEF4F8"/>
      </w:tcPr>
    </w:tblStylePr>
    <w:tblStylePr w:type="band2Horz">
      <w:pPr>
        <w:spacing w:before="71" w:after="71" w:line="240" w:lineRule="auto"/>
      </w:pPr>
      <w:tcPr>
        <w:shd w:val="clear" w:color="FFFFFF" w:fill="DEF4F8"/>
      </w:tcPr>
    </w:tblStylePr>
  </w:style>
  <w:style w:type="table" w:customStyle="1" w:styleId="108">
    <w:name w:val="customTemplate63"/>
    <w:basedOn w:val="17"/>
    <w:uiPriority w:val="59"/>
    <w:tblPr>
      <w:tblBorders>
        <w:top w:val="single" w:color="9CD9E5" w:sz="4" w:space="0"/>
        <w:left w:val="single" w:color="9CD9E5" w:sz="4" w:space="0"/>
        <w:bottom w:val="single" w:color="9CD9E5" w:sz="4" w:space="0"/>
        <w:right w:val="single" w:color="9CD9E5" w:sz="4" w:space="0"/>
      </w:tblBorders>
    </w:tblPr>
    <w:tblStylePr w:type="firstRow">
      <w:tcPr>
        <w:tcBorders>
          <w:top w:val="single" w:color="9CD9E5" w:sz="4" w:space="0"/>
          <w:bottom w:val="nil"/>
        </w:tcBorders>
      </w:tcPr>
    </w:tblStylePr>
    <w:tblStylePr w:type="lastRow">
      <w:tcPr>
        <w:tcBorders>
          <w:bottom w:val="single" w:color="9CD9E5" w:sz="4" w:space="0"/>
        </w:tcBorders>
      </w:tcPr>
    </w:tblStylePr>
    <w:tblStylePr w:type="firstCol">
      <w:tcPr>
        <w:tcBorders>
          <w:right w:val="nil"/>
        </w:tcBorders>
      </w:tcPr>
    </w:tblStylePr>
    <w:tblStylePr w:type="band1Vert">
      <w:pPr>
        <w:spacing w:before="71" w:after="71" w:line="240" w:lineRule="auto"/>
      </w:pPr>
      <w:tcPr>
        <w:shd w:val="clear" w:color="FFFFFF" w:fill="DEF4F8"/>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DEF4F8"/>
      </w:tcPr>
    </w:tblStylePr>
    <w:tblStylePr w:type="band2Horz">
      <w:pPr>
        <w:spacing w:before="71" w:after="71" w:line="240" w:lineRule="auto"/>
      </w:pPr>
      <w:tcPr>
        <w:shd w:val="clear" w:color="FFFFFF" w:fill="FFFFFF"/>
      </w:tcPr>
    </w:tblStylePr>
  </w:style>
  <w:style w:type="table" w:customStyle="1" w:styleId="109">
    <w:name w:val="customTemplate64"/>
    <w:basedOn w:val="17"/>
    <w:uiPriority w:val="59"/>
    <w:tblStylePr w:type="firstRow">
      <w:tcPr>
        <w:tcBorders>
          <w:top w:val="nil"/>
          <w:bottom w:val="single" w:color="9CD9E5" w:sz="4" w:space="0"/>
        </w:tcBorders>
      </w:tcPr>
    </w:tblStylePr>
    <w:tblStylePr w:type="lastRow">
      <w:tcPr>
        <w:tcBorders>
          <w:bottom w:val="nil"/>
        </w:tcBorders>
      </w:tcPr>
    </w:tblStylePr>
    <w:tblStylePr w:type="firstCol">
      <w:tcPr>
        <w:tcBorders>
          <w:right w:val="single" w:color="9CD9E5" w:sz="4" w:space="0"/>
        </w:tcBorders>
      </w:tcPr>
    </w:tblStylePr>
    <w:tblStylePr w:type="band1Vert">
      <w:pPr>
        <w:spacing w:before="71" w:after="71" w:line="240" w:lineRule="auto"/>
      </w:pPr>
      <w:tcPr>
        <w:shd w:val="clear" w:color="FFFFFF" w:fill="9CD9E5"/>
      </w:tcPr>
    </w:tblStylePr>
    <w:tblStylePr w:type="band2Vert">
      <w:pPr>
        <w:spacing w:before="71" w:after="71" w:line="240" w:lineRule="auto"/>
      </w:pPr>
      <w:tcPr>
        <w:shd w:val="clear" w:color="FFFFFF" w:fill="DEF4F8"/>
      </w:tcPr>
    </w:tblStylePr>
    <w:tblStylePr w:type="band1Horz">
      <w:pPr>
        <w:spacing w:before="71" w:after="71" w:line="240" w:lineRule="auto"/>
      </w:pPr>
      <w:tcPr>
        <w:shd w:val="clear" w:color="FFFFFF" w:fill="9CD9E5"/>
      </w:tcPr>
    </w:tblStylePr>
    <w:tblStylePr w:type="band2Horz">
      <w:pPr>
        <w:spacing w:before="71" w:after="71" w:line="240" w:lineRule="auto"/>
      </w:pPr>
      <w:tcPr>
        <w:shd w:val="clear" w:color="FFFFFF" w:fill="DEF4F8"/>
      </w:tcPr>
    </w:tblStylePr>
  </w:style>
  <w:style w:type="table" w:customStyle="1" w:styleId="110">
    <w:name w:val="customTemplate65"/>
    <w:basedOn w:val="17"/>
    <w:uiPriority w:val="59"/>
    <w:tblStylePr w:type="firstRow">
      <w:tcPr>
        <w:shd w:val="clear" w:color="FFFFFF" w:fill="9CD9E5"/>
      </w:tcPr>
    </w:tblStylePr>
    <w:tblStylePr w:type="lastRow">
      <w:tcPr>
        <w:tcBorders>
          <w:bottom w:val="nil"/>
        </w:tcBorders>
      </w:tcPr>
    </w:tblStylePr>
    <w:tblStylePr w:type="firstCol">
      <w:tcPr>
        <w:shd w:val="clear" w:color="FFFFFF" w:fill="9CD9E5"/>
      </w:tcPr>
    </w:tblStylePr>
    <w:tblStylePr w:type="band1Vert">
      <w:pPr>
        <w:spacing w:before="71" w:after="71" w:line="240" w:lineRule="auto"/>
      </w:pPr>
      <w:tcPr>
        <w:shd w:val="clear" w:color="FFFFFF" w:fill="DEF4F8"/>
      </w:tcPr>
    </w:tblStylePr>
    <w:tblStylePr w:type="band2Vert">
      <w:pPr>
        <w:spacing w:before="71" w:after="71" w:line="240" w:lineRule="auto"/>
      </w:pPr>
      <w:tcPr>
        <w:shd w:val="clear" w:color="FFFFFF" w:fill="DEF4F8"/>
      </w:tcPr>
    </w:tblStylePr>
    <w:tblStylePr w:type="band1Horz">
      <w:pPr>
        <w:spacing w:before="71" w:after="71" w:line="240" w:lineRule="auto"/>
      </w:pPr>
      <w:tcPr>
        <w:shd w:val="clear" w:color="FFFFFF" w:fill="DEF4F8"/>
      </w:tcPr>
    </w:tblStylePr>
    <w:tblStylePr w:type="band2Horz">
      <w:pPr>
        <w:spacing w:before="71" w:after="71" w:line="240" w:lineRule="auto"/>
      </w:pPr>
      <w:tcPr>
        <w:shd w:val="clear" w:color="FFFFFF" w:fill="DEF4F8"/>
      </w:tcPr>
    </w:tblStylePr>
  </w:style>
  <w:style w:type="table" w:customStyle="1" w:styleId="111">
    <w:name w:val="customTemplate66"/>
    <w:basedOn w:val="17"/>
    <w:uiPriority w:val="59"/>
    <w:tblPr>
      <w:tblBorders>
        <w:top w:val="single" w:color="9CD9E5" w:sz="4" w:space="0"/>
        <w:left w:val="single" w:color="9CD9E5" w:sz="4" w:space="0"/>
        <w:bottom w:val="single" w:color="9CD9E5" w:sz="4" w:space="0"/>
        <w:right w:val="single" w:color="9CD9E5" w:sz="4" w:space="0"/>
        <w:insideH w:val="single" w:color="9CD9E5" w:sz="4" w:space="0"/>
        <w:insideV w:val="single" w:color="9CD9E5" w:sz="4" w:space="0"/>
      </w:tblBorders>
    </w:tblPr>
    <w:tblStylePr w:type="firstRow">
      <w:tcPr>
        <w:tcBorders>
          <w:top w:val="single" w:color="9CD9E5" w:sz="4" w:space="0"/>
          <w:bottom w:val="single" w:color="9CD9E5" w:sz="4" w:space="0"/>
        </w:tcBorders>
      </w:tcPr>
    </w:tblStylePr>
    <w:tblStylePr w:type="lastRow">
      <w:tcPr>
        <w:tcBorders>
          <w:bottom w:val="single" w:color="9CD9E5" w:sz="4" w:space="0"/>
        </w:tcBorders>
      </w:tcPr>
    </w:tblStylePr>
    <w:tblStylePr w:type="firstCol">
      <w:tcPr>
        <w:tcBorders>
          <w:right w:val="single" w:color="9CD9E5" w:sz="4" w:space="0"/>
        </w:tcBorders>
      </w:tcPr>
    </w:tblStylePr>
    <w:tblStylePr w:type="band1Vert">
      <w:pPr>
        <w:spacing w:before="71" w:after="71" w:line="240" w:lineRule="auto"/>
      </w:pPr>
      <w:tcPr>
        <w:shd w:val="clear" w:color="FFFFFF" w:fill="DEF4F8"/>
      </w:tcPr>
    </w:tblStylePr>
    <w:tblStylePr w:type="band2Vert">
      <w:pPr>
        <w:spacing w:before="71" w:after="71" w:line="240" w:lineRule="auto"/>
      </w:pPr>
      <w:tcPr>
        <w:shd w:val="clear" w:color="FFFFFF" w:fill="FFFFFF"/>
      </w:tcPr>
    </w:tblStylePr>
    <w:tblStylePr w:type="band1Horz">
      <w:pPr>
        <w:spacing w:before="71" w:after="71" w:line="240" w:lineRule="auto"/>
      </w:pPr>
      <w:tcPr>
        <w:shd w:val="clear" w:color="FFFFFF" w:fill="DEF4F8"/>
      </w:tcPr>
    </w:tblStylePr>
    <w:tblStylePr w:type="band2Horz">
      <w:pPr>
        <w:spacing w:before="71" w:after="71" w:line="240" w:lineRule="auto"/>
      </w:pPr>
      <w:tcPr>
        <w:shd w:val="clear" w:color="FFFFFF" w:fill="FFFFFF"/>
      </w:tcPr>
    </w:tblStylePr>
  </w:style>
  <w:style w:type="table" w:customStyle="1" w:styleId="112">
    <w:name w:val="customTemplate67"/>
    <w:basedOn w:val="17"/>
    <w:uiPriority w:val="59"/>
    <w:tblStylePr w:type="firstRow">
      <w:tcPr>
        <w:tcBorders>
          <w:top w:val="nil"/>
          <w:bottom w:val="single" w:color="9CD9E5" w:sz="4" w:space="0"/>
        </w:tcBorders>
      </w:tcPr>
    </w:tblStylePr>
    <w:tblStylePr w:type="lastRow">
      <w:tcPr>
        <w:tcBorders>
          <w:bottom w:val="nil"/>
        </w:tcBorders>
      </w:tcPr>
    </w:tblStylePr>
    <w:tblStylePr w:type="firstCol">
      <w:tcPr>
        <w:tcBorders>
          <w:right w:val="single" w:color="9CD9E5" w:sz="4" w:space="0"/>
        </w:tcBorders>
      </w:tcPr>
    </w:tblStylePr>
    <w:tblStylePr w:type="band1Vert">
      <w:pPr>
        <w:spacing w:before="71" w:after="71" w:line="240" w:lineRule="auto"/>
      </w:pPr>
      <w:tcPr>
        <w:shd w:val="clear" w:color="FFFFFF" w:fill="9CD9E5"/>
      </w:tcPr>
    </w:tblStylePr>
    <w:tblStylePr w:type="band2Vert">
      <w:pPr>
        <w:spacing w:before="71" w:after="71" w:line="240" w:lineRule="auto"/>
      </w:pPr>
      <w:tcPr>
        <w:shd w:val="clear" w:color="FFFFFF" w:fill="DEF4F8"/>
      </w:tcPr>
    </w:tblStylePr>
    <w:tblStylePr w:type="band1Horz">
      <w:pPr>
        <w:spacing w:before="71" w:after="71" w:line="240" w:lineRule="auto"/>
      </w:pPr>
      <w:tcPr>
        <w:shd w:val="clear" w:color="FFFFFF" w:fill="9CD9E5"/>
      </w:tcPr>
    </w:tblStylePr>
    <w:tblStylePr w:type="band2Horz">
      <w:pPr>
        <w:spacing w:before="71" w:after="71" w:line="240" w:lineRule="auto"/>
      </w:pPr>
      <w:tcPr>
        <w:shd w:val="clear" w:color="FFFFFF" w:fill="DEF4F8"/>
      </w:tcPr>
    </w:tblStylePr>
  </w:style>
  <w:style w:type="table" w:customStyle="1" w:styleId="113">
    <w:name w:val="customTemplate68"/>
    <w:basedOn w:val="17"/>
    <w:uiPriority w:val="59"/>
    <w:tblStylePr w:type="firstRow">
      <w:tcPr>
        <w:shd w:val="clear" w:color="FFFFFF" w:fill="9CD9E5"/>
      </w:tcPr>
    </w:tblStylePr>
    <w:tblStylePr w:type="lastRow">
      <w:tcPr>
        <w:tcBorders>
          <w:bottom w:val="nil"/>
        </w:tcBorders>
      </w:tcPr>
    </w:tblStylePr>
    <w:tblStylePr w:type="firstCol">
      <w:tcPr>
        <w:tcBorders>
          <w:right w:val="single" w:color="9CD9E5" w:sz="4" w:space="0"/>
        </w:tcBorders>
      </w:tcPr>
    </w:tblStylePr>
    <w:tblStylePr w:type="band1Vert">
      <w:pPr>
        <w:spacing w:before="71" w:after="71" w:line="240" w:lineRule="auto"/>
      </w:pPr>
      <w:tcPr>
        <w:shd w:val="clear" w:color="FFFFFF" w:fill="9CD9E5"/>
      </w:tcPr>
    </w:tblStylePr>
    <w:tblStylePr w:type="band2Vert">
      <w:pPr>
        <w:spacing w:before="71" w:after="71" w:line="240" w:lineRule="auto"/>
      </w:pPr>
      <w:tcPr>
        <w:shd w:val="clear" w:color="FFFFFF" w:fill="DEF4F8"/>
      </w:tcPr>
    </w:tblStylePr>
    <w:tblStylePr w:type="band1Horz">
      <w:pPr>
        <w:spacing w:before="71" w:after="71" w:line="240" w:lineRule="auto"/>
      </w:pPr>
      <w:tcPr>
        <w:shd w:val="clear" w:color="FFFFFF" w:fill="9CD9E5"/>
      </w:tcPr>
    </w:tblStylePr>
    <w:tblStylePr w:type="band2Horz">
      <w:pPr>
        <w:spacing w:before="71" w:after="71" w:line="240" w:lineRule="auto"/>
      </w:pPr>
      <w:tcPr>
        <w:shd w:val="clear" w:color="FFFFFF" w:fill="DEF4F8"/>
      </w:tcPr>
    </w:tblStylePr>
  </w:style>
  <w:style w:type="table" w:customStyle="1" w:styleId="114">
    <w:name w:val="List Table 1 Light - Accent 4"/>
    <w:basedOn w:val="17"/>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auto"/>
      </w:tcPr>
    </w:tblStylePr>
    <w:tblStylePr w:type="band1Horz">
      <w:tcPr>
        <w:shd w:val="clear" w:color="FFEFBE" w:themeColor="accent4" w:themeTint="40" w:fill="auto"/>
      </w:tcPr>
    </w:tblStylePr>
  </w:style>
  <w:style w:type="table" w:customStyle="1" w:styleId="115">
    <w:name w:val="List Table 1 Light - Accent 5"/>
    <w:basedOn w:val="17"/>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auto"/>
      </w:tcPr>
    </w:tblStylePr>
    <w:tblStylePr w:type="band1Horz">
      <w:tcPr>
        <w:shd w:val="clear" w:color="D0DBF0" w:themeColor="accent5" w:themeTint="40" w:fill="auto"/>
      </w:tcPr>
    </w:tblStylePr>
  </w:style>
  <w:style w:type="table" w:customStyle="1" w:styleId="116">
    <w:name w:val="List Table 1 Light - Accent 6"/>
    <w:basedOn w:val="17"/>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auto"/>
      </w:tcPr>
    </w:tblStylePr>
    <w:tblStylePr w:type="band1Horz">
      <w:tcPr>
        <w:shd w:val="clear" w:color="DAEBCF" w:themeColor="accent6" w:themeTint="40" w:fill="auto"/>
      </w:tcPr>
    </w:tblStylePr>
  </w:style>
  <w:style w:type="table" w:customStyle="1" w:styleId="117">
    <w:name w:val="清单表 21"/>
    <w:basedOn w:val="17"/>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basedOn w:val="17"/>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auto"/>
      </w:tcPr>
    </w:tblStylePr>
    <w:tblStylePr w:type="band1Horz">
      <w:rPr>
        <w:rFonts w:ascii="Arial" w:hAnsi="Arial"/>
        <w:color w:val="404040"/>
        <w:sz w:val="22"/>
      </w:rPr>
      <w:tcPr>
        <w:shd w:val="clear" w:color="D5E5F4" w:themeColor="accent1" w:themeTint="40" w:fill="auto"/>
      </w:tcPr>
    </w:tblStylePr>
  </w:style>
  <w:style w:type="table" w:customStyle="1" w:styleId="119">
    <w:name w:val="List Table 2 - Accent 2"/>
    <w:basedOn w:val="17"/>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20">
    <w:name w:val="List Table 2 - Accent 3"/>
    <w:basedOn w:val="17"/>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21">
    <w:name w:val="List Table 2 - Accent 4"/>
    <w:basedOn w:val="17"/>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22">
    <w:name w:val="List Table 2 - Accent 5"/>
    <w:basedOn w:val="17"/>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auto"/>
      </w:tcPr>
    </w:tblStylePr>
    <w:tblStylePr w:type="band1Horz">
      <w:rPr>
        <w:rFonts w:ascii="Arial" w:hAnsi="Arial"/>
        <w:color w:val="404040"/>
        <w:sz w:val="22"/>
      </w:rPr>
      <w:tcPr>
        <w:shd w:val="clear" w:color="D0DBF0" w:themeColor="accent5" w:themeTint="40" w:fill="auto"/>
      </w:tcPr>
    </w:tblStylePr>
  </w:style>
  <w:style w:type="table" w:customStyle="1" w:styleId="123">
    <w:name w:val="List Table 2 - Accent 6"/>
    <w:basedOn w:val="17"/>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24">
    <w:name w:val="清单表 31"/>
    <w:basedOn w:val="17"/>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7"/>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6">
    <w:name w:val="List Table 3 - Accent 2"/>
    <w:basedOn w:val="17"/>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7">
    <w:name w:val="List Table 3 - Accent 3"/>
    <w:basedOn w:val="17"/>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8">
    <w:name w:val="List Table 3 - Accent 4"/>
    <w:basedOn w:val="17"/>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9">
    <w:name w:val="List Table 3 - Accent 5"/>
    <w:basedOn w:val="17"/>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0">
    <w:name w:val="List Table 3 - Accent 6"/>
    <w:basedOn w:val="17"/>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1">
    <w:name w:val="清单表 41"/>
    <w:basedOn w:val="17"/>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basedOn w:val="17"/>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auto"/>
      </w:tcPr>
    </w:tblStylePr>
    <w:tblStylePr w:type="band1Horz">
      <w:rPr>
        <w:rFonts w:ascii="Arial" w:hAnsi="Arial"/>
        <w:color w:val="404040"/>
        <w:sz w:val="22"/>
      </w:rPr>
      <w:tcPr>
        <w:shd w:val="clear" w:color="D5E5F4" w:themeColor="accent1" w:themeTint="40" w:fill="auto"/>
      </w:tcPr>
    </w:tblStylePr>
  </w:style>
  <w:style w:type="table" w:customStyle="1" w:styleId="133">
    <w:name w:val="List Table 4 - Accent 2"/>
    <w:basedOn w:val="17"/>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34">
    <w:name w:val="List Table 4 - Accent 3"/>
    <w:basedOn w:val="17"/>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35">
    <w:name w:val="List Table 4 - Accent 4"/>
    <w:basedOn w:val="17"/>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36">
    <w:name w:val="List Table 4 - Accent 5"/>
    <w:basedOn w:val="17"/>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auto"/>
      </w:tcPr>
    </w:tblStylePr>
    <w:tblStylePr w:type="band1Horz">
      <w:rPr>
        <w:rFonts w:ascii="Arial" w:hAnsi="Arial"/>
        <w:color w:val="404040"/>
        <w:sz w:val="22"/>
      </w:rPr>
      <w:tcPr>
        <w:shd w:val="clear" w:color="D0DBF0" w:themeColor="accent5" w:themeTint="40" w:fill="auto"/>
      </w:tcPr>
    </w:tblStylePr>
  </w:style>
  <w:style w:type="table" w:customStyle="1" w:styleId="137">
    <w:name w:val="List Table 4 - Accent 6"/>
    <w:basedOn w:val="17"/>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38">
    <w:name w:val="清单表 5 深色1"/>
    <w:basedOn w:val="17"/>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basedOn w:val="17"/>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auto"/>
      </w:tcPr>
    </w:tblStylePr>
    <w:tblStylePr w:type="band2Horz">
      <w:tcPr>
        <w:tcBorders>
          <w:top w:val="single" w:color="FFFFFF" w:themeColor="light1" w:sz="4" w:space="0"/>
          <w:bottom w:val="single" w:color="FFFFFF" w:themeColor="light1" w:sz="4" w:space="0"/>
        </w:tcBorders>
        <w:shd w:val="clear" w:color="5B9BD5" w:themeColor="accent1" w:fill="auto"/>
      </w:tcPr>
    </w:tblStylePr>
  </w:style>
  <w:style w:type="table" w:customStyle="1" w:styleId="140">
    <w:name w:val="List Table 5 Dark - Accent 2"/>
    <w:basedOn w:val="17"/>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auto"/>
      </w:tcPr>
    </w:tblStylePr>
    <w:tblStylePr w:type="band2Horz">
      <w:tcPr>
        <w:tcBorders>
          <w:top w:val="single" w:color="FFFFFF" w:themeColor="light1" w:sz="4" w:space="0"/>
          <w:bottom w:val="single" w:color="FFFFFF" w:themeColor="light1" w:sz="4" w:space="0"/>
        </w:tcBorders>
        <w:shd w:val="clear" w:color="F4B285" w:themeColor="accent2" w:themeTint="97" w:fill="auto"/>
      </w:tcPr>
    </w:tblStylePr>
  </w:style>
  <w:style w:type="table" w:customStyle="1" w:styleId="141">
    <w:name w:val="List Table 5 Dark - Accent 3"/>
    <w:basedOn w:val="17"/>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auto"/>
      </w:tcPr>
    </w:tblStylePr>
    <w:tblStylePr w:type="band2Horz">
      <w:tcPr>
        <w:tcBorders>
          <w:top w:val="single" w:color="FFFFFF" w:themeColor="light1" w:sz="4" w:space="0"/>
          <w:bottom w:val="single" w:color="FFFFFF" w:themeColor="light1" w:sz="4" w:space="0"/>
        </w:tcBorders>
        <w:shd w:val="clear" w:color="C9C9C9" w:themeColor="accent3" w:themeTint="98" w:fill="auto"/>
      </w:tcPr>
    </w:tblStylePr>
  </w:style>
  <w:style w:type="table" w:customStyle="1" w:styleId="142">
    <w:name w:val="List Table 5 Dark - Accent 4"/>
    <w:basedOn w:val="17"/>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auto"/>
      </w:tcPr>
    </w:tblStylePr>
    <w:tblStylePr w:type="band2Horz">
      <w:tcPr>
        <w:tcBorders>
          <w:top w:val="single" w:color="FFFFFF" w:themeColor="light1" w:sz="4" w:space="0"/>
          <w:bottom w:val="single" w:color="FFFFFF" w:themeColor="light1" w:sz="4" w:space="0"/>
        </w:tcBorders>
        <w:shd w:val="clear" w:color="FFD864" w:themeColor="accent4" w:themeTint="9A" w:fill="auto"/>
      </w:tcPr>
    </w:tblStylePr>
  </w:style>
  <w:style w:type="table" w:customStyle="1" w:styleId="143">
    <w:name w:val="List Table 5 Dark - Accent 5"/>
    <w:basedOn w:val="17"/>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auto"/>
      </w:tcPr>
    </w:tblStylePr>
    <w:tblStylePr w:type="band2Horz">
      <w:tcPr>
        <w:tcBorders>
          <w:top w:val="single" w:color="FFFFFF" w:themeColor="light1" w:sz="4" w:space="0"/>
          <w:bottom w:val="single" w:color="FFFFFF" w:themeColor="light1" w:sz="4" w:space="0"/>
        </w:tcBorders>
        <w:shd w:val="clear" w:color="8EA9DB" w:themeColor="accent5" w:themeTint="9A" w:fill="auto"/>
      </w:tcPr>
    </w:tblStylePr>
  </w:style>
  <w:style w:type="table" w:customStyle="1" w:styleId="144">
    <w:name w:val="List Table 5 Dark - Accent 6"/>
    <w:basedOn w:val="17"/>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uto"/>
      </w:tcPr>
    </w:tblStylePr>
    <w:tblStylePr w:type="band2Horz">
      <w:tcPr>
        <w:tcBorders>
          <w:top w:val="single" w:color="FFFFFF" w:themeColor="light1" w:sz="4" w:space="0"/>
          <w:bottom w:val="single" w:color="FFFFFF" w:themeColor="light1" w:sz="4" w:space="0"/>
        </w:tcBorders>
        <w:shd w:val="clear" w:color="A9D08E" w:themeColor="accent6" w:themeTint="98" w:fill="auto"/>
      </w:tcPr>
    </w:tblStylePr>
  </w:style>
  <w:style w:type="table" w:customStyle="1" w:styleId="145">
    <w:name w:val="清单表 6 彩色1"/>
    <w:basedOn w:val="17"/>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7"/>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auto"/>
      </w:tcPr>
    </w:tblStylePr>
    <w:tblStylePr w:type="band1Horz">
      <w:rPr>
        <w:rFonts w:ascii="Arial" w:hAnsi="Arial"/>
        <w:color w:val="245B8C" w:themeColor="accent1" w:themeShade="94"/>
        <w:sz w:val="22"/>
      </w:rPr>
      <w:tcPr>
        <w:shd w:val="clear" w:color="D5E5F4" w:themeColor="accent1" w:themeTint="40" w:fill="auto"/>
      </w:tcPr>
    </w:tblStylePr>
    <w:tblStylePr w:type="band2Horz">
      <w:rPr>
        <w:rFonts w:ascii="Arial" w:hAnsi="Arial"/>
        <w:color w:val="245B8C" w:themeColor="accent1" w:themeShade="94"/>
        <w:sz w:val="22"/>
      </w:rPr>
    </w:tblStylePr>
  </w:style>
  <w:style w:type="table" w:customStyle="1" w:styleId="147">
    <w:name w:val="List Table 6 Colorful - Accent 2"/>
    <w:basedOn w:val="17"/>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7"/>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auto"/>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auto"/>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7"/>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7"/>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auto"/>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auto"/>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7"/>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auto"/>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auto"/>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2">
    <w:name w:val="清单表 7 彩色1"/>
    <w:basedOn w:val="17"/>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7"/>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auto"/>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auto"/>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auto"/>
      </w:tcPr>
    </w:tblStylePr>
    <w:tblStylePr w:type="band1Horz">
      <w:rPr>
        <w:rFonts w:ascii="Arial" w:hAnsi="Arial"/>
        <w:color w:val="245B8C" w:themeColor="accent1" w:themeShade="94"/>
        <w:sz w:val="22"/>
      </w:rPr>
      <w:tcPr>
        <w:shd w:val="clear" w:color="D5E5F4" w:themeColor="accent1" w:themeTint="40" w:fill="auto"/>
      </w:tcPr>
    </w:tblStylePr>
    <w:tblStylePr w:type="band2Horz">
      <w:rPr>
        <w:rFonts w:ascii="Arial" w:hAnsi="Arial"/>
        <w:color w:val="245B8C" w:themeColor="accent1" w:themeShade="94"/>
        <w:sz w:val="22"/>
      </w:rPr>
    </w:tblStylePr>
  </w:style>
  <w:style w:type="table" w:customStyle="1" w:styleId="154">
    <w:name w:val="List Table 7 Colorful - Accent 2"/>
    <w:basedOn w:val="17"/>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auto"/>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7"/>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auto"/>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auto"/>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auto"/>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7"/>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auto"/>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7"/>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auto"/>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auto"/>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auto"/>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auto"/>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7"/>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auto"/>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auto"/>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auto"/>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auto"/>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7"/>
    <w:uiPriority w:val="99"/>
    <w:rPr>
      <w:color w:val="404040"/>
    </w:r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basedOn w:val="17"/>
    <w:uiPriority w:val="99"/>
    <w:rPr>
      <w:color w:val="404040"/>
    </w:rPr>
    <w:tblStylePr w:type="firstRow">
      <w:rPr>
        <w:rFonts w:ascii="Arial" w:hAnsi="Arial"/>
        <w:color w:val="F2F2F2"/>
        <w:sz w:val="22"/>
      </w:rPr>
      <w:tcPr>
        <w:shd w:val="clear" w:color="68A3D8" w:themeColor="accent1" w:themeTint="EA" w:fill="auto"/>
      </w:tcPr>
    </w:tblStylePr>
    <w:tblStylePr w:type="lastRow">
      <w:rPr>
        <w:rFonts w:ascii="Arial" w:hAnsi="Arial"/>
        <w:color w:val="F2F2F2"/>
        <w:sz w:val="22"/>
      </w:rPr>
      <w:tcPr>
        <w:shd w:val="clear" w:color="68A3D8" w:themeColor="accent1" w:themeTint="EA" w:fill="auto"/>
      </w:tcPr>
    </w:tblStylePr>
    <w:tblStylePr w:type="firstCol">
      <w:rPr>
        <w:rFonts w:ascii="Arial" w:hAnsi="Arial"/>
        <w:color w:val="F2F2F2"/>
        <w:sz w:val="22"/>
      </w:rPr>
      <w:tcPr>
        <w:shd w:val="clear" w:color="68A3D8" w:themeColor="accent1" w:themeTint="EA" w:fill="auto"/>
      </w:tcPr>
    </w:tblStylePr>
    <w:tblStylePr w:type="lastCol">
      <w:rPr>
        <w:rFonts w:ascii="Arial" w:hAnsi="Arial"/>
        <w:color w:val="F2F2F2"/>
        <w:sz w:val="22"/>
      </w:rPr>
      <w:tcPr>
        <w:shd w:val="clear" w:color="68A3D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auto"/>
      </w:tcPr>
    </w:tblStylePr>
  </w:style>
  <w:style w:type="table" w:customStyle="1" w:styleId="161">
    <w:name w:val="Lined - Accent 2"/>
    <w:basedOn w:val="17"/>
    <w:uiPriority w:val="99"/>
    <w:rPr>
      <w:color w:val="404040"/>
    </w:r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62">
    <w:name w:val="Lined - Accent 3"/>
    <w:basedOn w:val="17"/>
    <w:uiPriority w:val="99"/>
    <w:rPr>
      <w:color w:val="404040"/>
    </w:r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63">
    <w:name w:val="Lined - Accent 4"/>
    <w:basedOn w:val="17"/>
    <w:uiPriority w:val="99"/>
    <w:rPr>
      <w:color w:val="404040"/>
    </w:r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64">
    <w:name w:val="Lined - Accent 5"/>
    <w:basedOn w:val="17"/>
    <w:uiPriority w:val="99"/>
    <w:rPr>
      <w:color w:val="404040"/>
    </w:rPr>
    <w:tblStylePr w:type="firstRow">
      <w:rPr>
        <w:rFonts w:ascii="Arial" w:hAnsi="Arial"/>
        <w:color w:val="F2F2F2"/>
        <w:sz w:val="22"/>
      </w:rPr>
      <w:tcPr>
        <w:shd w:val="clear" w:color="4472C4" w:themeColor="accent5" w:fill="auto"/>
      </w:tcPr>
    </w:tblStylePr>
    <w:tblStylePr w:type="lastRow">
      <w:rPr>
        <w:rFonts w:ascii="Arial" w:hAnsi="Arial"/>
        <w:color w:val="F2F2F2"/>
        <w:sz w:val="22"/>
      </w:rPr>
      <w:tcPr>
        <w:shd w:val="clear" w:color="4472C4" w:themeColor="accent5" w:fill="auto"/>
      </w:tcPr>
    </w:tblStylePr>
    <w:tblStylePr w:type="firstCol">
      <w:rPr>
        <w:rFonts w:ascii="Arial" w:hAnsi="Arial"/>
        <w:color w:val="F2F2F2"/>
        <w:sz w:val="22"/>
      </w:rPr>
      <w:tcPr>
        <w:shd w:val="clear" w:color="4472C4" w:themeColor="accent5" w:fill="auto"/>
      </w:tcPr>
    </w:tblStylePr>
    <w:tblStylePr w:type="lastCol">
      <w:rPr>
        <w:rFonts w:ascii="Arial" w:hAnsi="Arial"/>
        <w:color w:val="F2F2F2"/>
        <w:sz w:val="22"/>
      </w:r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auto"/>
      </w:tcPr>
    </w:tblStylePr>
  </w:style>
  <w:style w:type="table" w:customStyle="1" w:styleId="165">
    <w:name w:val="Lined - Accent 6"/>
    <w:basedOn w:val="17"/>
    <w:uiPriority w:val="99"/>
    <w:rPr>
      <w:color w:val="404040"/>
    </w:r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66">
    <w:name w:val="Bordered &amp; Lined - Accent"/>
    <w:basedOn w:val="17"/>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basedOn w:val="17"/>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auto"/>
      </w:tcPr>
    </w:tblStylePr>
    <w:tblStylePr w:type="lastRow">
      <w:rPr>
        <w:rFonts w:ascii="Arial" w:hAnsi="Arial"/>
        <w:color w:val="F2F2F2"/>
        <w:sz w:val="22"/>
      </w:rPr>
      <w:tcPr>
        <w:shd w:val="clear" w:color="68A3D8" w:themeColor="accent1" w:themeTint="EA" w:fill="auto"/>
      </w:tcPr>
    </w:tblStylePr>
    <w:tblStylePr w:type="firstCol">
      <w:rPr>
        <w:rFonts w:ascii="Arial" w:hAnsi="Arial"/>
        <w:color w:val="F2F2F2"/>
        <w:sz w:val="22"/>
      </w:rPr>
      <w:tcPr>
        <w:shd w:val="clear" w:color="68A3D8" w:themeColor="accent1" w:themeTint="EA" w:fill="auto"/>
      </w:tcPr>
    </w:tblStylePr>
    <w:tblStylePr w:type="lastCol">
      <w:rPr>
        <w:rFonts w:ascii="Arial" w:hAnsi="Arial"/>
        <w:color w:val="F2F2F2"/>
        <w:sz w:val="22"/>
      </w:rPr>
      <w:tcPr>
        <w:shd w:val="clear" w:color="68A3D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auto"/>
      </w:tcPr>
    </w:tblStylePr>
  </w:style>
  <w:style w:type="table" w:customStyle="1" w:styleId="168">
    <w:name w:val="Bordered &amp; Lined - Accent 2"/>
    <w:basedOn w:val="17"/>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69">
    <w:name w:val="Bordered &amp; Lined - Accent 3"/>
    <w:basedOn w:val="17"/>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70">
    <w:name w:val="Bordered &amp; Lined - Accent 4"/>
    <w:basedOn w:val="17"/>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71">
    <w:name w:val="Bordered &amp; Lined - Accent 5"/>
    <w:basedOn w:val="17"/>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auto"/>
      </w:tcPr>
    </w:tblStylePr>
    <w:tblStylePr w:type="lastRow">
      <w:rPr>
        <w:rFonts w:ascii="Arial" w:hAnsi="Arial"/>
        <w:color w:val="F2F2F2"/>
        <w:sz w:val="22"/>
      </w:rPr>
      <w:tcPr>
        <w:shd w:val="clear" w:color="4472C4" w:themeColor="accent5" w:fill="auto"/>
      </w:tcPr>
    </w:tblStylePr>
    <w:tblStylePr w:type="firstCol">
      <w:rPr>
        <w:rFonts w:ascii="Arial" w:hAnsi="Arial"/>
        <w:color w:val="F2F2F2"/>
        <w:sz w:val="22"/>
      </w:rPr>
      <w:tcPr>
        <w:shd w:val="clear" w:color="4472C4" w:themeColor="accent5" w:fill="auto"/>
      </w:tcPr>
    </w:tblStylePr>
    <w:tblStylePr w:type="lastCol">
      <w:rPr>
        <w:rFonts w:ascii="Arial" w:hAnsi="Arial"/>
        <w:color w:val="F2F2F2"/>
        <w:sz w:val="22"/>
      </w:r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auto"/>
      </w:tcPr>
    </w:tblStylePr>
  </w:style>
  <w:style w:type="table" w:customStyle="1" w:styleId="172">
    <w:name w:val="Bordered &amp; Lined - Accent 6"/>
    <w:basedOn w:val="17"/>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73">
    <w:name w:val="Bordered"/>
    <w:basedOn w:val="17"/>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7"/>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5">
    <w:name w:val="Bordered - Accent 2"/>
    <w:basedOn w:val="17"/>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6">
    <w:name w:val="Bordered - Accent 3"/>
    <w:basedOn w:val="17"/>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7">
    <w:name w:val="Bordered - Accent 4"/>
    <w:basedOn w:val="17"/>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8">
    <w:name w:val="Bordered - Accent 5"/>
    <w:basedOn w:val="17"/>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9">
    <w:name w:val="Bordered - Accent 6"/>
    <w:basedOn w:val="17"/>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0">
    <w:name w:val="脚注文本 字符"/>
    <w:link w:val="10"/>
    <w:uiPriority w:val="99"/>
    <w:rPr>
      <w:rFonts w:ascii="Times New Roman" w:hAnsi="Times New Roman" w:eastAsia="宋体" w:cs="Times New Roman"/>
      <w:sz w:val="18"/>
      <w:szCs w:val="18"/>
    </w:rPr>
  </w:style>
  <w:style w:type="character" w:customStyle="1" w:styleId="181">
    <w:name w:val="尾注文本 字符"/>
    <w:link w:val="6"/>
    <w:uiPriority w:val="99"/>
    <w:rPr>
      <w:sz w:val="20"/>
    </w:rPr>
  </w:style>
  <w:style w:type="paragraph" w:customStyle="1" w:styleId="182">
    <w:name w:val="TOC 标题1"/>
    <w:unhideWhenUsed/>
    <w:uiPriority w:val="39"/>
    <w:rPr>
      <w:rFonts w:ascii="Times New Roman" w:hAnsi="Times New Roman" w:eastAsia="宋体" w:cs="Times New Roman"/>
      <w:lang w:val="en-US" w:eastAsia="en-US" w:bidi="ar-SA"/>
    </w:rPr>
  </w:style>
  <w:style w:type="character" w:customStyle="1" w:styleId="183">
    <w:name w:val="imgmaxwidth_p_span"/>
    <w:basedOn w:val="19"/>
    <w:uiPriority w:val="0"/>
    <w:rPr>
      <w:rFonts w:ascii="宋体" w:hAnsi="宋体" w:eastAsia="宋体" w:cs="宋体"/>
    </w:rPr>
  </w:style>
  <w:style w:type="character" w:styleId="184">
    <w:name w:val="Placeholder Text"/>
    <w:basedOn w:val="19"/>
    <w:unhideWhenUsed/>
    <w:uiPriority w:val="99"/>
    <w:rPr>
      <w:color w:val="666666"/>
    </w:rPr>
  </w:style>
  <w:style w:type="paragraph" w:customStyle="1" w:styleId="185">
    <w:name w:val="imgmaxwidth_p"/>
    <w:basedOn w:val="1"/>
    <w:uiPriority w:val="0"/>
    <w:pPr>
      <w:jc w:val="left"/>
    </w:pPr>
    <w:rPr>
      <w:rFonts w:ascii="宋体" w:hAnsi="宋体" w:cs="宋体"/>
      <w:sz w:val="24"/>
      <w:szCs w:val="24"/>
    </w:rPr>
  </w:style>
  <w:style w:type="character" w:customStyle="1" w:styleId="186">
    <w:name w:val="15"/>
    <w:basedOn w:val="19"/>
    <w:uiPriority w:val="0"/>
    <w:rPr>
      <w:rFonts w:hint="eastAsia" w:ascii="宋体" w:hAnsi="宋体" w:eastAsia="宋体"/>
    </w:rPr>
  </w:style>
  <w:style w:type="table" w:customStyle="1" w:styleId="187">
    <w:name w:val="三线表"/>
    <w:basedOn w:val="17"/>
    <w:uiPriority w:val="99"/>
    <w:rPr>
      <w:rFonts w:eastAsia="Times New Roman"/>
    </w:rPr>
    <w:tblPr>
      <w:tblBorders>
        <w:top w:val="single" w:color="000000" w:sz="12" w:space="0"/>
        <w:bottom w:val="single" w:color="000000" w:sz="12" w:space="0"/>
      </w:tblBorders>
    </w:tblPr>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styleId="188">
    <w:name w:val="List Paragraph"/>
    <w:basedOn w:val="1"/>
    <w:unhideWhenUsed/>
    <w:uiPriority w:val="99"/>
    <w:pPr>
      <w:ind w:firstLine="420" w:firstLineChars="200"/>
    </w:pPr>
  </w:style>
  <w:style w:type="paragraph" w:customStyle="1" w:styleId="189">
    <w:name w:val="作者简介"/>
    <w:basedOn w:val="1"/>
    <w:link w:val="190"/>
    <w:qFormat/>
    <w:uiPriority w:val="0"/>
    <w:pPr>
      <w:widowControl w:val="0"/>
      <w:overflowPunct w:val="0"/>
      <w:topLinePunct/>
      <w:spacing w:line="0" w:lineRule="atLeast"/>
      <w:ind w:left="500" w:hanging="500" w:hangingChars="500"/>
    </w:pPr>
    <w:rPr>
      <w:rFonts w:eastAsia="楷体"/>
      <w:spacing w:val="2"/>
      <w:szCs w:val="16"/>
      <w:lang w:eastAsia="zh-CN"/>
    </w:rPr>
  </w:style>
  <w:style w:type="character" w:customStyle="1" w:styleId="190">
    <w:name w:val="作者简介 Char"/>
    <w:link w:val="189"/>
    <w:qFormat/>
    <w:uiPriority w:val="0"/>
    <w:rPr>
      <w:rFonts w:eastAsia="楷体"/>
      <w:spacing w:val="2"/>
      <w:sz w:val="21"/>
      <w:szCs w:val="16"/>
    </w:rPr>
  </w:style>
  <w:style w:type="paragraph" w:customStyle="1" w:styleId="191">
    <w:name w:val="作者英文"/>
    <w:basedOn w:val="1"/>
    <w:link w:val="192"/>
    <w:qFormat/>
    <w:uiPriority w:val="0"/>
    <w:pPr>
      <w:widowControl w:val="0"/>
      <w:overflowPunct w:val="0"/>
      <w:topLinePunct/>
      <w:spacing w:line="280" w:lineRule="exact"/>
      <w:ind w:firstLine="200" w:firstLineChars="200"/>
      <w:jc w:val="center"/>
    </w:pPr>
    <w:rPr>
      <w:bCs/>
      <w:szCs w:val="24"/>
      <w:lang w:eastAsia="zh-CN"/>
    </w:rPr>
  </w:style>
  <w:style w:type="character" w:customStyle="1" w:styleId="192">
    <w:name w:val="作者英文 Char"/>
    <w:link w:val="191"/>
    <w:qFormat/>
    <w:uiPriority w:val="0"/>
    <w:rPr>
      <w:bCs/>
      <w:sz w:val="21"/>
      <w:szCs w:val="24"/>
    </w:rPr>
  </w:style>
  <w:style w:type="paragraph" w:customStyle="1" w:styleId="193">
    <w:name w:val="1级标题"/>
    <w:qFormat/>
    <w:uiPriority w:val="0"/>
    <w:pPr>
      <w:keepNext/>
      <w:tabs>
        <w:tab w:val="left" w:pos="425"/>
      </w:tabs>
      <w:spacing w:before="220" w:after="220" w:line="0" w:lineRule="atLeast"/>
      <w:outlineLvl w:val="1"/>
    </w:pPr>
    <w:rPr>
      <w:rFonts w:ascii="微软雅黑" w:hAnsi="微软雅黑" w:eastAsia="微软雅黑" w:cs="Times New Roman"/>
      <w:b/>
      <w:snapToGrid w:val="0"/>
      <w:color w:val="000000"/>
      <w:spacing w:val="4"/>
      <w:sz w:val="27"/>
      <w:szCs w:val="27"/>
      <w:lang w:val="en-US" w:eastAsia="zh-CN" w:bidi="ar-SA"/>
    </w:rPr>
  </w:style>
  <w:style w:type="paragraph" w:customStyle="1" w:styleId="194">
    <w:name w:val="2级标题"/>
    <w:basedOn w:val="1"/>
    <w:qFormat/>
    <w:uiPriority w:val="0"/>
    <w:pPr>
      <w:widowControl w:val="0"/>
      <w:tabs>
        <w:tab w:val="left" w:pos="425"/>
      </w:tabs>
      <w:overflowPunct w:val="0"/>
      <w:topLinePunct/>
      <w:spacing w:beforeLines="20" w:afterLines="20" w:line="0" w:lineRule="atLeast"/>
      <w:jc w:val="left"/>
      <w:outlineLvl w:val="2"/>
    </w:pPr>
    <w:rPr>
      <w:rFonts w:eastAsia="黑体"/>
      <w:b/>
      <w:spacing w:val="2"/>
      <w:sz w:val="28"/>
      <w:lang w:eastAsia="zh-CN"/>
    </w:rPr>
  </w:style>
  <w:style w:type="table" w:customStyle="1" w:styleId="195">
    <w:name w:val="样式1"/>
    <w:basedOn w:val="187"/>
    <w:uiPriority w:val="99"/>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customStyle="1" w:styleId="196">
    <w:name w:val="图表标题"/>
    <w:basedOn w:val="1"/>
    <w:link w:val="197"/>
    <w:qFormat/>
    <w:uiPriority w:val="0"/>
    <w:pPr>
      <w:widowControl w:val="0"/>
      <w:overflowPunct w:val="0"/>
      <w:topLinePunct/>
      <w:jc w:val="center"/>
    </w:pPr>
    <w:rPr>
      <w:rFonts w:eastAsia="黑体"/>
      <w:bCs/>
      <w:snapToGrid w:val="0"/>
      <w:spacing w:val="2"/>
      <w:sz w:val="18"/>
      <w:szCs w:val="15"/>
      <w:lang w:eastAsia="zh-CN"/>
    </w:rPr>
  </w:style>
  <w:style w:type="character" w:customStyle="1" w:styleId="197">
    <w:name w:val="图表标题 Char"/>
    <w:link w:val="196"/>
    <w:qFormat/>
    <w:uiPriority w:val="0"/>
    <w:rPr>
      <w:rFonts w:eastAsia="黑体"/>
      <w:bCs/>
      <w:snapToGrid w:val="0"/>
      <w:spacing w:val="2"/>
      <w:sz w:val="18"/>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2127</Words>
  <Characters>12125</Characters>
  <Lines>101</Lines>
  <Paragraphs>28</Paragraphs>
  <TotalTime>311</TotalTime>
  <ScaleCrop>false</ScaleCrop>
  <LinksUpToDate>false</LinksUpToDate>
  <CharactersWithSpaces>14224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2024-04-01T02:35:00Z</dcterms:created>
  <dc:creator>小仙女</dc:creator>
  <cp:lastModifiedBy>小仙女</cp:lastModifiedBy>
  <dcterms:modified xsi:type="dcterms:W3CDTF">2024-04-30T19:22:54Z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873FC1B7C4527796DA6CFE65FB5CBFE2_43</vt:lpwstr>
  </property>
  <property fmtid="{D5CDD505-2E9C-101B-9397-08002B2CF9AE}" pid="3" name="KSOProductBuildVer">
    <vt:lpwstr>2052-5.5.1.7991</vt:lpwstr>
  </property>
</Properties>
</file>